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B22" w:rsidRPr="0049523D" w:rsidRDefault="00AA0B22" w:rsidP="00AA0B22">
      <w:pPr>
        <w:spacing w:before="100" w:beforeAutospacing="1" w:after="0" w:line="240" w:lineRule="auto"/>
        <w:rPr>
          <w:rFonts w:ascii="Verdana" w:eastAsia="Times New Roman" w:hAnsi="Verdana" w:cs="Times New Roman"/>
          <w:b/>
          <w:bCs/>
          <w:color w:val="000000"/>
          <w:sz w:val="32"/>
          <w:szCs w:val="32"/>
          <w:lang w:eastAsia="sk-SK"/>
        </w:rPr>
      </w:pPr>
    </w:p>
    <w:sdt>
      <w:sdtPr>
        <w:rPr>
          <w:rFonts w:ascii="Verdana" w:eastAsia="Times New Roman" w:hAnsi="Verdana" w:cs="Times New Roman"/>
          <w:b/>
          <w:bCs/>
          <w:color w:val="000000"/>
          <w:sz w:val="32"/>
          <w:szCs w:val="32"/>
          <w:lang w:eastAsia="sk-SK"/>
        </w:rPr>
        <w:id w:val="-1468583437"/>
        <w:picture/>
      </w:sdtPr>
      <w:sdtEndPr/>
      <w:sdtContent>
        <w:p w:rsidR="00AA0B22" w:rsidRPr="0049523D" w:rsidRDefault="003F133A" w:rsidP="00DE209E">
          <w:pPr>
            <w:spacing w:before="100" w:beforeAutospacing="1" w:after="0" w:line="240" w:lineRule="auto"/>
            <w:jc w:val="center"/>
            <w:rPr>
              <w:rFonts w:ascii="Verdana" w:eastAsia="Times New Roman" w:hAnsi="Verdana" w:cs="Times New Roman"/>
              <w:b/>
              <w:bCs/>
              <w:color w:val="000000"/>
              <w:sz w:val="32"/>
              <w:szCs w:val="32"/>
              <w:lang w:eastAsia="sk-SK"/>
            </w:rPr>
          </w:pPr>
          <w:r>
            <w:rPr>
              <w:rFonts w:ascii="Verdana" w:eastAsia="Times New Roman" w:hAnsi="Verdana" w:cs="Times New Roman"/>
              <w:b/>
              <w:bCs/>
              <w:noProof/>
              <w:color w:val="000000"/>
              <w:sz w:val="32"/>
              <w:szCs w:val="32"/>
              <w:lang w:eastAsia="sk-SK"/>
            </w:rPr>
            <w:drawing>
              <wp:inline distT="0" distB="0" distL="0" distR="0" wp14:anchorId="39052E36" wp14:editId="16CA8F42">
                <wp:extent cx="2183802" cy="2183802"/>
                <wp:effectExtent l="0" t="0" r="6985" b="6985"/>
                <wp:docPr id="23"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185559" cy="2185559"/>
                        </a:xfrm>
                        <a:prstGeom prst="rect">
                          <a:avLst/>
                        </a:prstGeom>
                        <a:noFill/>
                        <a:ln>
                          <a:noFill/>
                        </a:ln>
                      </pic:spPr>
                    </pic:pic>
                  </a:graphicData>
                </a:graphic>
              </wp:inline>
            </w:drawing>
          </w:r>
        </w:p>
      </w:sdtContent>
    </w:sdt>
    <w:p w:rsidR="00AA0B22" w:rsidRPr="0049523D" w:rsidRDefault="00300B11" w:rsidP="00DC58D3">
      <w:pPr>
        <w:spacing w:before="100" w:beforeAutospacing="1" w:after="0" w:line="240" w:lineRule="auto"/>
        <w:jc w:val="center"/>
        <w:rPr>
          <w:rFonts w:ascii="Verdana" w:eastAsia="Times New Roman" w:hAnsi="Verdana" w:cs="Times New Roman"/>
          <w:b/>
          <w:bCs/>
          <w:color w:val="000000"/>
          <w:sz w:val="32"/>
          <w:szCs w:val="32"/>
          <w:lang w:eastAsia="sk-SK"/>
        </w:rPr>
      </w:pPr>
      <w:r>
        <w:rPr>
          <w:rFonts w:ascii="Verdana" w:eastAsia="Times New Roman" w:hAnsi="Verdana" w:cs="Times New Roman"/>
          <w:b/>
          <w:bCs/>
          <w:color w:val="000000"/>
          <w:sz w:val="32"/>
          <w:szCs w:val="32"/>
          <w:lang w:eastAsia="sk-SK"/>
        </w:rPr>
        <w:t xml:space="preserve">Program hospodárskeho a sociálneho rozvoja obce </w:t>
      </w:r>
      <w:r w:rsidR="00D20652">
        <w:rPr>
          <w:rFonts w:ascii="Verdana" w:eastAsia="Times New Roman" w:hAnsi="Verdana" w:cs="Times New Roman"/>
          <w:b/>
          <w:bCs/>
          <w:color w:val="000000"/>
          <w:sz w:val="32"/>
          <w:szCs w:val="32"/>
          <w:lang w:eastAsia="sk-SK"/>
        </w:rPr>
        <w:t>Šelpice</w:t>
      </w:r>
      <w:r>
        <w:rPr>
          <w:rFonts w:ascii="Verdana" w:eastAsia="Times New Roman" w:hAnsi="Verdana" w:cs="Times New Roman"/>
          <w:b/>
          <w:bCs/>
          <w:color w:val="000000"/>
          <w:sz w:val="32"/>
          <w:szCs w:val="32"/>
          <w:lang w:eastAsia="sk-SK"/>
        </w:rPr>
        <w:t xml:space="preserve"> na roky 2015 - 2025</w:t>
      </w:r>
    </w:p>
    <w:p w:rsidR="009F78E9" w:rsidRDefault="009F78E9" w:rsidP="009F78E9">
      <w:pPr>
        <w:spacing w:after="0" w:line="240" w:lineRule="auto"/>
        <w:jc w:val="both"/>
        <w:rPr>
          <w:b/>
        </w:rPr>
      </w:pPr>
    </w:p>
    <w:p w:rsidR="00DE209E" w:rsidRPr="0049523D" w:rsidRDefault="00DE209E" w:rsidP="00DE209E">
      <w:pPr>
        <w:spacing w:before="100" w:beforeAutospacing="1" w:after="0" w:line="240" w:lineRule="auto"/>
        <w:jc w:val="center"/>
        <w:rPr>
          <w:rFonts w:ascii="Verdana" w:eastAsia="Times New Roman" w:hAnsi="Verdana" w:cs="Times New Roman"/>
          <w:sz w:val="24"/>
          <w:szCs w:val="24"/>
          <w:lang w:eastAsia="sk-SK"/>
        </w:rPr>
      </w:pPr>
    </w:p>
    <w:p w:rsidR="00DE209E" w:rsidRPr="0049523D" w:rsidRDefault="00DE209E" w:rsidP="00DE209E">
      <w:pPr>
        <w:spacing w:before="100" w:beforeAutospacing="1" w:after="0" w:line="240" w:lineRule="auto"/>
        <w:jc w:val="center"/>
        <w:rPr>
          <w:rFonts w:ascii="Verdana" w:eastAsia="Times New Roman" w:hAnsi="Verdana" w:cs="Times New Roman"/>
          <w:sz w:val="24"/>
          <w:szCs w:val="24"/>
          <w:lang w:eastAsia="sk-SK"/>
        </w:rPr>
      </w:pPr>
    </w:p>
    <w:p w:rsidR="009F78E9" w:rsidRPr="0049523D" w:rsidRDefault="009F78E9" w:rsidP="00AA0B22">
      <w:pPr>
        <w:spacing w:before="100" w:beforeAutospacing="1" w:after="0" w:line="240" w:lineRule="auto"/>
        <w:rPr>
          <w:rFonts w:ascii="Verdana" w:eastAsia="Times New Roman" w:hAnsi="Verdana" w:cs="Times New Roman"/>
          <w:sz w:val="24"/>
          <w:szCs w:val="24"/>
          <w:lang w:eastAsia="sk-SK"/>
        </w:rPr>
      </w:pPr>
    </w:p>
    <w:p w:rsidR="00DE209E" w:rsidRPr="0049523D" w:rsidRDefault="00DE209E" w:rsidP="00DE209E">
      <w:pPr>
        <w:spacing w:before="100" w:beforeAutospacing="1" w:after="0" w:line="240" w:lineRule="auto"/>
        <w:jc w:val="center"/>
        <w:rPr>
          <w:rFonts w:ascii="Verdana" w:eastAsia="Times New Roman" w:hAnsi="Verdana" w:cs="Times New Roman"/>
          <w:bCs/>
          <w:color w:val="000000"/>
          <w:sz w:val="20"/>
          <w:szCs w:val="20"/>
          <w:lang w:eastAsia="sk-SK"/>
        </w:rPr>
      </w:pPr>
      <w:r w:rsidRPr="0049523D">
        <w:rPr>
          <w:rFonts w:ascii="Verdana" w:eastAsia="Times New Roman" w:hAnsi="Verdana" w:cs="Times New Roman"/>
          <w:bCs/>
          <w:color w:val="000000"/>
          <w:sz w:val="20"/>
          <w:szCs w:val="20"/>
          <w:lang w:eastAsia="sk-SK"/>
        </w:rPr>
        <w:t>Vypracoval:</w:t>
      </w:r>
    </w:p>
    <w:sdt>
      <w:sdtPr>
        <w:rPr>
          <w:rFonts w:ascii="Verdana" w:eastAsia="Times New Roman" w:hAnsi="Verdana" w:cs="Times New Roman"/>
          <w:b/>
          <w:bCs/>
          <w:color w:val="000000"/>
          <w:sz w:val="20"/>
          <w:szCs w:val="20"/>
          <w:lang w:eastAsia="sk-SK"/>
        </w:rPr>
        <w:id w:val="327495201"/>
        <w:showingPlcHdr/>
        <w:picture/>
      </w:sdtPr>
      <w:sdtEndPr/>
      <w:sdtContent>
        <w:p w:rsidR="00AA0B22" w:rsidRPr="0049523D" w:rsidRDefault="00AA0B22" w:rsidP="00AA0B22">
          <w:pPr>
            <w:spacing w:before="100" w:beforeAutospacing="1" w:after="0" w:line="240" w:lineRule="auto"/>
            <w:jc w:val="center"/>
            <w:rPr>
              <w:rFonts w:ascii="Verdana" w:eastAsia="Times New Roman" w:hAnsi="Verdana" w:cs="Times New Roman"/>
              <w:b/>
              <w:bCs/>
              <w:color w:val="000000"/>
              <w:sz w:val="20"/>
              <w:szCs w:val="20"/>
              <w:lang w:eastAsia="sk-SK"/>
            </w:rPr>
          </w:pPr>
          <w:r w:rsidRPr="0049523D">
            <w:rPr>
              <w:rFonts w:ascii="Verdana" w:eastAsia="SimSun" w:hAnsi="Verdana" w:cs="Times New Roman"/>
              <w:noProof/>
              <w:sz w:val="24"/>
              <w:szCs w:val="24"/>
              <w:lang w:eastAsia="sk-SK"/>
            </w:rPr>
            <w:drawing>
              <wp:inline distT="0" distB="0" distL="0" distR="0" wp14:anchorId="73902FBB" wp14:editId="7D8405CD">
                <wp:extent cx="1438275" cy="14382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sdtContent>
    </w:sdt>
    <w:p w:rsidR="00AA0B22" w:rsidRPr="0049523D" w:rsidRDefault="00AA0B22" w:rsidP="00AA0B22">
      <w:pPr>
        <w:spacing w:before="100" w:beforeAutospacing="1" w:after="0" w:line="240" w:lineRule="auto"/>
        <w:jc w:val="center"/>
        <w:rPr>
          <w:rFonts w:ascii="Verdana" w:eastAsia="Times New Roman" w:hAnsi="Verdana" w:cs="Times New Roman"/>
          <w:bCs/>
          <w:color w:val="000000"/>
          <w:sz w:val="20"/>
          <w:szCs w:val="20"/>
          <w:lang w:eastAsia="sk-SK"/>
        </w:rPr>
      </w:pPr>
      <w:r w:rsidRPr="0049523D">
        <w:rPr>
          <w:rFonts w:ascii="Verdana" w:eastAsia="Times New Roman" w:hAnsi="Verdana" w:cs="Times New Roman"/>
          <w:bCs/>
          <w:color w:val="000000"/>
          <w:sz w:val="20"/>
          <w:szCs w:val="20"/>
          <w:lang w:eastAsia="sk-SK"/>
        </w:rPr>
        <w:t>www.mediacoeli.sk</w:t>
      </w:r>
    </w:p>
    <w:p w:rsidR="0091609F" w:rsidRDefault="0091609F" w:rsidP="00AE23B8">
      <w:pPr>
        <w:pStyle w:val="Obsah2"/>
      </w:pPr>
    </w:p>
    <w:p w:rsidR="0091609F" w:rsidRDefault="0091609F" w:rsidP="0091609F">
      <w:pPr>
        <w:rPr>
          <w:lang w:eastAsia="sk-SK"/>
        </w:rPr>
      </w:pPr>
    </w:p>
    <w:p w:rsidR="00A965FE" w:rsidRDefault="00A965FE" w:rsidP="0091609F">
      <w:pPr>
        <w:rPr>
          <w:lang w:eastAsia="sk-SK"/>
        </w:rPr>
      </w:pPr>
    </w:p>
    <w:p w:rsidR="0091609F" w:rsidRDefault="0091609F" w:rsidP="0091609F">
      <w:pPr>
        <w:rPr>
          <w:lang w:eastAsia="sk-SK"/>
        </w:rPr>
      </w:pPr>
    </w:p>
    <w:p w:rsidR="0091609F" w:rsidRDefault="0091609F" w:rsidP="0091609F">
      <w:pPr>
        <w:rPr>
          <w:lang w:eastAsia="sk-SK"/>
        </w:rPr>
      </w:pPr>
    </w:p>
    <w:p w:rsidR="0091609F" w:rsidRDefault="0091609F" w:rsidP="0091609F">
      <w:pPr>
        <w:rPr>
          <w:lang w:eastAsia="sk-SK"/>
        </w:rPr>
      </w:pPr>
    </w:p>
    <w:p w:rsidR="0091609F" w:rsidRDefault="0091609F" w:rsidP="0091609F">
      <w:pPr>
        <w:rPr>
          <w:lang w:eastAsia="sk-SK"/>
        </w:rPr>
      </w:pPr>
    </w:p>
    <w:p w:rsidR="0091609F" w:rsidRDefault="0091609F" w:rsidP="0091609F">
      <w:pPr>
        <w:rPr>
          <w:lang w:eastAsia="sk-SK"/>
        </w:rPr>
      </w:pPr>
    </w:p>
    <w:p w:rsidR="0091609F" w:rsidRDefault="0091609F" w:rsidP="0091609F">
      <w:pPr>
        <w:rPr>
          <w:lang w:eastAsia="sk-SK"/>
        </w:rPr>
      </w:pPr>
    </w:p>
    <w:p w:rsidR="0091609F" w:rsidRDefault="0091609F" w:rsidP="0091609F">
      <w:pPr>
        <w:rPr>
          <w:lang w:eastAsia="sk-SK"/>
        </w:rPr>
      </w:pPr>
    </w:p>
    <w:p w:rsidR="0091609F" w:rsidRDefault="0091609F" w:rsidP="0091609F">
      <w:pPr>
        <w:rPr>
          <w:lang w:eastAsia="sk-SK"/>
        </w:rPr>
      </w:pPr>
    </w:p>
    <w:p w:rsidR="00A965FE" w:rsidRDefault="00A965FE" w:rsidP="0091609F">
      <w:pPr>
        <w:rPr>
          <w:lang w:eastAsia="sk-SK"/>
        </w:rPr>
      </w:pPr>
    </w:p>
    <w:p w:rsidR="00A965FE" w:rsidRDefault="00A965FE" w:rsidP="0091609F">
      <w:pPr>
        <w:rPr>
          <w:lang w:eastAsia="sk-SK"/>
        </w:rPr>
      </w:pPr>
    </w:p>
    <w:p w:rsidR="00A965FE" w:rsidRDefault="00A965FE" w:rsidP="0091609F">
      <w:pPr>
        <w:rPr>
          <w:lang w:eastAsia="sk-SK"/>
        </w:rPr>
      </w:pPr>
    </w:p>
    <w:p w:rsidR="00A965FE" w:rsidRDefault="00A965FE" w:rsidP="0091609F">
      <w:pPr>
        <w:rPr>
          <w:lang w:eastAsia="sk-SK"/>
        </w:rPr>
      </w:pPr>
    </w:p>
    <w:p w:rsidR="0091609F" w:rsidRDefault="0091609F" w:rsidP="0091609F">
      <w:pPr>
        <w:rPr>
          <w:lang w:eastAsia="sk-SK"/>
        </w:rPr>
      </w:pPr>
    </w:p>
    <w:p w:rsidR="0091609F" w:rsidRDefault="0091609F" w:rsidP="0091609F">
      <w:pPr>
        <w:rPr>
          <w:lang w:eastAsia="sk-SK"/>
        </w:rPr>
      </w:pPr>
    </w:p>
    <w:p w:rsidR="0091609F" w:rsidRDefault="0091609F" w:rsidP="0091609F">
      <w:pPr>
        <w:rPr>
          <w:lang w:eastAsia="sk-SK"/>
        </w:rPr>
      </w:pPr>
    </w:p>
    <w:p w:rsidR="009F78E9" w:rsidRDefault="009F78E9" w:rsidP="0091609F">
      <w:pPr>
        <w:rPr>
          <w:lang w:eastAsia="sk-SK"/>
        </w:rPr>
      </w:pPr>
    </w:p>
    <w:p w:rsidR="009F78E9" w:rsidRDefault="009F78E9" w:rsidP="0091609F">
      <w:pPr>
        <w:rPr>
          <w:lang w:eastAsia="sk-SK"/>
        </w:rPr>
      </w:pPr>
    </w:p>
    <w:p w:rsidR="009F78E9" w:rsidRDefault="009F78E9" w:rsidP="0091609F">
      <w:pPr>
        <w:rPr>
          <w:lang w:eastAsia="sk-SK"/>
        </w:rPr>
      </w:pPr>
    </w:p>
    <w:p w:rsidR="00F408E9" w:rsidRDefault="00F408E9" w:rsidP="0091609F">
      <w:pPr>
        <w:rPr>
          <w:lang w:eastAsia="sk-SK"/>
        </w:rPr>
      </w:pPr>
    </w:p>
    <w:p w:rsidR="00F408E9" w:rsidRDefault="00F408E9" w:rsidP="0091609F">
      <w:pPr>
        <w:rPr>
          <w:lang w:eastAsia="sk-SK"/>
        </w:rPr>
      </w:pPr>
    </w:p>
    <w:p w:rsidR="00F408E9" w:rsidRDefault="00F408E9" w:rsidP="0091609F">
      <w:pPr>
        <w:rPr>
          <w:lang w:eastAsia="sk-SK"/>
        </w:rPr>
      </w:pPr>
    </w:p>
    <w:p w:rsidR="00F408E9" w:rsidRDefault="00F408E9" w:rsidP="0091609F">
      <w:pPr>
        <w:rPr>
          <w:lang w:eastAsia="sk-SK"/>
        </w:rPr>
      </w:pPr>
    </w:p>
    <w:p w:rsidR="009F78E9" w:rsidRDefault="009F78E9" w:rsidP="0091609F">
      <w:pPr>
        <w:rPr>
          <w:lang w:eastAsia="sk-SK"/>
        </w:rPr>
      </w:pPr>
    </w:p>
    <w:p w:rsidR="0091609F" w:rsidRDefault="0091609F" w:rsidP="0091609F">
      <w:pPr>
        <w:jc w:val="center"/>
        <w:rPr>
          <w:rFonts w:ascii="Verdana" w:eastAsia="SimSun" w:hAnsi="Verdana" w:cs="Times New Roman"/>
          <w:i/>
          <w:iCs/>
          <w:lang w:eastAsia="zh-CN"/>
        </w:rPr>
      </w:pPr>
      <w:r w:rsidRPr="00EC2132">
        <w:rPr>
          <w:rFonts w:ascii="Verdana" w:eastAsia="SimSun" w:hAnsi="Verdana" w:cs="Times New Roman"/>
          <w:i/>
          <w:iCs/>
          <w:lang w:eastAsia="zh-CN"/>
        </w:rPr>
        <w:t xml:space="preserve">Nasledujúci </w:t>
      </w:r>
      <w:r>
        <w:rPr>
          <w:rFonts w:ascii="Verdana" w:eastAsia="SimSun" w:hAnsi="Verdana" w:cs="Times New Roman"/>
          <w:i/>
          <w:iCs/>
          <w:lang w:eastAsia="zh-CN"/>
        </w:rPr>
        <w:t xml:space="preserve">Program hospodárskeho a sociálneho rozvoja (PHSR) </w:t>
      </w:r>
      <w:r w:rsidRPr="00EC2132">
        <w:rPr>
          <w:rFonts w:ascii="Verdana" w:eastAsia="SimSun" w:hAnsi="Verdana" w:cs="Times New Roman"/>
          <w:i/>
          <w:iCs/>
          <w:lang w:eastAsia="zh-CN"/>
        </w:rPr>
        <w:t>je vypracovaný v súlade s</w:t>
      </w:r>
      <w:r w:rsidR="009F78E9">
        <w:rPr>
          <w:rFonts w:ascii="Verdana" w:eastAsia="SimSun" w:hAnsi="Verdana" w:cs="Times New Roman"/>
          <w:iCs/>
          <w:lang w:eastAsia="zh-CN"/>
        </w:rPr>
        <w:t> </w:t>
      </w:r>
      <w:r w:rsidR="009F78E9">
        <w:rPr>
          <w:rFonts w:ascii="Verdana" w:eastAsia="SimSun" w:hAnsi="Verdana" w:cs="Times New Roman"/>
          <w:i/>
          <w:iCs/>
          <w:lang w:eastAsia="zh-CN"/>
        </w:rPr>
        <w:t xml:space="preserve">platným znením </w:t>
      </w:r>
      <w:r>
        <w:rPr>
          <w:rFonts w:ascii="Verdana" w:eastAsia="SimSun" w:hAnsi="Verdana" w:cs="Times New Roman"/>
          <w:i/>
          <w:iCs/>
          <w:lang w:eastAsia="zh-CN"/>
        </w:rPr>
        <w:t>zákona č. 539/2008 o podpore regionálneho rozvoja a</w:t>
      </w:r>
      <w:r w:rsidR="00F30A2F">
        <w:rPr>
          <w:rFonts w:ascii="Verdana" w:eastAsia="SimSun" w:hAnsi="Verdana" w:cs="Times New Roman"/>
          <w:i/>
          <w:iCs/>
          <w:lang w:eastAsia="zh-CN"/>
        </w:rPr>
        <w:t> s princípmi tvorby strategickéh</w:t>
      </w:r>
      <w:r w:rsidR="009F78E9">
        <w:rPr>
          <w:rFonts w:ascii="Verdana" w:eastAsia="SimSun" w:hAnsi="Verdana" w:cs="Times New Roman"/>
          <w:i/>
          <w:iCs/>
          <w:lang w:eastAsia="zh-CN"/>
        </w:rPr>
        <w:t>o dokumentu uvedené v Metodik</w:t>
      </w:r>
      <w:r w:rsidR="00D20652">
        <w:rPr>
          <w:rFonts w:ascii="Verdana" w:eastAsia="SimSun" w:hAnsi="Verdana" w:cs="Times New Roman"/>
          <w:i/>
          <w:iCs/>
          <w:lang w:eastAsia="zh-CN"/>
        </w:rPr>
        <w:t>e na vypracovanie PHSR, verzia 2.1. z roku 2015</w:t>
      </w:r>
      <w:r>
        <w:rPr>
          <w:rFonts w:ascii="Verdana" w:eastAsia="SimSun" w:hAnsi="Verdana" w:cs="Times New Roman"/>
          <w:i/>
          <w:iCs/>
          <w:lang w:eastAsia="zh-CN"/>
        </w:rPr>
        <w:t>.</w:t>
      </w:r>
    </w:p>
    <w:p w:rsidR="0030542E" w:rsidRDefault="0091609F" w:rsidP="0091609F">
      <w:pPr>
        <w:jc w:val="center"/>
        <w:rPr>
          <w:rFonts w:ascii="Verdana" w:eastAsia="SimSun" w:hAnsi="Verdana" w:cs="Times New Roman"/>
          <w:i/>
          <w:iCs/>
          <w:lang w:eastAsia="zh-CN"/>
        </w:rPr>
      </w:pPr>
      <w:r w:rsidRPr="0030542E">
        <w:rPr>
          <w:rFonts w:ascii="Verdana" w:eastAsia="SimSun" w:hAnsi="Verdana" w:cs="Times New Roman"/>
          <w:i/>
          <w:iCs/>
          <w:lang w:eastAsia="zh-CN"/>
        </w:rPr>
        <w:t xml:space="preserve">Ciele a priority nasledujúceho PHSR sú v súlade </w:t>
      </w:r>
      <w:r w:rsidR="0030542E">
        <w:rPr>
          <w:rFonts w:ascii="Verdana" w:eastAsia="SimSun" w:hAnsi="Verdana" w:cs="Times New Roman"/>
          <w:i/>
          <w:iCs/>
          <w:lang w:eastAsia="zh-CN"/>
        </w:rPr>
        <w:t>cieľmi a prioritami ustanovenými v Národnej stratégii regionálneho rozvoja Slovenskej republiky 2020/30, zohľadňuje ciele a priority ustanovené v Programe hospodárskeho a sociálneho rozvoja Trnavského samosprá</w:t>
      </w:r>
      <w:r w:rsidR="00AE23B8">
        <w:rPr>
          <w:rFonts w:ascii="Verdana" w:eastAsia="SimSun" w:hAnsi="Verdana" w:cs="Times New Roman"/>
          <w:i/>
          <w:iCs/>
          <w:lang w:eastAsia="zh-CN"/>
        </w:rPr>
        <w:t>vneho kraja 2009 – 2015</w:t>
      </w:r>
      <w:r w:rsidR="0030542E">
        <w:rPr>
          <w:rFonts w:ascii="Verdana" w:eastAsia="SimSun" w:hAnsi="Verdana" w:cs="Times New Roman"/>
          <w:i/>
          <w:iCs/>
          <w:lang w:eastAsia="zh-CN"/>
        </w:rPr>
        <w:t>.</w:t>
      </w:r>
    </w:p>
    <w:p w:rsidR="0091609F" w:rsidRDefault="0091609F">
      <w:pPr>
        <w:rPr>
          <w:rFonts w:ascii="Verdana" w:eastAsia="Times New Roman" w:hAnsi="Verdana" w:cs="Times New Roman"/>
          <w:b/>
          <w:bCs/>
          <w:color w:val="000000"/>
          <w:sz w:val="24"/>
          <w:szCs w:val="24"/>
          <w:lang w:eastAsia="sk-SK"/>
        </w:rPr>
      </w:pPr>
      <w:r>
        <w:br w:type="page"/>
      </w:r>
    </w:p>
    <w:p w:rsidR="00AA0B22" w:rsidRPr="0049523D" w:rsidRDefault="00AA0B22" w:rsidP="00AE23B8">
      <w:pPr>
        <w:pStyle w:val="Obsah2"/>
      </w:pPr>
      <w:r w:rsidRPr="0049523D">
        <w:lastRenderedPageBreak/>
        <w:t>OBSAH</w:t>
      </w:r>
    </w:p>
    <w:p w:rsidR="00AE23B8" w:rsidRPr="00AE23B8" w:rsidRDefault="00AA0B22">
      <w:pPr>
        <w:pStyle w:val="Obsah1"/>
        <w:tabs>
          <w:tab w:val="right" w:leader="dot" w:pos="9628"/>
        </w:tabs>
        <w:rPr>
          <w:rFonts w:ascii="Verdana" w:eastAsiaTheme="minorEastAsia" w:hAnsi="Verdana"/>
          <w:noProof/>
          <w:sz w:val="18"/>
          <w:szCs w:val="18"/>
          <w:lang w:eastAsia="sk-SK"/>
        </w:rPr>
      </w:pPr>
      <w:r w:rsidRPr="00AE23B8">
        <w:rPr>
          <w:rFonts w:ascii="Verdana" w:eastAsia="Times New Roman" w:hAnsi="Verdana" w:cs="Times New Roman"/>
          <w:bCs/>
          <w:color w:val="000000"/>
          <w:sz w:val="18"/>
          <w:szCs w:val="18"/>
          <w:lang w:eastAsia="sk-SK"/>
        </w:rPr>
        <w:fldChar w:fldCharType="begin"/>
      </w:r>
      <w:r w:rsidRPr="00AE23B8">
        <w:rPr>
          <w:rFonts w:ascii="Verdana" w:eastAsia="Times New Roman" w:hAnsi="Verdana" w:cs="Times New Roman"/>
          <w:bCs/>
          <w:color w:val="000000"/>
          <w:sz w:val="18"/>
          <w:szCs w:val="18"/>
          <w:lang w:eastAsia="sk-SK"/>
        </w:rPr>
        <w:instrText xml:space="preserve"> TOC \o "1-4" \h \z \u </w:instrText>
      </w:r>
      <w:r w:rsidRPr="00AE23B8">
        <w:rPr>
          <w:rFonts w:ascii="Verdana" w:eastAsia="Times New Roman" w:hAnsi="Verdana" w:cs="Times New Roman"/>
          <w:bCs/>
          <w:color w:val="000000"/>
          <w:sz w:val="18"/>
          <w:szCs w:val="18"/>
          <w:lang w:eastAsia="sk-SK"/>
        </w:rPr>
        <w:fldChar w:fldCharType="separate"/>
      </w:r>
      <w:hyperlink w:anchor="_Toc424854738" w:history="1">
        <w:r w:rsidR="00AE23B8" w:rsidRPr="00AE23B8">
          <w:rPr>
            <w:rStyle w:val="Hypertextovodkaz"/>
            <w:rFonts w:ascii="Verdana" w:eastAsia="Times New Roman" w:hAnsi="Verdana"/>
            <w:noProof/>
            <w:sz w:val="18"/>
            <w:szCs w:val="18"/>
            <w:lang w:eastAsia="sk-SK"/>
          </w:rPr>
          <w:t>1. Úvod</w:t>
        </w:r>
        <w:r w:rsidR="00AE23B8" w:rsidRPr="00AE23B8">
          <w:rPr>
            <w:rFonts w:ascii="Verdana" w:hAnsi="Verdana"/>
            <w:noProof/>
            <w:webHidden/>
            <w:sz w:val="18"/>
            <w:szCs w:val="18"/>
          </w:rPr>
          <w:tab/>
        </w:r>
        <w:r w:rsidR="00AE23B8" w:rsidRPr="00AE23B8">
          <w:rPr>
            <w:rFonts w:ascii="Verdana" w:hAnsi="Verdana"/>
            <w:noProof/>
            <w:webHidden/>
            <w:sz w:val="18"/>
            <w:szCs w:val="18"/>
          </w:rPr>
          <w:fldChar w:fldCharType="begin"/>
        </w:r>
        <w:r w:rsidR="00AE23B8" w:rsidRPr="00AE23B8">
          <w:rPr>
            <w:rFonts w:ascii="Verdana" w:hAnsi="Verdana"/>
            <w:noProof/>
            <w:webHidden/>
            <w:sz w:val="18"/>
            <w:szCs w:val="18"/>
          </w:rPr>
          <w:instrText xml:space="preserve"> PAGEREF _Toc424854738 \h </w:instrText>
        </w:r>
        <w:r w:rsidR="00AE23B8" w:rsidRPr="00AE23B8">
          <w:rPr>
            <w:rFonts w:ascii="Verdana" w:hAnsi="Verdana"/>
            <w:noProof/>
            <w:webHidden/>
            <w:sz w:val="18"/>
            <w:szCs w:val="18"/>
          </w:rPr>
        </w:r>
        <w:r w:rsidR="00AE23B8" w:rsidRPr="00AE23B8">
          <w:rPr>
            <w:rFonts w:ascii="Verdana" w:hAnsi="Verdana"/>
            <w:noProof/>
            <w:webHidden/>
            <w:sz w:val="18"/>
            <w:szCs w:val="18"/>
          </w:rPr>
          <w:fldChar w:fldCharType="separate"/>
        </w:r>
        <w:r w:rsidR="00FB2750">
          <w:rPr>
            <w:rFonts w:ascii="Verdana" w:hAnsi="Verdana"/>
            <w:noProof/>
            <w:webHidden/>
            <w:sz w:val="18"/>
            <w:szCs w:val="18"/>
          </w:rPr>
          <w:t>4</w:t>
        </w:r>
        <w:r w:rsidR="00AE23B8" w:rsidRPr="00AE23B8">
          <w:rPr>
            <w:rFonts w:ascii="Verdana" w:hAnsi="Verdana"/>
            <w:noProof/>
            <w:webHidden/>
            <w:sz w:val="18"/>
            <w:szCs w:val="18"/>
          </w:rPr>
          <w:fldChar w:fldCharType="end"/>
        </w:r>
      </w:hyperlink>
    </w:p>
    <w:p w:rsidR="00AE23B8" w:rsidRPr="00AE23B8" w:rsidRDefault="00BE47B5">
      <w:pPr>
        <w:pStyle w:val="Obsah1"/>
        <w:tabs>
          <w:tab w:val="right" w:leader="dot" w:pos="9628"/>
        </w:tabs>
        <w:rPr>
          <w:rFonts w:ascii="Verdana" w:eastAsiaTheme="minorEastAsia" w:hAnsi="Verdana"/>
          <w:noProof/>
          <w:sz w:val="18"/>
          <w:szCs w:val="18"/>
          <w:lang w:eastAsia="sk-SK"/>
        </w:rPr>
      </w:pPr>
      <w:hyperlink w:anchor="_Toc424854739" w:history="1">
        <w:r w:rsidR="00AE23B8" w:rsidRPr="00AE23B8">
          <w:rPr>
            <w:rStyle w:val="Hypertextovodkaz"/>
            <w:rFonts w:ascii="Verdana" w:eastAsia="Times New Roman" w:hAnsi="Verdana"/>
            <w:noProof/>
            <w:sz w:val="18"/>
            <w:szCs w:val="18"/>
            <w:lang w:eastAsia="sk-SK"/>
          </w:rPr>
          <w:t>2. Analytická časť PHSR</w:t>
        </w:r>
        <w:r w:rsidR="00AE23B8" w:rsidRPr="00AE23B8">
          <w:rPr>
            <w:rFonts w:ascii="Verdana" w:hAnsi="Verdana"/>
            <w:noProof/>
            <w:webHidden/>
            <w:sz w:val="18"/>
            <w:szCs w:val="18"/>
          </w:rPr>
          <w:tab/>
        </w:r>
        <w:r w:rsidR="00AE23B8" w:rsidRPr="00AE23B8">
          <w:rPr>
            <w:rFonts w:ascii="Verdana" w:hAnsi="Verdana"/>
            <w:noProof/>
            <w:webHidden/>
            <w:sz w:val="18"/>
            <w:szCs w:val="18"/>
          </w:rPr>
          <w:fldChar w:fldCharType="begin"/>
        </w:r>
        <w:r w:rsidR="00AE23B8" w:rsidRPr="00AE23B8">
          <w:rPr>
            <w:rFonts w:ascii="Verdana" w:hAnsi="Verdana"/>
            <w:noProof/>
            <w:webHidden/>
            <w:sz w:val="18"/>
            <w:szCs w:val="18"/>
          </w:rPr>
          <w:instrText xml:space="preserve"> PAGEREF _Toc424854739 \h </w:instrText>
        </w:r>
        <w:r w:rsidR="00AE23B8" w:rsidRPr="00AE23B8">
          <w:rPr>
            <w:rFonts w:ascii="Verdana" w:hAnsi="Verdana"/>
            <w:noProof/>
            <w:webHidden/>
            <w:sz w:val="18"/>
            <w:szCs w:val="18"/>
          </w:rPr>
        </w:r>
        <w:r w:rsidR="00AE23B8" w:rsidRPr="00AE23B8">
          <w:rPr>
            <w:rFonts w:ascii="Verdana" w:hAnsi="Verdana"/>
            <w:noProof/>
            <w:webHidden/>
            <w:sz w:val="18"/>
            <w:szCs w:val="18"/>
          </w:rPr>
          <w:fldChar w:fldCharType="separate"/>
        </w:r>
        <w:r w:rsidR="00FB2750">
          <w:rPr>
            <w:rFonts w:ascii="Verdana" w:hAnsi="Verdana"/>
            <w:noProof/>
            <w:webHidden/>
            <w:sz w:val="18"/>
            <w:szCs w:val="18"/>
          </w:rPr>
          <w:t>6</w:t>
        </w:r>
        <w:r w:rsidR="00AE23B8" w:rsidRPr="00AE23B8">
          <w:rPr>
            <w:rFonts w:ascii="Verdana" w:hAnsi="Verdana"/>
            <w:noProof/>
            <w:webHidden/>
            <w:sz w:val="18"/>
            <w:szCs w:val="18"/>
          </w:rPr>
          <w:fldChar w:fldCharType="end"/>
        </w:r>
      </w:hyperlink>
    </w:p>
    <w:p w:rsidR="00AE23B8" w:rsidRPr="00AE23B8" w:rsidRDefault="00BE47B5" w:rsidP="00AE23B8">
      <w:pPr>
        <w:pStyle w:val="Obsah2"/>
        <w:rPr>
          <w:rFonts w:eastAsiaTheme="minorEastAsia" w:cstheme="minorBidi"/>
          <w:noProof/>
          <w:color w:val="auto"/>
        </w:rPr>
      </w:pPr>
      <w:hyperlink w:anchor="_Toc424854740" w:history="1">
        <w:r w:rsidR="00AE23B8" w:rsidRPr="00AE23B8">
          <w:rPr>
            <w:rStyle w:val="Hypertextovodkaz"/>
            <w:b w:val="0"/>
            <w:noProof/>
            <w:sz w:val="18"/>
            <w:szCs w:val="18"/>
          </w:rPr>
          <w:t>2.1. Analýza vnútorného prostredia</w:t>
        </w:r>
        <w:r w:rsidR="00AE23B8" w:rsidRPr="00AE23B8">
          <w:rPr>
            <w:b w:val="0"/>
            <w:noProof/>
            <w:webHidden/>
            <w:sz w:val="18"/>
            <w:szCs w:val="18"/>
          </w:rPr>
          <w:tab/>
        </w:r>
        <w:r w:rsidR="00AE23B8" w:rsidRPr="00AE23B8">
          <w:rPr>
            <w:b w:val="0"/>
            <w:noProof/>
            <w:webHidden/>
            <w:sz w:val="18"/>
            <w:szCs w:val="18"/>
          </w:rPr>
          <w:fldChar w:fldCharType="begin"/>
        </w:r>
        <w:r w:rsidR="00AE23B8" w:rsidRPr="00AE23B8">
          <w:rPr>
            <w:b w:val="0"/>
            <w:noProof/>
            <w:webHidden/>
            <w:sz w:val="18"/>
            <w:szCs w:val="18"/>
          </w:rPr>
          <w:instrText xml:space="preserve"> PAGEREF _Toc424854740 \h </w:instrText>
        </w:r>
        <w:r w:rsidR="00AE23B8" w:rsidRPr="00AE23B8">
          <w:rPr>
            <w:b w:val="0"/>
            <w:noProof/>
            <w:webHidden/>
            <w:sz w:val="18"/>
            <w:szCs w:val="18"/>
          </w:rPr>
        </w:r>
        <w:r w:rsidR="00AE23B8" w:rsidRPr="00AE23B8">
          <w:rPr>
            <w:b w:val="0"/>
            <w:noProof/>
            <w:webHidden/>
            <w:sz w:val="18"/>
            <w:szCs w:val="18"/>
          </w:rPr>
          <w:fldChar w:fldCharType="separate"/>
        </w:r>
        <w:r w:rsidR="00FB2750">
          <w:rPr>
            <w:b w:val="0"/>
            <w:noProof/>
            <w:webHidden/>
            <w:sz w:val="18"/>
            <w:szCs w:val="18"/>
          </w:rPr>
          <w:t>6</w:t>
        </w:r>
        <w:r w:rsidR="00AE23B8" w:rsidRPr="00AE23B8">
          <w:rPr>
            <w:b w:val="0"/>
            <w:noProof/>
            <w:webHidden/>
            <w:sz w:val="18"/>
            <w:szCs w:val="18"/>
          </w:rPr>
          <w:fldChar w:fldCharType="end"/>
        </w:r>
      </w:hyperlink>
    </w:p>
    <w:p w:rsidR="00AE23B8" w:rsidRPr="00AE23B8" w:rsidRDefault="00BE47B5">
      <w:pPr>
        <w:pStyle w:val="Obsah3"/>
        <w:tabs>
          <w:tab w:val="right" w:leader="dot" w:pos="9628"/>
        </w:tabs>
        <w:rPr>
          <w:rFonts w:ascii="Verdana" w:eastAsiaTheme="minorEastAsia" w:hAnsi="Verdana"/>
          <w:noProof/>
          <w:sz w:val="18"/>
          <w:szCs w:val="18"/>
          <w:lang w:eastAsia="sk-SK"/>
        </w:rPr>
      </w:pPr>
      <w:hyperlink w:anchor="_Toc424854741" w:history="1">
        <w:r w:rsidR="00AE23B8" w:rsidRPr="00AE23B8">
          <w:rPr>
            <w:rStyle w:val="Hypertextovodkaz"/>
            <w:rFonts w:ascii="Verdana" w:eastAsia="Times New Roman" w:hAnsi="Verdana"/>
            <w:noProof/>
            <w:sz w:val="18"/>
            <w:szCs w:val="18"/>
            <w:lang w:eastAsia="sk-SK"/>
          </w:rPr>
          <w:t>2.1.1 Sociálne podmienky – ľudské zdroje</w:t>
        </w:r>
        <w:r w:rsidR="00AE23B8" w:rsidRPr="00AE23B8">
          <w:rPr>
            <w:rFonts w:ascii="Verdana" w:hAnsi="Verdana"/>
            <w:noProof/>
            <w:webHidden/>
            <w:sz w:val="18"/>
            <w:szCs w:val="18"/>
          </w:rPr>
          <w:tab/>
        </w:r>
        <w:r w:rsidR="00AE23B8" w:rsidRPr="00AE23B8">
          <w:rPr>
            <w:rFonts w:ascii="Verdana" w:hAnsi="Verdana"/>
            <w:noProof/>
            <w:webHidden/>
            <w:sz w:val="18"/>
            <w:szCs w:val="18"/>
          </w:rPr>
          <w:fldChar w:fldCharType="begin"/>
        </w:r>
        <w:r w:rsidR="00AE23B8" w:rsidRPr="00AE23B8">
          <w:rPr>
            <w:rFonts w:ascii="Verdana" w:hAnsi="Verdana"/>
            <w:noProof/>
            <w:webHidden/>
            <w:sz w:val="18"/>
            <w:szCs w:val="18"/>
          </w:rPr>
          <w:instrText xml:space="preserve"> PAGEREF _Toc424854741 \h </w:instrText>
        </w:r>
        <w:r w:rsidR="00AE23B8" w:rsidRPr="00AE23B8">
          <w:rPr>
            <w:rFonts w:ascii="Verdana" w:hAnsi="Verdana"/>
            <w:noProof/>
            <w:webHidden/>
            <w:sz w:val="18"/>
            <w:szCs w:val="18"/>
          </w:rPr>
        </w:r>
        <w:r w:rsidR="00AE23B8" w:rsidRPr="00AE23B8">
          <w:rPr>
            <w:rFonts w:ascii="Verdana" w:hAnsi="Verdana"/>
            <w:noProof/>
            <w:webHidden/>
            <w:sz w:val="18"/>
            <w:szCs w:val="18"/>
          </w:rPr>
          <w:fldChar w:fldCharType="separate"/>
        </w:r>
        <w:r w:rsidR="00FB2750">
          <w:rPr>
            <w:rFonts w:ascii="Verdana" w:hAnsi="Verdana"/>
            <w:noProof/>
            <w:webHidden/>
            <w:sz w:val="18"/>
            <w:szCs w:val="18"/>
          </w:rPr>
          <w:t>7</w:t>
        </w:r>
        <w:r w:rsidR="00AE23B8" w:rsidRPr="00AE23B8">
          <w:rPr>
            <w:rFonts w:ascii="Verdana" w:hAnsi="Verdana"/>
            <w:noProof/>
            <w:webHidden/>
            <w:sz w:val="18"/>
            <w:szCs w:val="18"/>
          </w:rPr>
          <w:fldChar w:fldCharType="end"/>
        </w:r>
      </w:hyperlink>
    </w:p>
    <w:p w:rsidR="00AE23B8" w:rsidRPr="00AE23B8" w:rsidRDefault="00BE47B5">
      <w:pPr>
        <w:pStyle w:val="Obsah4"/>
        <w:tabs>
          <w:tab w:val="right" w:leader="dot" w:pos="9628"/>
        </w:tabs>
        <w:rPr>
          <w:rFonts w:ascii="Verdana" w:eastAsiaTheme="minorEastAsia" w:hAnsi="Verdana"/>
          <w:noProof/>
          <w:sz w:val="18"/>
          <w:szCs w:val="18"/>
          <w:lang w:eastAsia="sk-SK"/>
        </w:rPr>
      </w:pPr>
      <w:hyperlink w:anchor="_Toc424854742" w:history="1">
        <w:r w:rsidR="00AE23B8" w:rsidRPr="00AE23B8">
          <w:rPr>
            <w:rStyle w:val="Hypertextovodkaz"/>
            <w:rFonts w:ascii="Verdana" w:eastAsia="Times New Roman" w:hAnsi="Verdana" w:cs="Times New Roman"/>
            <w:bCs/>
            <w:noProof/>
            <w:sz w:val="18"/>
            <w:szCs w:val="18"/>
            <w:lang w:eastAsia="sk-SK"/>
          </w:rPr>
          <w:t>2.1.1.1. Vývoj nezamestnanosti v obci</w:t>
        </w:r>
        <w:r w:rsidR="00AE23B8" w:rsidRPr="00AE23B8">
          <w:rPr>
            <w:rFonts w:ascii="Verdana" w:hAnsi="Verdana"/>
            <w:noProof/>
            <w:webHidden/>
            <w:sz w:val="18"/>
            <w:szCs w:val="18"/>
          </w:rPr>
          <w:tab/>
        </w:r>
        <w:r w:rsidR="00AE23B8" w:rsidRPr="00AE23B8">
          <w:rPr>
            <w:rFonts w:ascii="Verdana" w:hAnsi="Verdana"/>
            <w:noProof/>
            <w:webHidden/>
            <w:sz w:val="18"/>
            <w:szCs w:val="18"/>
          </w:rPr>
          <w:fldChar w:fldCharType="begin"/>
        </w:r>
        <w:r w:rsidR="00AE23B8" w:rsidRPr="00AE23B8">
          <w:rPr>
            <w:rFonts w:ascii="Verdana" w:hAnsi="Verdana"/>
            <w:noProof/>
            <w:webHidden/>
            <w:sz w:val="18"/>
            <w:szCs w:val="18"/>
          </w:rPr>
          <w:instrText xml:space="preserve"> PAGEREF _Toc424854742 \h </w:instrText>
        </w:r>
        <w:r w:rsidR="00AE23B8" w:rsidRPr="00AE23B8">
          <w:rPr>
            <w:rFonts w:ascii="Verdana" w:hAnsi="Verdana"/>
            <w:noProof/>
            <w:webHidden/>
            <w:sz w:val="18"/>
            <w:szCs w:val="18"/>
          </w:rPr>
        </w:r>
        <w:r w:rsidR="00AE23B8" w:rsidRPr="00AE23B8">
          <w:rPr>
            <w:rFonts w:ascii="Verdana" w:hAnsi="Verdana"/>
            <w:noProof/>
            <w:webHidden/>
            <w:sz w:val="18"/>
            <w:szCs w:val="18"/>
          </w:rPr>
          <w:fldChar w:fldCharType="separate"/>
        </w:r>
        <w:r w:rsidR="00FB2750">
          <w:rPr>
            <w:rFonts w:ascii="Verdana" w:hAnsi="Verdana"/>
            <w:noProof/>
            <w:webHidden/>
            <w:sz w:val="18"/>
            <w:szCs w:val="18"/>
          </w:rPr>
          <w:t>11</w:t>
        </w:r>
        <w:r w:rsidR="00AE23B8" w:rsidRPr="00AE23B8">
          <w:rPr>
            <w:rFonts w:ascii="Verdana" w:hAnsi="Verdana"/>
            <w:noProof/>
            <w:webHidden/>
            <w:sz w:val="18"/>
            <w:szCs w:val="18"/>
          </w:rPr>
          <w:fldChar w:fldCharType="end"/>
        </w:r>
      </w:hyperlink>
    </w:p>
    <w:p w:rsidR="00AE23B8" w:rsidRPr="00AE23B8" w:rsidRDefault="00BE47B5">
      <w:pPr>
        <w:pStyle w:val="Obsah3"/>
        <w:tabs>
          <w:tab w:val="right" w:leader="dot" w:pos="9628"/>
        </w:tabs>
        <w:rPr>
          <w:rFonts w:ascii="Verdana" w:eastAsiaTheme="minorEastAsia" w:hAnsi="Verdana"/>
          <w:noProof/>
          <w:sz w:val="18"/>
          <w:szCs w:val="18"/>
          <w:lang w:eastAsia="sk-SK"/>
        </w:rPr>
      </w:pPr>
      <w:hyperlink w:anchor="_Toc424854743" w:history="1">
        <w:r w:rsidR="00AE23B8" w:rsidRPr="00AE23B8">
          <w:rPr>
            <w:rStyle w:val="Hypertextovodkaz"/>
            <w:rFonts w:ascii="Verdana" w:eastAsia="Times New Roman" w:hAnsi="Verdana" w:cstheme="majorBidi"/>
            <w:bCs/>
            <w:noProof/>
            <w:sz w:val="18"/>
            <w:szCs w:val="18"/>
            <w:lang w:eastAsia="sk-SK"/>
          </w:rPr>
          <w:t>2.1.2. Hospodárske podmienky a technická infraštruktúra</w:t>
        </w:r>
        <w:r w:rsidR="00AE23B8" w:rsidRPr="00AE23B8">
          <w:rPr>
            <w:rFonts w:ascii="Verdana" w:hAnsi="Verdana"/>
            <w:noProof/>
            <w:webHidden/>
            <w:sz w:val="18"/>
            <w:szCs w:val="18"/>
          </w:rPr>
          <w:tab/>
        </w:r>
        <w:r w:rsidR="00AE23B8" w:rsidRPr="00AE23B8">
          <w:rPr>
            <w:rFonts w:ascii="Verdana" w:hAnsi="Verdana"/>
            <w:noProof/>
            <w:webHidden/>
            <w:sz w:val="18"/>
            <w:szCs w:val="18"/>
          </w:rPr>
          <w:fldChar w:fldCharType="begin"/>
        </w:r>
        <w:r w:rsidR="00AE23B8" w:rsidRPr="00AE23B8">
          <w:rPr>
            <w:rFonts w:ascii="Verdana" w:hAnsi="Verdana"/>
            <w:noProof/>
            <w:webHidden/>
            <w:sz w:val="18"/>
            <w:szCs w:val="18"/>
          </w:rPr>
          <w:instrText xml:space="preserve"> PAGEREF _Toc424854743 \h </w:instrText>
        </w:r>
        <w:r w:rsidR="00AE23B8" w:rsidRPr="00AE23B8">
          <w:rPr>
            <w:rFonts w:ascii="Verdana" w:hAnsi="Verdana"/>
            <w:noProof/>
            <w:webHidden/>
            <w:sz w:val="18"/>
            <w:szCs w:val="18"/>
          </w:rPr>
        </w:r>
        <w:r w:rsidR="00AE23B8" w:rsidRPr="00AE23B8">
          <w:rPr>
            <w:rFonts w:ascii="Verdana" w:hAnsi="Verdana"/>
            <w:noProof/>
            <w:webHidden/>
            <w:sz w:val="18"/>
            <w:szCs w:val="18"/>
          </w:rPr>
          <w:fldChar w:fldCharType="separate"/>
        </w:r>
        <w:r w:rsidR="00FB2750">
          <w:rPr>
            <w:rFonts w:ascii="Verdana" w:hAnsi="Verdana"/>
            <w:noProof/>
            <w:webHidden/>
            <w:sz w:val="18"/>
            <w:szCs w:val="18"/>
          </w:rPr>
          <w:t>13</w:t>
        </w:r>
        <w:r w:rsidR="00AE23B8" w:rsidRPr="00AE23B8">
          <w:rPr>
            <w:rFonts w:ascii="Verdana" w:hAnsi="Verdana"/>
            <w:noProof/>
            <w:webHidden/>
            <w:sz w:val="18"/>
            <w:szCs w:val="18"/>
          </w:rPr>
          <w:fldChar w:fldCharType="end"/>
        </w:r>
      </w:hyperlink>
    </w:p>
    <w:p w:rsidR="00AE23B8" w:rsidRPr="00AE23B8" w:rsidRDefault="00BE47B5">
      <w:pPr>
        <w:pStyle w:val="Obsah4"/>
        <w:tabs>
          <w:tab w:val="right" w:leader="dot" w:pos="9628"/>
        </w:tabs>
        <w:rPr>
          <w:rFonts w:ascii="Verdana" w:eastAsiaTheme="minorEastAsia" w:hAnsi="Verdana"/>
          <w:noProof/>
          <w:sz w:val="18"/>
          <w:szCs w:val="18"/>
          <w:lang w:eastAsia="sk-SK"/>
        </w:rPr>
      </w:pPr>
      <w:hyperlink w:anchor="_Toc424854744" w:history="1">
        <w:r w:rsidR="00AE23B8" w:rsidRPr="00AE23B8">
          <w:rPr>
            <w:rStyle w:val="Hypertextovodkaz"/>
            <w:rFonts w:ascii="Verdana" w:eastAsia="Times New Roman" w:hAnsi="Verdana" w:cs="Times New Roman"/>
            <w:bCs/>
            <w:noProof/>
            <w:sz w:val="18"/>
            <w:szCs w:val="18"/>
            <w:lang w:eastAsia="sk-SK"/>
          </w:rPr>
          <w:t>2.1.2.1. Potenciál obce v oblasti rozvoja výroby a služieb</w:t>
        </w:r>
        <w:r w:rsidR="00AE23B8" w:rsidRPr="00AE23B8">
          <w:rPr>
            <w:rFonts w:ascii="Verdana" w:hAnsi="Verdana"/>
            <w:noProof/>
            <w:webHidden/>
            <w:sz w:val="18"/>
            <w:szCs w:val="18"/>
          </w:rPr>
          <w:tab/>
        </w:r>
        <w:r w:rsidR="00AE23B8" w:rsidRPr="00AE23B8">
          <w:rPr>
            <w:rFonts w:ascii="Verdana" w:hAnsi="Verdana"/>
            <w:noProof/>
            <w:webHidden/>
            <w:sz w:val="18"/>
            <w:szCs w:val="18"/>
          </w:rPr>
          <w:fldChar w:fldCharType="begin"/>
        </w:r>
        <w:r w:rsidR="00AE23B8" w:rsidRPr="00AE23B8">
          <w:rPr>
            <w:rFonts w:ascii="Verdana" w:hAnsi="Verdana"/>
            <w:noProof/>
            <w:webHidden/>
            <w:sz w:val="18"/>
            <w:szCs w:val="18"/>
          </w:rPr>
          <w:instrText xml:space="preserve"> PAGEREF _Toc424854744 \h </w:instrText>
        </w:r>
        <w:r w:rsidR="00AE23B8" w:rsidRPr="00AE23B8">
          <w:rPr>
            <w:rFonts w:ascii="Verdana" w:hAnsi="Verdana"/>
            <w:noProof/>
            <w:webHidden/>
            <w:sz w:val="18"/>
            <w:szCs w:val="18"/>
          </w:rPr>
        </w:r>
        <w:r w:rsidR="00AE23B8" w:rsidRPr="00AE23B8">
          <w:rPr>
            <w:rFonts w:ascii="Verdana" w:hAnsi="Verdana"/>
            <w:noProof/>
            <w:webHidden/>
            <w:sz w:val="18"/>
            <w:szCs w:val="18"/>
          </w:rPr>
          <w:fldChar w:fldCharType="separate"/>
        </w:r>
        <w:r w:rsidR="00FB2750">
          <w:rPr>
            <w:rFonts w:ascii="Verdana" w:hAnsi="Verdana"/>
            <w:noProof/>
            <w:webHidden/>
            <w:sz w:val="18"/>
            <w:szCs w:val="18"/>
          </w:rPr>
          <w:t>13</w:t>
        </w:r>
        <w:r w:rsidR="00AE23B8" w:rsidRPr="00AE23B8">
          <w:rPr>
            <w:rFonts w:ascii="Verdana" w:hAnsi="Verdana"/>
            <w:noProof/>
            <w:webHidden/>
            <w:sz w:val="18"/>
            <w:szCs w:val="18"/>
          </w:rPr>
          <w:fldChar w:fldCharType="end"/>
        </w:r>
      </w:hyperlink>
    </w:p>
    <w:p w:rsidR="00AE23B8" w:rsidRPr="00AE23B8" w:rsidRDefault="00BE47B5">
      <w:pPr>
        <w:pStyle w:val="Obsah4"/>
        <w:tabs>
          <w:tab w:val="right" w:leader="dot" w:pos="9628"/>
        </w:tabs>
        <w:rPr>
          <w:rFonts w:ascii="Verdana" w:eastAsiaTheme="minorEastAsia" w:hAnsi="Verdana"/>
          <w:noProof/>
          <w:sz w:val="18"/>
          <w:szCs w:val="18"/>
          <w:lang w:eastAsia="sk-SK"/>
        </w:rPr>
      </w:pPr>
      <w:hyperlink w:anchor="_Toc424854745" w:history="1">
        <w:r w:rsidR="00AE23B8" w:rsidRPr="00AE23B8">
          <w:rPr>
            <w:rStyle w:val="Hypertextovodkaz"/>
            <w:rFonts w:ascii="Verdana" w:eastAsia="Times New Roman" w:hAnsi="Verdana" w:cs="Times New Roman"/>
            <w:bCs/>
            <w:noProof/>
            <w:sz w:val="18"/>
            <w:szCs w:val="18"/>
            <w:lang w:eastAsia="sk-SK"/>
          </w:rPr>
          <w:t>2.1.2.2. Odvetvia výroby a služieb</w:t>
        </w:r>
        <w:r w:rsidR="00AE23B8" w:rsidRPr="00AE23B8">
          <w:rPr>
            <w:rFonts w:ascii="Verdana" w:hAnsi="Verdana"/>
            <w:noProof/>
            <w:webHidden/>
            <w:sz w:val="18"/>
            <w:szCs w:val="18"/>
          </w:rPr>
          <w:tab/>
        </w:r>
        <w:r w:rsidR="00AE23B8" w:rsidRPr="00AE23B8">
          <w:rPr>
            <w:rFonts w:ascii="Verdana" w:hAnsi="Verdana"/>
            <w:noProof/>
            <w:webHidden/>
            <w:sz w:val="18"/>
            <w:szCs w:val="18"/>
          </w:rPr>
          <w:fldChar w:fldCharType="begin"/>
        </w:r>
        <w:r w:rsidR="00AE23B8" w:rsidRPr="00AE23B8">
          <w:rPr>
            <w:rFonts w:ascii="Verdana" w:hAnsi="Verdana"/>
            <w:noProof/>
            <w:webHidden/>
            <w:sz w:val="18"/>
            <w:szCs w:val="18"/>
          </w:rPr>
          <w:instrText xml:space="preserve"> PAGEREF _Toc424854745 \h </w:instrText>
        </w:r>
        <w:r w:rsidR="00AE23B8" w:rsidRPr="00AE23B8">
          <w:rPr>
            <w:rFonts w:ascii="Verdana" w:hAnsi="Verdana"/>
            <w:noProof/>
            <w:webHidden/>
            <w:sz w:val="18"/>
            <w:szCs w:val="18"/>
          </w:rPr>
        </w:r>
        <w:r w:rsidR="00AE23B8" w:rsidRPr="00AE23B8">
          <w:rPr>
            <w:rFonts w:ascii="Verdana" w:hAnsi="Verdana"/>
            <w:noProof/>
            <w:webHidden/>
            <w:sz w:val="18"/>
            <w:szCs w:val="18"/>
          </w:rPr>
          <w:fldChar w:fldCharType="separate"/>
        </w:r>
        <w:r w:rsidR="00FB2750">
          <w:rPr>
            <w:rFonts w:ascii="Verdana" w:hAnsi="Verdana"/>
            <w:noProof/>
            <w:webHidden/>
            <w:sz w:val="18"/>
            <w:szCs w:val="18"/>
          </w:rPr>
          <w:t>13</w:t>
        </w:r>
        <w:r w:rsidR="00AE23B8" w:rsidRPr="00AE23B8">
          <w:rPr>
            <w:rFonts w:ascii="Verdana" w:hAnsi="Verdana"/>
            <w:noProof/>
            <w:webHidden/>
            <w:sz w:val="18"/>
            <w:szCs w:val="18"/>
          </w:rPr>
          <w:fldChar w:fldCharType="end"/>
        </w:r>
      </w:hyperlink>
    </w:p>
    <w:p w:rsidR="00AE23B8" w:rsidRPr="00AE23B8" w:rsidRDefault="00BE47B5">
      <w:pPr>
        <w:pStyle w:val="Obsah4"/>
        <w:tabs>
          <w:tab w:val="right" w:leader="dot" w:pos="9628"/>
        </w:tabs>
        <w:rPr>
          <w:rFonts w:ascii="Verdana" w:eastAsiaTheme="minorEastAsia" w:hAnsi="Verdana"/>
          <w:noProof/>
          <w:sz w:val="18"/>
          <w:szCs w:val="18"/>
          <w:lang w:eastAsia="sk-SK"/>
        </w:rPr>
      </w:pPr>
      <w:hyperlink w:anchor="_Toc424854746" w:history="1">
        <w:r w:rsidR="00AE23B8" w:rsidRPr="00AE23B8">
          <w:rPr>
            <w:rStyle w:val="Hypertextovodkaz"/>
            <w:rFonts w:ascii="Verdana" w:eastAsia="Times New Roman" w:hAnsi="Verdana" w:cs="Times New Roman"/>
            <w:bCs/>
            <w:noProof/>
            <w:sz w:val="18"/>
            <w:szCs w:val="18"/>
            <w:lang w:eastAsia="sk-SK"/>
          </w:rPr>
          <w:t>2.1.2.3. Základné ekonomické ukazovatele obce</w:t>
        </w:r>
        <w:r w:rsidR="00AE23B8" w:rsidRPr="00AE23B8">
          <w:rPr>
            <w:rFonts w:ascii="Verdana" w:hAnsi="Verdana"/>
            <w:noProof/>
            <w:webHidden/>
            <w:sz w:val="18"/>
            <w:szCs w:val="18"/>
          </w:rPr>
          <w:tab/>
        </w:r>
        <w:r w:rsidR="00AE23B8" w:rsidRPr="00AE23B8">
          <w:rPr>
            <w:rFonts w:ascii="Verdana" w:hAnsi="Verdana"/>
            <w:noProof/>
            <w:webHidden/>
            <w:sz w:val="18"/>
            <w:szCs w:val="18"/>
          </w:rPr>
          <w:fldChar w:fldCharType="begin"/>
        </w:r>
        <w:r w:rsidR="00AE23B8" w:rsidRPr="00AE23B8">
          <w:rPr>
            <w:rFonts w:ascii="Verdana" w:hAnsi="Verdana"/>
            <w:noProof/>
            <w:webHidden/>
            <w:sz w:val="18"/>
            <w:szCs w:val="18"/>
          </w:rPr>
          <w:instrText xml:space="preserve"> PAGEREF _Toc424854746 \h </w:instrText>
        </w:r>
        <w:r w:rsidR="00AE23B8" w:rsidRPr="00AE23B8">
          <w:rPr>
            <w:rFonts w:ascii="Verdana" w:hAnsi="Verdana"/>
            <w:noProof/>
            <w:webHidden/>
            <w:sz w:val="18"/>
            <w:szCs w:val="18"/>
          </w:rPr>
        </w:r>
        <w:r w:rsidR="00AE23B8" w:rsidRPr="00AE23B8">
          <w:rPr>
            <w:rFonts w:ascii="Verdana" w:hAnsi="Verdana"/>
            <w:noProof/>
            <w:webHidden/>
            <w:sz w:val="18"/>
            <w:szCs w:val="18"/>
          </w:rPr>
          <w:fldChar w:fldCharType="separate"/>
        </w:r>
        <w:r w:rsidR="00FB2750">
          <w:rPr>
            <w:rFonts w:ascii="Verdana" w:hAnsi="Verdana"/>
            <w:noProof/>
            <w:webHidden/>
            <w:sz w:val="18"/>
            <w:szCs w:val="18"/>
          </w:rPr>
          <w:t>15</w:t>
        </w:r>
        <w:r w:rsidR="00AE23B8" w:rsidRPr="00AE23B8">
          <w:rPr>
            <w:rFonts w:ascii="Verdana" w:hAnsi="Verdana"/>
            <w:noProof/>
            <w:webHidden/>
            <w:sz w:val="18"/>
            <w:szCs w:val="18"/>
          </w:rPr>
          <w:fldChar w:fldCharType="end"/>
        </w:r>
      </w:hyperlink>
    </w:p>
    <w:p w:rsidR="00AE23B8" w:rsidRPr="00AE23B8" w:rsidRDefault="00BE47B5">
      <w:pPr>
        <w:pStyle w:val="Obsah4"/>
        <w:tabs>
          <w:tab w:val="right" w:leader="dot" w:pos="9628"/>
        </w:tabs>
        <w:rPr>
          <w:rFonts w:ascii="Verdana" w:eastAsiaTheme="minorEastAsia" w:hAnsi="Verdana"/>
          <w:noProof/>
          <w:sz w:val="18"/>
          <w:szCs w:val="18"/>
          <w:lang w:eastAsia="sk-SK"/>
        </w:rPr>
      </w:pPr>
      <w:hyperlink w:anchor="_Toc424854747" w:history="1">
        <w:r w:rsidR="00AE23B8" w:rsidRPr="00AE23B8">
          <w:rPr>
            <w:rStyle w:val="Hypertextovodkaz"/>
            <w:rFonts w:ascii="Verdana" w:hAnsi="Verdana"/>
            <w:noProof/>
            <w:sz w:val="18"/>
            <w:szCs w:val="18"/>
          </w:rPr>
          <w:t>2.1.2.4 Technická infraštruktúra</w:t>
        </w:r>
        <w:r w:rsidR="00AE23B8" w:rsidRPr="00AE23B8">
          <w:rPr>
            <w:rFonts w:ascii="Verdana" w:hAnsi="Verdana"/>
            <w:noProof/>
            <w:webHidden/>
            <w:sz w:val="18"/>
            <w:szCs w:val="18"/>
          </w:rPr>
          <w:tab/>
        </w:r>
        <w:r w:rsidR="00AE23B8" w:rsidRPr="00AE23B8">
          <w:rPr>
            <w:rFonts w:ascii="Verdana" w:hAnsi="Verdana"/>
            <w:noProof/>
            <w:webHidden/>
            <w:sz w:val="18"/>
            <w:szCs w:val="18"/>
          </w:rPr>
          <w:fldChar w:fldCharType="begin"/>
        </w:r>
        <w:r w:rsidR="00AE23B8" w:rsidRPr="00AE23B8">
          <w:rPr>
            <w:rFonts w:ascii="Verdana" w:hAnsi="Verdana"/>
            <w:noProof/>
            <w:webHidden/>
            <w:sz w:val="18"/>
            <w:szCs w:val="18"/>
          </w:rPr>
          <w:instrText xml:space="preserve"> PAGEREF _Toc424854747 \h </w:instrText>
        </w:r>
        <w:r w:rsidR="00AE23B8" w:rsidRPr="00AE23B8">
          <w:rPr>
            <w:rFonts w:ascii="Verdana" w:hAnsi="Verdana"/>
            <w:noProof/>
            <w:webHidden/>
            <w:sz w:val="18"/>
            <w:szCs w:val="18"/>
          </w:rPr>
        </w:r>
        <w:r w:rsidR="00AE23B8" w:rsidRPr="00AE23B8">
          <w:rPr>
            <w:rFonts w:ascii="Verdana" w:hAnsi="Verdana"/>
            <w:noProof/>
            <w:webHidden/>
            <w:sz w:val="18"/>
            <w:szCs w:val="18"/>
          </w:rPr>
          <w:fldChar w:fldCharType="separate"/>
        </w:r>
        <w:r w:rsidR="00FB2750">
          <w:rPr>
            <w:rFonts w:ascii="Verdana" w:hAnsi="Verdana"/>
            <w:noProof/>
            <w:webHidden/>
            <w:sz w:val="18"/>
            <w:szCs w:val="18"/>
          </w:rPr>
          <w:t>16</w:t>
        </w:r>
        <w:r w:rsidR="00AE23B8" w:rsidRPr="00AE23B8">
          <w:rPr>
            <w:rFonts w:ascii="Verdana" w:hAnsi="Verdana"/>
            <w:noProof/>
            <w:webHidden/>
            <w:sz w:val="18"/>
            <w:szCs w:val="18"/>
          </w:rPr>
          <w:fldChar w:fldCharType="end"/>
        </w:r>
      </w:hyperlink>
    </w:p>
    <w:p w:rsidR="00AE23B8" w:rsidRPr="00AE23B8" w:rsidRDefault="00BE47B5">
      <w:pPr>
        <w:pStyle w:val="Obsah4"/>
        <w:tabs>
          <w:tab w:val="right" w:leader="dot" w:pos="9628"/>
        </w:tabs>
        <w:rPr>
          <w:rFonts w:ascii="Verdana" w:eastAsiaTheme="minorEastAsia" w:hAnsi="Verdana"/>
          <w:noProof/>
          <w:sz w:val="18"/>
          <w:szCs w:val="18"/>
          <w:lang w:eastAsia="sk-SK"/>
        </w:rPr>
      </w:pPr>
      <w:hyperlink w:anchor="_Toc424854748" w:history="1">
        <w:r w:rsidR="00AE23B8" w:rsidRPr="00AE23B8">
          <w:rPr>
            <w:rStyle w:val="Hypertextovodkaz"/>
            <w:rFonts w:ascii="Verdana" w:hAnsi="Verdana"/>
            <w:noProof/>
            <w:sz w:val="18"/>
            <w:szCs w:val="18"/>
          </w:rPr>
          <w:t>2.1.2.5 Energetická infraštruktúra</w:t>
        </w:r>
        <w:r w:rsidR="00AE23B8" w:rsidRPr="00AE23B8">
          <w:rPr>
            <w:rFonts w:ascii="Verdana" w:hAnsi="Verdana"/>
            <w:noProof/>
            <w:webHidden/>
            <w:sz w:val="18"/>
            <w:szCs w:val="18"/>
          </w:rPr>
          <w:tab/>
        </w:r>
        <w:r w:rsidR="00AE23B8" w:rsidRPr="00AE23B8">
          <w:rPr>
            <w:rFonts w:ascii="Verdana" w:hAnsi="Verdana"/>
            <w:noProof/>
            <w:webHidden/>
            <w:sz w:val="18"/>
            <w:szCs w:val="18"/>
          </w:rPr>
          <w:fldChar w:fldCharType="begin"/>
        </w:r>
        <w:r w:rsidR="00AE23B8" w:rsidRPr="00AE23B8">
          <w:rPr>
            <w:rFonts w:ascii="Verdana" w:hAnsi="Verdana"/>
            <w:noProof/>
            <w:webHidden/>
            <w:sz w:val="18"/>
            <w:szCs w:val="18"/>
          </w:rPr>
          <w:instrText xml:space="preserve"> PAGEREF _Toc424854748 \h </w:instrText>
        </w:r>
        <w:r w:rsidR="00AE23B8" w:rsidRPr="00AE23B8">
          <w:rPr>
            <w:rFonts w:ascii="Verdana" w:hAnsi="Verdana"/>
            <w:noProof/>
            <w:webHidden/>
            <w:sz w:val="18"/>
            <w:szCs w:val="18"/>
          </w:rPr>
        </w:r>
        <w:r w:rsidR="00AE23B8" w:rsidRPr="00AE23B8">
          <w:rPr>
            <w:rFonts w:ascii="Verdana" w:hAnsi="Verdana"/>
            <w:noProof/>
            <w:webHidden/>
            <w:sz w:val="18"/>
            <w:szCs w:val="18"/>
          </w:rPr>
          <w:fldChar w:fldCharType="separate"/>
        </w:r>
        <w:r w:rsidR="00FB2750">
          <w:rPr>
            <w:rFonts w:ascii="Verdana" w:hAnsi="Verdana"/>
            <w:noProof/>
            <w:webHidden/>
            <w:sz w:val="18"/>
            <w:szCs w:val="18"/>
          </w:rPr>
          <w:t>17</w:t>
        </w:r>
        <w:r w:rsidR="00AE23B8" w:rsidRPr="00AE23B8">
          <w:rPr>
            <w:rFonts w:ascii="Verdana" w:hAnsi="Verdana"/>
            <w:noProof/>
            <w:webHidden/>
            <w:sz w:val="18"/>
            <w:szCs w:val="18"/>
          </w:rPr>
          <w:fldChar w:fldCharType="end"/>
        </w:r>
      </w:hyperlink>
    </w:p>
    <w:p w:rsidR="00AE23B8" w:rsidRPr="00AE23B8" w:rsidRDefault="00BE47B5">
      <w:pPr>
        <w:pStyle w:val="Obsah4"/>
        <w:tabs>
          <w:tab w:val="right" w:leader="dot" w:pos="9628"/>
        </w:tabs>
        <w:rPr>
          <w:rFonts w:ascii="Verdana" w:eastAsiaTheme="minorEastAsia" w:hAnsi="Verdana"/>
          <w:noProof/>
          <w:sz w:val="18"/>
          <w:szCs w:val="18"/>
          <w:lang w:eastAsia="sk-SK"/>
        </w:rPr>
      </w:pPr>
      <w:hyperlink w:anchor="_Toc424854749" w:history="1">
        <w:r w:rsidR="00AE23B8" w:rsidRPr="00AE23B8">
          <w:rPr>
            <w:rStyle w:val="Hypertextovodkaz"/>
            <w:rFonts w:ascii="Verdana" w:hAnsi="Verdana"/>
            <w:noProof/>
            <w:sz w:val="18"/>
            <w:szCs w:val="18"/>
          </w:rPr>
          <w:t>2.1.2.6 Sociálna infraštruktúra</w:t>
        </w:r>
        <w:r w:rsidR="00AE23B8" w:rsidRPr="00AE23B8">
          <w:rPr>
            <w:rFonts w:ascii="Verdana" w:hAnsi="Verdana"/>
            <w:noProof/>
            <w:webHidden/>
            <w:sz w:val="18"/>
            <w:szCs w:val="18"/>
          </w:rPr>
          <w:tab/>
        </w:r>
        <w:r w:rsidR="00AE23B8" w:rsidRPr="00AE23B8">
          <w:rPr>
            <w:rFonts w:ascii="Verdana" w:hAnsi="Verdana"/>
            <w:noProof/>
            <w:webHidden/>
            <w:sz w:val="18"/>
            <w:szCs w:val="18"/>
          </w:rPr>
          <w:fldChar w:fldCharType="begin"/>
        </w:r>
        <w:r w:rsidR="00AE23B8" w:rsidRPr="00AE23B8">
          <w:rPr>
            <w:rFonts w:ascii="Verdana" w:hAnsi="Verdana"/>
            <w:noProof/>
            <w:webHidden/>
            <w:sz w:val="18"/>
            <w:szCs w:val="18"/>
          </w:rPr>
          <w:instrText xml:space="preserve"> PAGEREF _Toc424854749 \h </w:instrText>
        </w:r>
        <w:r w:rsidR="00AE23B8" w:rsidRPr="00AE23B8">
          <w:rPr>
            <w:rFonts w:ascii="Verdana" w:hAnsi="Verdana"/>
            <w:noProof/>
            <w:webHidden/>
            <w:sz w:val="18"/>
            <w:szCs w:val="18"/>
          </w:rPr>
        </w:r>
        <w:r w:rsidR="00AE23B8" w:rsidRPr="00AE23B8">
          <w:rPr>
            <w:rFonts w:ascii="Verdana" w:hAnsi="Verdana"/>
            <w:noProof/>
            <w:webHidden/>
            <w:sz w:val="18"/>
            <w:szCs w:val="18"/>
          </w:rPr>
          <w:fldChar w:fldCharType="separate"/>
        </w:r>
        <w:r w:rsidR="00FB2750">
          <w:rPr>
            <w:rFonts w:ascii="Verdana" w:hAnsi="Verdana"/>
            <w:noProof/>
            <w:webHidden/>
            <w:sz w:val="18"/>
            <w:szCs w:val="18"/>
          </w:rPr>
          <w:t>18</w:t>
        </w:r>
        <w:r w:rsidR="00AE23B8" w:rsidRPr="00AE23B8">
          <w:rPr>
            <w:rFonts w:ascii="Verdana" w:hAnsi="Verdana"/>
            <w:noProof/>
            <w:webHidden/>
            <w:sz w:val="18"/>
            <w:szCs w:val="18"/>
          </w:rPr>
          <w:fldChar w:fldCharType="end"/>
        </w:r>
      </w:hyperlink>
    </w:p>
    <w:p w:rsidR="00AE23B8" w:rsidRPr="00AE23B8" w:rsidRDefault="00BE47B5">
      <w:pPr>
        <w:pStyle w:val="Obsah4"/>
        <w:tabs>
          <w:tab w:val="right" w:leader="dot" w:pos="9628"/>
        </w:tabs>
        <w:rPr>
          <w:rFonts w:ascii="Verdana" w:eastAsiaTheme="minorEastAsia" w:hAnsi="Verdana"/>
          <w:noProof/>
          <w:sz w:val="18"/>
          <w:szCs w:val="18"/>
          <w:lang w:eastAsia="sk-SK"/>
        </w:rPr>
      </w:pPr>
      <w:hyperlink w:anchor="_Toc424854750" w:history="1">
        <w:r w:rsidR="00AE23B8" w:rsidRPr="00AE23B8">
          <w:rPr>
            <w:rStyle w:val="Hypertextovodkaz"/>
            <w:rFonts w:ascii="Verdana" w:hAnsi="Verdana"/>
            <w:noProof/>
            <w:sz w:val="18"/>
            <w:szCs w:val="18"/>
          </w:rPr>
          <w:t>2.1.2.7 Zdravotná infraštruktúra</w:t>
        </w:r>
        <w:r w:rsidR="00AE23B8" w:rsidRPr="00AE23B8">
          <w:rPr>
            <w:rFonts w:ascii="Verdana" w:hAnsi="Verdana"/>
            <w:noProof/>
            <w:webHidden/>
            <w:sz w:val="18"/>
            <w:szCs w:val="18"/>
          </w:rPr>
          <w:tab/>
        </w:r>
        <w:r w:rsidR="00AE23B8" w:rsidRPr="00AE23B8">
          <w:rPr>
            <w:rFonts w:ascii="Verdana" w:hAnsi="Verdana"/>
            <w:noProof/>
            <w:webHidden/>
            <w:sz w:val="18"/>
            <w:szCs w:val="18"/>
          </w:rPr>
          <w:fldChar w:fldCharType="begin"/>
        </w:r>
        <w:r w:rsidR="00AE23B8" w:rsidRPr="00AE23B8">
          <w:rPr>
            <w:rFonts w:ascii="Verdana" w:hAnsi="Verdana"/>
            <w:noProof/>
            <w:webHidden/>
            <w:sz w:val="18"/>
            <w:szCs w:val="18"/>
          </w:rPr>
          <w:instrText xml:space="preserve"> PAGEREF _Toc424854750 \h </w:instrText>
        </w:r>
        <w:r w:rsidR="00AE23B8" w:rsidRPr="00AE23B8">
          <w:rPr>
            <w:rFonts w:ascii="Verdana" w:hAnsi="Verdana"/>
            <w:noProof/>
            <w:webHidden/>
            <w:sz w:val="18"/>
            <w:szCs w:val="18"/>
          </w:rPr>
        </w:r>
        <w:r w:rsidR="00AE23B8" w:rsidRPr="00AE23B8">
          <w:rPr>
            <w:rFonts w:ascii="Verdana" w:hAnsi="Verdana"/>
            <w:noProof/>
            <w:webHidden/>
            <w:sz w:val="18"/>
            <w:szCs w:val="18"/>
          </w:rPr>
          <w:fldChar w:fldCharType="separate"/>
        </w:r>
        <w:r w:rsidR="00FB2750">
          <w:rPr>
            <w:rFonts w:ascii="Verdana" w:hAnsi="Verdana"/>
            <w:noProof/>
            <w:webHidden/>
            <w:sz w:val="18"/>
            <w:szCs w:val="18"/>
          </w:rPr>
          <w:t>18</w:t>
        </w:r>
        <w:r w:rsidR="00AE23B8" w:rsidRPr="00AE23B8">
          <w:rPr>
            <w:rFonts w:ascii="Verdana" w:hAnsi="Verdana"/>
            <w:noProof/>
            <w:webHidden/>
            <w:sz w:val="18"/>
            <w:szCs w:val="18"/>
          </w:rPr>
          <w:fldChar w:fldCharType="end"/>
        </w:r>
      </w:hyperlink>
    </w:p>
    <w:p w:rsidR="00AE23B8" w:rsidRPr="00AE23B8" w:rsidRDefault="00BE47B5">
      <w:pPr>
        <w:pStyle w:val="Obsah4"/>
        <w:tabs>
          <w:tab w:val="right" w:leader="dot" w:pos="9628"/>
        </w:tabs>
        <w:rPr>
          <w:rFonts w:ascii="Verdana" w:eastAsiaTheme="minorEastAsia" w:hAnsi="Verdana"/>
          <w:noProof/>
          <w:sz w:val="18"/>
          <w:szCs w:val="18"/>
          <w:lang w:eastAsia="sk-SK"/>
        </w:rPr>
      </w:pPr>
      <w:hyperlink w:anchor="_Toc424854751" w:history="1">
        <w:r w:rsidR="00AE23B8" w:rsidRPr="00AE23B8">
          <w:rPr>
            <w:rStyle w:val="Hypertextovodkaz"/>
            <w:rFonts w:ascii="Verdana" w:hAnsi="Verdana"/>
            <w:noProof/>
            <w:sz w:val="18"/>
            <w:szCs w:val="18"/>
          </w:rPr>
          <w:t>2.1.2.8 Kultúrna infraštruktúra</w:t>
        </w:r>
        <w:r w:rsidR="00AE23B8" w:rsidRPr="00AE23B8">
          <w:rPr>
            <w:rFonts w:ascii="Verdana" w:hAnsi="Verdana"/>
            <w:noProof/>
            <w:webHidden/>
            <w:sz w:val="18"/>
            <w:szCs w:val="18"/>
          </w:rPr>
          <w:tab/>
        </w:r>
        <w:r w:rsidR="00AE23B8" w:rsidRPr="00AE23B8">
          <w:rPr>
            <w:rFonts w:ascii="Verdana" w:hAnsi="Verdana"/>
            <w:noProof/>
            <w:webHidden/>
            <w:sz w:val="18"/>
            <w:szCs w:val="18"/>
          </w:rPr>
          <w:fldChar w:fldCharType="begin"/>
        </w:r>
        <w:r w:rsidR="00AE23B8" w:rsidRPr="00AE23B8">
          <w:rPr>
            <w:rFonts w:ascii="Verdana" w:hAnsi="Verdana"/>
            <w:noProof/>
            <w:webHidden/>
            <w:sz w:val="18"/>
            <w:szCs w:val="18"/>
          </w:rPr>
          <w:instrText xml:space="preserve"> PAGEREF _Toc424854751 \h </w:instrText>
        </w:r>
        <w:r w:rsidR="00AE23B8" w:rsidRPr="00AE23B8">
          <w:rPr>
            <w:rFonts w:ascii="Verdana" w:hAnsi="Verdana"/>
            <w:noProof/>
            <w:webHidden/>
            <w:sz w:val="18"/>
            <w:szCs w:val="18"/>
          </w:rPr>
        </w:r>
        <w:r w:rsidR="00AE23B8" w:rsidRPr="00AE23B8">
          <w:rPr>
            <w:rFonts w:ascii="Verdana" w:hAnsi="Verdana"/>
            <w:noProof/>
            <w:webHidden/>
            <w:sz w:val="18"/>
            <w:szCs w:val="18"/>
          </w:rPr>
          <w:fldChar w:fldCharType="separate"/>
        </w:r>
        <w:r w:rsidR="00FB2750">
          <w:rPr>
            <w:rFonts w:ascii="Verdana" w:hAnsi="Verdana"/>
            <w:noProof/>
            <w:webHidden/>
            <w:sz w:val="18"/>
            <w:szCs w:val="18"/>
          </w:rPr>
          <w:t>19</w:t>
        </w:r>
        <w:r w:rsidR="00AE23B8" w:rsidRPr="00AE23B8">
          <w:rPr>
            <w:rFonts w:ascii="Verdana" w:hAnsi="Verdana"/>
            <w:noProof/>
            <w:webHidden/>
            <w:sz w:val="18"/>
            <w:szCs w:val="18"/>
          </w:rPr>
          <w:fldChar w:fldCharType="end"/>
        </w:r>
      </w:hyperlink>
    </w:p>
    <w:p w:rsidR="00AE23B8" w:rsidRPr="00AE23B8" w:rsidRDefault="00BE47B5">
      <w:pPr>
        <w:pStyle w:val="Obsah4"/>
        <w:tabs>
          <w:tab w:val="right" w:leader="dot" w:pos="9628"/>
        </w:tabs>
        <w:rPr>
          <w:rFonts w:ascii="Verdana" w:eastAsiaTheme="minorEastAsia" w:hAnsi="Verdana"/>
          <w:noProof/>
          <w:sz w:val="18"/>
          <w:szCs w:val="18"/>
          <w:lang w:eastAsia="sk-SK"/>
        </w:rPr>
      </w:pPr>
      <w:hyperlink w:anchor="_Toc424854752" w:history="1">
        <w:r w:rsidR="00AE23B8" w:rsidRPr="00AE23B8">
          <w:rPr>
            <w:rStyle w:val="Hypertextovodkaz"/>
            <w:rFonts w:ascii="Verdana" w:hAnsi="Verdana"/>
            <w:noProof/>
            <w:sz w:val="18"/>
            <w:szCs w:val="18"/>
          </w:rPr>
          <w:t>2.1.2.9 Bývanie</w:t>
        </w:r>
        <w:r w:rsidR="00AE23B8" w:rsidRPr="00AE23B8">
          <w:rPr>
            <w:rFonts w:ascii="Verdana" w:hAnsi="Verdana"/>
            <w:noProof/>
            <w:webHidden/>
            <w:sz w:val="18"/>
            <w:szCs w:val="18"/>
          </w:rPr>
          <w:tab/>
        </w:r>
        <w:r w:rsidR="00AE23B8" w:rsidRPr="00AE23B8">
          <w:rPr>
            <w:rFonts w:ascii="Verdana" w:hAnsi="Verdana"/>
            <w:noProof/>
            <w:webHidden/>
            <w:sz w:val="18"/>
            <w:szCs w:val="18"/>
          </w:rPr>
          <w:fldChar w:fldCharType="begin"/>
        </w:r>
        <w:r w:rsidR="00AE23B8" w:rsidRPr="00AE23B8">
          <w:rPr>
            <w:rFonts w:ascii="Verdana" w:hAnsi="Verdana"/>
            <w:noProof/>
            <w:webHidden/>
            <w:sz w:val="18"/>
            <w:szCs w:val="18"/>
          </w:rPr>
          <w:instrText xml:space="preserve"> PAGEREF _Toc424854752 \h </w:instrText>
        </w:r>
        <w:r w:rsidR="00AE23B8" w:rsidRPr="00AE23B8">
          <w:rPr>
            <w:rFonts w:ascii="Verdana" w:hAnsi="Verdana"/>
            <w:noProof/>
            <w:webHidden/>
            <w:sz w:val="18"/>
            <w:szCs w:val="18"/>
          </w:rPr>
        </w:r>
        <w:r w:rsidR="00AE23B8" w:rsidRPr="00AE23B8">
          <w:rPr>
            <w:rFonts w:ascii="Verdana" w:hAnsi="Verdana"/>
            <w:noProof/>
            <w:webHidden/>
            <w:sz w:val="18"/>
            <w:szCs w:val="18"/>
          </w:rPr>
          <w:fldChar w:fldCharType="separate"/>
        </w:r>
        <w:r w:rsidR="00FB2750">
          <w:rPr>
            <w:rFonts w:ascii="Verdana" w:hAnsi="Verdana"/>
            <w:noProof/>
            <w:webHidden/>
            <w:sz w:val="18"/>
            <w:szCs w:val="18"/>
          </w:rPr>
          <w:t>19</w:t>
        </w:r>
        <w:r w:rsidR="00AE23B8" w:rsidRPr="00AE23B8">
          <w:rPr>
            <w:rFonts w:ascii="Verdana" w:hAnsi="Verdana"/>
            <w:noProof/>
            <w:webHidden/>
            <w:sz w:val="18"/>
            <w:szCs w:val="18"/>
          </w:rPr>
          <w:fldChar w:fldCharType="end"/>
        </w:r>
      </w:hyperlink>
    </w:p>
    <w:p w:rsidR="00AE23B8" w:rsidRPr="00AE23B8" w:rsidRDefault="00BE47B5">
      <w:pPr>
        <w:pStyle w:val="Obsah4"/>
        <w:tabs>
          <w:tab w:val="right" w:leader="dot" w:pos="9628"/>
        </w:tabs>
        <w:rPr>
          <w:rFonts w:ascii="Verdana" w:eastAsiaTheme="minorEastAsia" w:hAnsi="Verdana"/>
          <w:noProof/>
          <w:sz w:val="18"/>
          <w:szCs w:val="18"/>
          <w:lang w:eastAsia="sk-SK"/>
        </w:rPr>
      </w:pPr>
      <w:hyperlink w:anchor="_Toc424854753" w:history="1">
        <w:r w:rsidR="00AE23B8" w:rsidRPr="00AE23B8">
          <w:rPr>
            <w:rStyle w:val="Hypertextovodkaz"/>
            <w:rFonts w:ascii="Verdana" w:hAnsi="Verdana"/>
            <w:noProof/>
            <w:sz w:val="18"/>
            <w:szCs w:val="18"/>
          </w:rPr>
          <w:t>2.1.2.10 Vzdelávanie</w:t>
        </w:r>
        <w:r w:rsidR="00AE23B8" w:rsidRPr="00AE23B8">
          <w:rPr>
            <w:rFonts w:ascii="Verdana" w:hAnsi="Verdana"/>
            <w:noProof/>
            <w:webHidden/>
            <w:sz w:val="18"/>
            <w:szCs w:val="18"/>
          </w:rPr>
          <w:tab/>
        </w:r>
        <w:r w:rsidR="00AE23B8" w:rsidRPr="00AE23B8">
          <w:rPr>
            <w:rFonts w:ascii="Verdana" w:hAnsi="Verdana"/>
            <w:noProof/>
            <w:webHidden/>
            <w:sz w:val="18"/>
            <w:szCs w:val="18"/>
          </w:rPr>
          <w:fldChar w:fldCharType="begin"/>
        </w:r>
        <w:r w:rsidR="00AE23B8" w:rsidRPr="00AE23B8">
          <w:rPr>
            <w:rFonts w:ascii="Verdana" w:hAnsi="Verdana"/>
            <w:noProof/>
            <w:webHidden/>
            <w:sz w:val="18"/>
            <w:szCs w:val="18"/>
          </w:rPr>
          <w:instrText xml:space="preserve"> PAGEREF _Toc424854753 \h </w:instrText>
        </w:r>
        <w:r w:rsidR="00AE23B8" w:rsidRPr="00AE23B8">
          <w:rPr>
            <w:rFonts w:ascii="Verdana" w:hAnsi="Verdana"/>
            <w:noProof/>
            <w:webHidden/>
            <w:sz w:val="18"/>
            <w:szCs w:val="18"/>
          </w:rPr>
        </w:r>
        <w:r w:rsidR="00AE23B8" w:rsidRPr="00AE23B8">
          <w:rPr>
            <w:rFonts w:ascii="Verdana" w:hAnsi="Verdana"/>
            <w:noProof/>
            <w:webHidden/>
            <w:sz w:val="18"/>
            <w:szCs w:val="18"/>
          </w:rPr>
          <w:fldChar w:fldCharType="separate"/>
        </w:r>
        <w:r w:rsidR="00FB2750">
          <w:rPr>
            <w:rFonts w:ascii="Verdana" w:hAnsi="Verdana"/>
            <w:noProof/>
            <w:webHidden/>
            <w:sz w:val="18"/>
            <w:szCs w:val="18"/>
          </w:rPr>
          <w:t>19</w:t>
        </w:r>
        <w:r w:rsidR="00AE23B8" w:rsidRPr="00AE23B8">
          <w:rPr>
            <w:rFonts w:ascii="Verdana" w:hAnsi="Verdana"/>
            <w:noProof/>
            <w:webHidden/>
            <w:sz w:val="18"/>
            <w:szCs w:val="18"/>
          </w:rPr>
          <w:fldChar w:fldCharType="end"/>
        </w:r>
      </w:hyperlink>
    </w:p>
    <w:p w:rsidR="00AE23B8" w:rsidRPr="00AE23B8" w:rsidRDefault="00BE47B5">
      <w:pPr>
        <w:pStyle w:val="Obsah4"/>
        <w:tabs>
          <w:tab w:val="right" w:leader="dot" w:pos="9628"/>
        </w:tabs>
        <w:rPr>
          <w:rFonts w:ascii="Verdana" w:eastAsiaTheme="minorEastAsia" w:hAnsi="Verdana"/>
          <w:noProof/>
          <w:sz w:val="18"/>
          <w:szCs w:val="18"/>
          <w:lang w:eastAsia="sk-SK"/>
        </w:rPr>
      </w:pPr>
      <w:hyperlink w:anchor="_Toc424854754" w:history="1">
        <w:r w:rsidR="00AE23B8" w:rsidRPr="00AE23B8">
          <w:rPr>
            <w:rStyle w:val="Hypertextovodkaz"/>
            <w:rFonts w:ascii="Verdana" w:hAnsi="Verdana"/>
            <w:noProof/>
            <w:sz w:val="18"/>
            <w:szCs w:val="18"/>
          </w:rPr>
          <w:t>2.1.2.11 Kultúra</w:t>
        </w:r>
        <w:r w:rsidR="00AE23B8" w:rsidRPr="00AE23B8">
          <w:rPr>
            <w:rFonts w:ascii="Verdana" w:hAnsi="Verdana"/>
            <w:noProof/>
            <w:webHidden/>
            <w:sz w:val="18"/>
            <w:szCs w:val="18"/>
          </w:rPr>
          <w:tab/>
        </w:r>
        <w:r w:rsidR="00AE23B8" w:rsidRPr="00AE23B8">
          <w:rPr>
            <w:rFonts w:ascii="Verdana" w:hAnsi="Verdana"/>
            <w:noProof/>
            <w:webHidden/>
            <w:sz w:val="18"/>
            <w:szCs w:val="18"/>
          </w:rPr>
          <w:fldChar w:fldCharType="begin"/>
        </w:r>
        <w:r w:rsidR="00AE23B8" w:rsidRPr="00AE23B8">
          <w:rPr>
            <w:rFonts w:ascii="Verdana" w:hAnsi="Verdana"/>
            <w:noProof/>
            <w:webHidden/>
            <w:sz w:val="18"/>
            <w:szCs w:val="18"/>
          </w:rPr>
          <w:instrText xml:space="preserve"> PAGEREF _Toc424854754 \h </w:instrText>
        </w:r>
        <w:r w:rsidR="00AE23B8" w:rsidRPr="00AE23B8">
          <w:rPr>
            <w:rFonts w:ascii="Verdana" w:hAnsi="Verdana"/>
            <w:noProof/>
            <w:webHidden/>
            <w:sz w:val="18"/>
            <w:szCs w:val="18"/>
          </w:rPr>
        </w:r>
        <w:r w:rsidR="00AE23B8" w:rsidRPr="00AE23B8">
          <w:rPr>
            <w:rFonts w:ascii="Verdana" w:hAnsi="Verdana"/>
            <w:noProof/>
            <w:webHidden/>
            <w:sz w:val="18"/>
            <w:szCs w:val="18"/>
          </w:rPr>
          <w:fldChar w:fldCharType="separate"/>
        </w:r>
        <w:r w:rsidR="00FB2750">
          <w:rPr>
            <w:rFonts w:ascii="Verdana" w:hAnsi="Verdana"/>
            <w:noProof/>
            <w:webHidden/>
            <w:sz w:val="18"/>
            <w:szCs w:val="18"/>
          </w:rPr>
          <w:t>19</w:t>
        </w:r>
        <w:r w:rsidR="00AE23B8" w:rsidRPr="00AE23B8">
          <w:rPr>
            <w:rFonts w:ascii="Verdana" w:hAnsi="Verdana"/>
            <w:noProof/>
            <w:webHidden/>
            <w:sz w:val="18"/>
            <w:szCs w:val="18"/>
          </w:rPr>
          <w:fldChar w:fldCharType="end"/>
        </w:r>
      </w:hyperlink>
    </w:p>
    <w:p w:rsidR="00AE23B8" w:rsidRPr="00AE23B8" w:rsidRDefault="00BE47B5">
      <w:pPr>
        <w:pStyle w:val="Obsah4"/>
        <w:tabs>
          <w:tab w:val="right" w:leader="dot" w:pos="9628"/>
        </w:tabs>
        <w:rPr>
          <w:rFonts w:ascii="Verdana" w:eastAsiaTheme="minorEastAsia" w:hAnsi="Verdana"/>
          <w:noProof/>
          <w:sz w:val="18"/>
          <w:szCs w:val="18"/>
          <w:lang w:eastAsia="sk-SK"/>
        </w:rPr>
      </w:pPr>
      <w:hyperlink w:anchor="_Toc424854755" w:history="1">
        <w:r w:rsidR="00AE23B8" w:rsidRPr="00AE23B8">
          <w:rPr>
            <w:rStyle w:val="Hypertextovodkaz"/>
            <w:rFonts w:ascii="Verdana" w:hAnsi="Verdana"/>
            <w:noProof/>
            <w:sz w:val="18"/>
            <w:szCs w:val="18"/>
          </w:rPr>
          <w:t>2.1.2.12 Šport</w:t>
        </w:r>
        <w:r w:rsidR="00AE23B8" w:rsidRPr="00AE23B8">
          <w:rPr>
            <w:rFonts w:ascii="Verdana" w:hAnsi="Verdana"/>
            <w:noProof/>
            <w:webHidden/>
            <w:sz w:val="18"/>
            <w:szCs w:val="18"/>
          </w:rPr>
          <w:tab/>
        </w:r>
        <w:r w:rsidR="00AE23B8" w:rsidRPr="00AE23B8">
          <w:rPr>
            <w:rFonts w:ascii="Verdana" w:hAnsi="Verdana"/>
            <w:noProof/>
            <w:webHidden/>
            <w:sz w:val="18"/>
            <w:szCs w:val="18"/>
          </w:rPr>
          <w:fldChar w:fldCharType="begin"/>
        </w:r>
        <w:r w:rsidR="00AE23B8" w:rsidRPr="00AE23B8">
          <w:rPr>
            <w:rFonts w:ascii="Verdana" w:hAnsi="Verdana"/>
            <w:noProof/>
            <w:webHidden/>
            <w:sz w:val="18"/>
            <w:szCs w:val="18"/>
          </w:rPr>
          <w:instrText xml:space="preserve"> PAGEREF _Toc424854755 \h </w:instrText>
        </w:r>
        <w:r w:rsidR="00AE23B8" w:rsidRPr="00AE23B8">
          <w:rPr>
            <w:rFonts w:ascii="Verdana" w:hAnsi="Verdana"/>
            <w:noProof/>
            <w:webHidden/>
            <w:sz w:val="18"/>
            <w:szCs w:val="18"/>
          </w:rPr>
        </w:r>
        <w:r w:rsidR="00AE23B8" w:rsidRPr="00AE23B8">
          <w:rPr>
            <w:rFonts w:ascii="Verdana" w:hAnsi="Verdana"/>
            <w:noProof/>
            <w:webHidden/>
            <w:sz w:val="18"/>
            <w:szCs w:val="18"/>
          </w:rPr>
          <w:fldChar w:fldCharType="separate"/>
        </w:r>
        <w:r w:rsidR="00FB2750">
          <w:rPr>
            <w:rFonts w:ascii="Verdana" w:hAnsi="Verdana"/>
            <w:noProof/>
            <w:webHidden/>
            <w:sz w:val="18"/>
            <w:szCs w:val="18"/>
          </w:rPr>
          <w:t>20</w:t>
        </w:r>
        <w:r w:rsidR="00AE23B8" w:rsidRPr="00AE23B8">
          <w:rPr>
            <w:rFonts w:ascii="Verdana" w:hAnsi="Verdana"/>
            <w:noProof/>
            <w:webHidden/>
            <w:sz w:val="18"/>
            <w:szCs w:val="18"/>
          </w:rPr>
          <w:fldChar w:fldCharType="end"/>
        </w:r>
      </w:hyperlink>
    </w:p>
    <w:p w:rsidR="00AE23B8" w:rsidRPr="00AE23B8" w:rsidRDefault="00BE47B5">
      <w:pPr>
        <w:pStyle w:val="Obsah3"/>
        <w:tabs>
          <w:tab w:val="right" w:leader="dot" w:pos="9628"/>
        </w:tabs>
        <w:rPr>
          <w:rFonts w:ascii="Verdana" w:eastAsiaTheme="minorEastAsia" w:hAnsi="Verdana"/>
          <w:noProof/>
          <w:sz w:val="18"/>
          <w:szCs w:val="18"/>
          <w:lang w:eastAsia="sk-SK"/>
        </w:rPr>
      </w:pPr>
      <w:hyperlink w:anchor="_Toc424854756" w:history="1">
        <w:r w:rsidR="00AE23B8" w:rsidRPr="00AE23B8">
          <w:rPr>
            <w:rStyle w:val="Hypertextovodkaz"/>
            <w:rFonts w:ascii="Verdana" w:eastAsia="Times New Roman" w:hAnsi="Verdana"/>
            <w:noProof/>
            <w:sz w:val="18"/>
            <w:szCs w:val="18"/>
            <w:lang w:eastAsia="sk-SK"/>
          </w:rPr>
          <w:t>2.1.3. Environmentálne podmienky</w:t>
        </w:r>
        <w:r w:rsidR="00AE23B8" w:rsidRPr="00AE23B8">
          <w:rPr>
            <w:rFonts w:ascii="Verdana" w:hAnsi="Verdana"/>
            <w:noProof/>
            <w:webHidden/>
            <w:sz w:val="18"/>
            <w:szCs w:val="18"/>
          </w:rPr>
          <w:tab/>
        </w:r>
        <w:r w:rsidR="00AE23B8" w:rsidRPr="00AE23B8">
          <w:rPr>
            <w:rFonts w:ascii="Verdana" w:hAnsi="Verdana"/>
            <w:noProof/>
            <w:webHidden/>
            <w:sz w:val="18"/>
            <w:szCs w:val="18"/>
          </w:rPr>
          <w:fldChar w:fldCharType="begin"/>
        </w:r>
        <w:r w:rsidR="00AE23B8" w:rsidRPr="00AE23B8">
          <w:rPr>
            <w:rFonts w:ascii="Verdana" w:hAnsi="Verdana"/>
            <w:noProof/>
            <w:webHidden/>
            <w:sz w:val="18"/>
            <w:szCs w:val="18"/>
          </w:rPr>
          <w:instrText xml:space="preserve"> PAGEREF _Toc424854756 \h </w:instrText>
        </w:r>
        <w:r w:rsidR="00AE23B8" w:rsidRPr="00AE23B8">
          <w:rPr>
            <w:rFonts w:ascii="Verdana" w:hAnsi="Verdana"/>
            <w:noProof/>
            <w:webHidden/>
            <w:sz w:val="18"/>
            <w:szCs w:val="18"/>
          </w:rPr>
        </w:r>
        <w:r w:rsidR="00AE23B8" w:rsidRPr="00AE23B8">
          <w:rPr>
            <w:rFonts w:ascii="Verdana" w:hAnsi="Verdana"/>
            <w:noProof/>
            <w:webHidden/>
            <w:sz w:val="18"/>
            <w:szCs w:val="18"/>
          </w:rPr>
          <w:fldChar w:fldCharType="separate"/>
        </w:r>
        <w:r w:rsidR="00FB2750">
          <w:rPr>
            <w:rFonts w:ascii="Verdana" w:hAnsi="Verdana"/>
            <w:noProof/>
            <w:webHidden/>
            <w:sz w:val="18"/>
            <w:szCs w:val="18"/>
          </w:rPr>
          <w:t>20</w:t>
        </w:r>
        <w:r w:rsidR="00AE23B8" w:rsidRPr="00AE23B8">
          <w:rPr>
            <w:rFonts w:ascii="Verdana" w:hAnsi="Verdana"/>
            <w:noProof/>
            <w:webHidden/>
            <w:sz w:val="18"/>
            <w:szCs w:val="18"/>
          </w:rPr>
          <w:fldChar w:fldCharType="end"/>
        </w:r>
      </w:hyperlink>
    </w:p>
    <w:p w:rsidR="00AE23B8" w:rsidRPr="00AE23B8" w:rsidRDefault="00BE47B5">
      <w:pPr>
        <w:pStyle w:val="Obsah4"/>
        <w:tabs>
          <w:tab w:val="right" w:leader="dot" w:pos="9628"/>
        </w:tabs>
        <w:rPr>
          <w:rFonts w:ascii="Verdana" w:eastAsiaTheme="minorEastAsia" w:hAnsi="Verdana"/>
          <w:noProof/>
          <w:sz w:val="18"/>
          <w:szCs w:val="18"/>
          <w:lang w:eastAsia="sk-SK"/>
        </w:rPr>
      </w:pPr>
      <w:hyperlink w:anchor="_Toc424854757" w:history="1">
        <w:r w:rsidR="00AE23B8" w:rsidRPr="00AE23B8">
          <w:rPr>
            <w:rStyle w:val="Hypertextovodkaz"/>
            <w:rFonts w:ascii="Verdana" w:hAnsi="Verdana"/>
            <w:noProof/>
            <w:sz w:val="18"/>
            <w:szCs w:val="18"/>
          </w:rPr>
          <w:t>2.1.3.1 Prírodné danosti obce</w:t>
        </w:r>
        <w:r w:rsidR="00AE23B8" w:rsidRPr="00AE23B8">
          <w:rPr>
            <w:rFonts w:ascii="Verdana" w:hAnsi="Verdana"/>
            <w:noProof/>
            <w:webHidden/>
            <w:sz w:val="18"/>
            <w:szCs w:val="18"/>
          </w:rPr>
          <w:tab/>
        </w:r>
        <w:r w:rsidR="00AE23B8" w:rsidRPr="00AE23B8">
          <w:rPr>
            <w:rFonts w:ascii="Verdana" w:hAnsi="Verdana"/>
            <w:noProof/>
            <w:webHidden/>
            <w:sz w:val="18"/>
            <w:szCs w:val="18"/>
          </w:rPr>
          <w:fldChar w:fldCharType="begin"/>
        </w:r>
        <w:r w:rsidR="00AE23B8" w:rsidRPr="00AE23B8">
          <w:rPr>
            <w:rFonts w:ascii="Verdana" w:hAnsi="Verdana"/>
            <w:noProof/>
            <w:webHidden/>
            <w:sz w:val="18"/>
            <w:szCs w:val="18"/>
          </w:rPr>
          <w:instrText xml:space="preserve"> PAGEREF _Toc424854757 \h </w:instrText>
        </w:r>
        <w:r w:rsidR="00AE23B8" w:rsidRPr="00AE23B8">
          <w:rPr>
            <w:rFonts w:ascii="Verdana" w:hAnsi="Verdana"/>
            <w:noProof/>
            <w:webHidden/>
            <w:sz w:val="18"/>
            <w:szCs w:val="18"/>
          </w:rPr>
        </w:r>
        <w:r w:rsidR="00AE23B8" w:rsidRPr="00AE23B8">
          <w:rPr>
            <w:rFonts w:ascii="Verdana" w:hAnsi="Verdana"/>
            <w:noProof/>
            <w:webHidden/>
            <w:sz w:val="18"/>
            <w:szCs w:val="18"/>
          </w:rPr>
          <w:fldChar w:fldCharType="separate"/>
        </w:r>
        <w:r w:rsidR="00FB2750">
          <w:rPr>
            <w:rFonts w:ascii="Verdana" w:hAnsi="Verdana"/>
            <w:noProof/>
            <w:webHidden/>
            <w:sz w:val="18"/>
            <w:szCs w:val="18"/>
          </w:rPr>
          <w:t>20</w:t>
        </w:r>
        <w:r w:rsidR="00AE23B8" w:rsidRPr="00AE23B8">
          <w:rPr>
            <w:rFonts w:ascii="Verdana" w:hAnsi="Verdana"/>
            <w:noProof/>
            <w:webHidden/>
            <w:sz w:val="18"/>
            <w:szCs w:val="18"/>
          </w:rPr>
          <w:fldChar w:fldCharType="end"/>
        </w:r>
      </w:hyperlink>
    </w:p>
    <w:p w:rsidR="00AE23B8" w:rsidRPr="00AE23B8" w:rsidRDefault="00BE47B5">
      <w:pPr>
        <w:pStyle w:val="Obsah4"/>
        <w:tabs>
          <w:tab w:val="right" w:leader="dot" w:pos="9628"/>
        </w:tabs>
        <w:rPr>
          <w:rFonts w:ascii="Verdana" w:eastAsiaTheme="minorEastAsia" w:hAnsi="Verdana"/>
          <w:noProof/>
          <w:sz w:val="18"/>
          <w:szCs w:val="18"/>
          <w:lang w:eastAsia="sk-SK"/>
        </w:rPr>
      </w:pPr>
      <w:hyperlink w:anchor="_Toc424854758" w:history="1">
        <w:r w:rsidR="00AE23B8" w:rsidRPr="00AE23B8">
          <w:rPr>
            <w:rStyle w:val="Hypertextovodkaz"/>
            <w:rFonts w:ascii="Verdana" w:hAnsi="Verdana"/>
            <w:noProof/>
            <w:sz w:val="18"/>
            <w:szCs w:val="18"/>
          </w:rPr>
          <w:t>2.1.3.2 Voda</w:t>
        </w:r>
        <w:r w:rsidR="00AE23B8" w:rsidRPr="00AE23B8">
          <w:rPr>
            <w:rFonts w:ascii="Verdana" w:hAnsi="Verdana"/>
            <w:noProof/>
            <w:webHidden/>
            <w:sz w:val="18"/>
            <w:szCs w:val="18"/>
          </w:rPr>
          <w:tab/>
        </w:r>
        <w:r w:rsidR="00AE23B8" w:rsidRPr="00AE23B8">
          <w:rPr>
            <w:rFonts w:ascii="Verdana" w:hAnsi="Verdana"/>
            <w:noProof/>
            <w:webHidden/>
            <w:sz w:val="18"/>
            <w:szCs w:val="18"/>
          </w:rPr>
          <w:fldChar w:fldCharType="begin"/>
        </w:r>
        <w:r w:rsidR="00AE23B8" w:rsidRPr="00AE23B8">
          <w:rPr>
            <w:rFonts w:ascii="Verdana" w:hAnsi="Verdana"/>
            <w:noProof/>
            <w:webHidden/>
            <w:sz w:val="18"/>
            <w:szCs w:val="18"/>
          </w:rPr>
          <w:instrText xml:space="preserve"> PAGEREF _Toc424854758 \h </w:instrText>
        </w:r>
        <w:r w:rsidR="00AE23B8" w:rsidRPr="00AE23B8">
          <w:rPr>
            <w:rFonts w:ascii="Verdana" w:hAnsi="Verdana"/>
            <w:noProof/>
            <w:webHidden/>
            <w:sz w:val="18"/>
            <w:szCs w:val="18"/>
          </w:rPr>
        </w:r>
        <w:r w:rsidR="00AE23B8" w:rsidRPr="00AE23B8">
          <w:rPr>
            <w:rFonts w:ascii="Verdana" w:hAnsi="Verdana"/>
            <w:noProof/>
            <w:webHidden/>
            <w:sz w:val="18"/>
            <w:szCs w:val="18"/>
          </w:rPr>
          <w:fldChar w:fldCharType="separate"/>
        </w:r>
        <w:r w:rsidR="00FB2750">
          <w:rPr>
            <w:rFonts w:ascii="Verdana" w:hAnsi="Verdana"/>
            <w:noProof/>
            <w:webHidden/>
            <w:sz w:val="18"/>
            <w:szCs w:val="18"/>
          </w:rPr>
          <w:t>22</w:t>
        </w:r>
        <w:r w:rsidR="00AE23B8" w:rsidRPr="00AE23B8">
          <w:rPr>
            <w:rFonts w:ascii="Verdana" w:hAnsi="Verdana"/>
            <w:noProof/>
            <w:webHidden/>
            <w:sz w:val="18"/>
            <w:szCs w:val="18"/>
          </w:rPr>
          <w:fldChar w:fldCharType="end"/>
        </w:r>
      </w:hyperlink>
    </w:p>
    <w:p w:rsidR="00AE23B8" w:rsidRPr="00AE23B8" w:rsidRDefault="00BE47B5">
      <w:pPr>
        <w:pStyle w:val="Obsah4"/>
        <w:tabs>
          <w:tab w:val="right" w:leader="dot" w:pos="9628"/>
        </w:tabs>
        <w:rPr>
          <w:rFonts w:ascii="Verdana" w:eastAsiaTheme="minorEastAsia" w:hAnsi="Verdana"/>
          <w:noProof/>
          <w:sz w:val="18"/>
          <w:szCs w:val="18"/>
          <w:lang w:eastAsia="sk-SK"/>
        </w:rPr>
      </w:pPr>
      <w:hyperlink w:anchor="_Toc424854759" w:history="1">
        <w:r w:rsidR="00AE23B8" w:rsidRPr="00AE23B8">
          <w:rPr>
            <w:rStyle w:val="Hypertextovodkaz"/>
            <w:rFonts w:ascii="Verdana" w:hAnsi="Verdana"/>
            <w:noProof/>
            <w:sz w:val="18"/>
            <w:szCs w:val="18"/>
          </w:rPr>
          <w:t>2.1.3.3 Pôda</w:t>
        </w:r>
        <w:r w:rsidR="00AE23B8" w:rsidRPr="00AE23B8">
          <w:rPr>
            <w:rFonts w:ascii="Verdana" w:hAnsi="Verdana"/>
            <w:noProof/>
            <w:webHidden/>
            <w:sz w:val="18"/>
            <w:szCs w:val="18"/>
          </w:rPr>
          <w:tab/>
        </w:r>
        <w:r w:rsidR="00AE23B8" w:rsidRPr="00AE23B8">
          <w:rPr>
            <w:rFonts w:ascii="Verdana" w:hAnsi="Verdana"/>
            <w:noProof/>
            <w:webHidden/>
            <w:sz w:val="18"/>
            <w:szCs w:val="18"/>
          </w:rPr>
          <w:fldChar w:fldCharType="begin"/>
        </w:r>
        <w:r w:rsidR="00AE23B8" w:rsidRPr="00AE23B8">
          <w:rPr>
            <w:rFonts w:ascii="Verdana" w:hAnsi="Verdana"/>
            <w:noProof/>
            <w:webHidden/>
            <w:sz w:val="18"/>
            <w:szCs w:val="18"/>
          </w:rPr>
          <w:instrText xml:space="preserve"> PAGEREF _Toc424854759 \h </w:instrText>
        </w:r>
        <w:r w:rsidR="00AE23B8" w:rsidRPr="00AE23B8">
          <w:rPr>
            <w:rFonts w:ascii="Verdana" w:hAnsi="Verdana"/>
            <w:noProof/>
            <w:webHidden/>
            <w:sz w:val="18"/>
            <w:szCs w:val="18"/>
          </w:rPr>
        </w:r>
        <w:r w:rsidR="00AE23B8" w:rsidRPr="00AE23B8">
          <w:rPr>
            <w:rFonts w:ascii="Verdana" w:hAnsi="Verdana"/>
            <w:noProof/>
            <w:webHidden/>
            <w:sz w:val="18"/>
            <w:szCs w:val="18"/>
          </w:rPr>
          <w:fldChar w:fldCharType="separate"/>
        </w:r>
        <w:r w:rsidR="00FB2750">
          <w:rPr>
            <w:rFonts w:ascii="Verdana" w:hAnsi="Verdana"/>
            <w:noProof/>
            <w:webHidden/>
            <w:sz w:val="18"/>
            <w:szCs w:val="18"/>
          </w:rPr>
          <w:t>22</w:t>
        </w:r>
        <w:r w:rsidR="00AE23B8" w:rsidRPr="00AE23B8">
          <w:rPr>
            <w:rFonts w:ascii="Verdana" w:hAnsi="Verdana"/>
            <w:noProof/>
            <w:webHidden/>
            <w:sz w:val="18"/>
            <w:szCs w:val="18"/>
          </w:rPr>
          <w:fldChar w:fldCharType="end"/>
        </w:r>
      </w:hyperlink>
    </w:p>
    <w:p w:rsidR="00AE23B8" w:rsidRPr="00AE23B8" w:rsidRDefault="00BE47B5">
      <w:pPr>
        <w:pStyle w:val="Obsah4"/>
        <w:tabs>
          <w:tab w:val="right" w:leader="dot" w:pos="9628"/>
        </w:tabs>
        <w:rPr>
          <w:rFonts w:ascii="Verdana" w:eastAsiaTheme="minorEastAsia" w:hAnsi="Verdana"/>
          <w:noProof/>
          <w:sz w:val="18"/>
          <w:szCs w:val="18"/>
          <w:lang w:eastAsia="sk-SK"/>
        </w:rPr>
      </w:pPr>
      <w:hyperlink w:anchor="_Toc424854760" w:history="1">
        <w:r w:rsidR="00AE23B8" w:rsidRPr="00AE23B8">
          <w:rPr>
            <w:rStyle w:val="Hypertextovodkaz"/>
            <w:rFonts w:ascii="Verdana" w:hAnsi="Verdana"/>
            <w:noProof/>
            <w:sz w:val="18"/>
            <w:szCs w:val="18"/>
          </w:rPr>
          <w:t>2.1.3.4 Ovzdušie</w:t>
        </w:r>
        <w:r w:rsidR="00AE23B8" w:rsidRPr="00AE23B8">
          <w:rPr>
            <w:rFonts w:ascii="Verdana" w:hAnsi="Verdana"/>
            <w:noProof/>
            <w:webHidden/>
            <w:sz w:val="18"/>
            <w:szCs w:val="18"/>
          </w:rPr>
          <w:tab/>
        </w:r>
        <w:r w:rsidR="00AE23B8" w:rsidRPr="00AE23B8">
          <w:rPr>
            <w:rFonts w:ascii="Verdana" w:hAnsi="Verdana"/>
            <w:noProof/>
            <w:webHidden/>
            <w:sz w:val="18"/>
            <w:szCs w:val="18"/>
          </w:rPr>
          <w:fldChar w:fldCharType="begin"/>
        </w:r>
        <w:r w:rsidR="00AE23B8" w:rsidRPr="00AE23B8">
          <w:rPr>
            <w:rFonts w:ascii="Verdana" w:hAnsi="Verdana"/>
            <w:noProof/>
            <w:webHidden/>
            <w:sz w:val="18"/>
            <w:szCs w:val="18"/>
          </w:rPr>
          <w:instrText xml:space="preserve"> PAGEREF _Toc424854760 \h </w:instrText>
        </w:r>
        <w:r w:rsidR="00AE23B8" w:rsidRPr="00AE23B8">
          <w:rPr>
            <w:rFonts w:ascii="Verdana" w:hAnsi="Verdana"/>
            <w:noProof/>
            <w:webHidden/>
            <w:sz w:val="18"/>
            <w:szCs w:val="18"/>
          </w:rPr>
        </w:r>
        <w:r w:rsidR="00AE23B8" w:rsidRPr="00AE23B8">
          <w:rPr>
            <w:rFonts w:ascii="Verdana" w:hAnsi="Verdana"/>
            <w:noProof/>
            <w:webHidden/>
            <w:sz w:val="18"/>
            <w:szCs w:val="18"/>
          </w:rPr>
          <w:fldChar w:fldCharType="separate"/>
        </w:r>
        <w:r w:rsidR="00FB2750">
          <w:rPr>
            <w:rFonts w:ascii="Verdana" w:hAnsi="Verdana"/>
            <w:noProof/>
            <w:webHidden/>
            <w:sz w:val="18"/>
            <w:szCs w:val="18"/>
          </w:rPr>
          <w:t>23</w:t>
        </w:r>
        <w:r w:rsidR="00AE23B8" w:rsidRPr="00AE23B8">
          <w:rPr>
            <w:rFonts w:ascii="Verdana" w:hAnsi="Verdana"/>
            <w:noProof/>
            <w:webHidden/>
            <w:sz w:val="18"/>
            <w:szCs w:val="18"/>
          </w:rPr>
          <w:fldChar w:fldCharType="end"/>
        </w:r>
      </w:hyperlink>
    </w:p>
    <w:p w:rsidR="00AE23B8" w:rsidRPr="00AE23B8" w:rsidRDefault="00BE47B5">
      <w:pPr>
        <w:pStyle w:val="Obsah4"/>
        <w:tabs>
          <w:tab w:val="right" w:leader="dot" w:pos="9628"/>
        </w:tabs>
        <w:rPr>
          <w:rFonts w:ascii="Verdana" w:eastAsiaTheme="minorEastAsia" w:hAnsi="Verdana"/>
          <w:noProof/>
          <w:sz w:val="18"/>
          <w:szCs w:val="18"/>
          <w:lang w:eastAsia="sk-SK"/>
        </w:rPr>
      </w:pPr>
      <w:hyperlink w:anchor="_Toc424854761" w:history="1">
        <w:r w:rsidR="00AE23B8" w:rsidRPr="00AE23B8">
          <w:rPr>
            <w:rStyle w:val="Hypertextovodkaz"/>
            <w:rFonts w:ascii="Verdana" w:hAnsi="Verdana"/>
            <w:noProof/>
            <w:sz w:val="18"/>
            <w:szCs w:val="18"/>
          </w:rPr>
          <w:t>2.1.3.5 Odpady</w:t>
        </w:r>
        <w:r w:rsidR="00AE23B8" w:rsidRPr="00AE23B8">
          <w:rPr>
            <w:rFonts w:ascii="Verdana" w:hAnsi="Verdana"/>
            <w:noProof/>
            <w:webHidden/>
            <w:sz w:val="18"/>
            <w:szCs w:val="18"/>
          </w:rPr>
          <w:tab/>
        </w:r>
        <w:r w:rsidR="00AE23B8" w:rsidRPr="00AE23B8">
          <w:rPr>
            <w:rFonts w:ascii="Verdana" w:hAnsi="Verdana"/>
            <w:noProof/>
            <w:webHidden/>
            <w:sz w:val="18"/>
            <w:szCs w:val="18"/>
          </w:rPr>
          <w:fldChar w:fldCharType="begin"/>
        </w:r>
        <w:r w:rsidR="00AE23B8" w:rsidRPr="00AE23B8">
          <w:rPr>
            <w:rFonts w:ascii="Verdana" w:hAnsi="Verdana"/>
            <w:noProof/>
            <w:webHidden/>
            <w:sz w:val="18"/>
            <w:szCs w:val="18"/>
          </w:rPr>
          <w:instrText xml:space="preserve"> PAGEREF _Toc424854761 \h </w:instrText>
        </w:r>
        <w:r w:rsidR="00AE23B8" w:rsidRPr="00AE23B8">
          <w:rPr>
            <w:rFonts w:ascii="Verdana" w:hAnsi="Verdana"/>
            <w:noProof/>
            <w:webHidden/>
            <w:sz w:val="18"/>
            <w:szCs w:val="18"/>
          </w:rPr>
        </w:r>
        <w:r w:rsidR="00AE23B8" w:rsidRPr="00AE23B8">
          <w:rPr>
            <w:rFonts w:ascii="Verdana" w:hAnsi="Verdana"/>
            <w:noProof/>
            <w:webHidden/>
            <w:sz w:val="18"/>
            <w:szCs w:val="18"/>
          </w:rPr>
          <w:fldChar w:fldCharType="separate"/>
        </w:r>
        <w:r w:rsidR="00FB2750">
          <w:rPr>
            <w:rFonts w:ascii="Verdana" w:hAnsi="Verdana"/>
            <w:noProof/>
            <w:webHidden/>
            <w:sz w:val="18"/>
            <w:szCs w:val="18"/>
          </w:rPr>
          <w:t>23</w:t>
        </w:r>
        <w:r w:rsidR="00AE23B8" w:rsidRPr="00AE23B8">
          <w:rPr>
            <w:rFonts w:ascii="Verdana" w:hAnsi="Verdana"/>
            <w:noProof/>
            <w:webHidden/>
            <w:sz w:val="18"/>
            <w:szCs w:val="18"/>
          </w:rPr>
          <w:fldChar w:fldCharType="end"/>
        </w:r>
      </w:hyperlink>
    </w:p>
    <w:p w:rsidR="00AE23B8" w:rsidRPr="00AE23B8" w:rsidRDefault="00BE47B5" w:rsidP="00AE23B8">
      <w:pPr>
        <w:pStyle w:val="Obsah2"/>
        <w:rPr>
          <w:rFonts w:eastAsiaTheme="minorEastAsia" w:cstheme="minorBidi"/>
          <w:b w:val="0"/>
          <w:noProof/>
          <w:color w:val="auto"/>
          <w:sz w:val="18"/>
          <w:szCs w:val="18"/>
        </w:rPr>
      </w:pPr>
      <w:hyperlink w:anchor="_Toc424854762" w:history="1">
        <w:r w:rsidR="00AE23B8" w:rsidRPr="00AE23B8">
          <w:rPr>
            <w:rStyle w:val="Hypertextovodkaz"/>
            <w:b w:val="0"/>
            <w:noProof/>
            <w:sz w:val="18"/>
            <w:szCs w:val="18"/>
          </w:rPr>
          <w:t>2.2. Analýza vonkajšieho prostredia</w:t>
        </w:r>
        <w:r w:rsidR="00AE23B8" w:rsidRPr="00AE23B8">
          <w:rPr>
            <w:b w:val="0"/>
            <w:noProof/>
            <w:webHidden/>
            <w:sz w:val="18"/>
            <w:szCs w:val="18"/>
          </w:rPr>
          <w:tab/>
        </w:r>
        <w:r w:rsidR="00AE23B8" w:rsidRPr="00AE23B8">
          <w:rPr>
            <w:b w:val="0"/>
            <w:noProof/>
            <w:webHidden/>
            <w:sz w:val="18"/>
            <w:szCs w:val="18"/>
          </w:rPr>
          <w:fldChar w:fldCharType="begin"/>
        </w:r>
        <w:r w:rsidR="00AE23B8" w:rsidRPr="00AE23B8">
          <w:rPr>
            <w:b w:val="0"/>
            <w:noProof/>
            <w:webHidden/>
            <w:sz w:val="18"/>
            <w:szCs w:val="18"/>
          </w:rPr>
          <w:instrText xml:space="preserve"> PAGEREF _Toc424854762 \h </w:instrText>
        </w:r>
        <w:r w:rsidR="00AE23B8" w:rsidRPr="00AE23B8">
          <w:rPr>
            <w:b w:val="0"/>
            <w:noProof/>
            <w:webHidden/>
            <w:sz w:val="18"/>
            <w:szCs w:val="18"/>
          </w:rPr>
        </w:r>
        <w:r w:rsidR="00AE23B8" w:rsidRPr="00AE23B8">
          <w:rPr>
            <w:b w:val="0"/>
            <w:noProof/>
            <w:webHidden/>
            <w:sz w:val="18"/>
            <w:szCs w:val="18"/>
          </w:rPr>
          <w:fldChar w:fldCharType="separate"/>
        </w:r>
        <w:r w:rsidR="00FB2750">
          <w:rPr>
            <w:b w:val="0"/>
            <w:noProof/>
            <w:webHidden/>
            <w:sz w:val="18"/>
            <w:szCs w:val="18"/>
          </w:rPr>
          <w:t>23</w:t>
        </w:r>
        <w:r w:rsidR="00AE23B8" w:rsidRPr="00AE23B8">
          <w:rPr>
            <w:b w:val="0"/>
            <w:noProof/>
            <w:webHidden/>
            <w:sz w:val="18"/>
            <w:szCs w:val="18"/>
          </w:rPr>
          <w:fldChar w:fldCharType="end"/>
        </w:r>
      </w:hyperlink>
    </w:p>
    <w:p w:rsidR="00AE23B8" w:rsidRPr="00AE23B8" w:rsidRDefault="00BE47B5" w:rsidP="00AE23B8">
      <w:pPr>
        <w:pStyle w:val="Obsah2"/>
        <w:rPr>
          <w:rFonts w:eastAsiaTheme="minorEastAsia" w:cstheme="minorBidi"/>
          <w:b w:val="0"/>
          <w:noProof/>
          <w:color w:val="auto"/>
          <w:sz w:val="18"/>
          <w:szCs w:val="18"/>
        </w:rPr>
      </w:pPr>
      <w:hyperlink w:anchor="_Toc424854763" w:history="1">
        <w:r w:rsidR="00AE23B8" w:rsidRPr="00AE23B8">
          <w:rPr>
            <w:rStyle w:val="Hypertextovodkaz"/>
            <w:b w:val="0"/>
            <w:noProof/>
            <w:sz w:val="18"/>
            <w:szCs w:val="18"/>
          </w:rPr>
          <w:t>2.3. Zhrnutie súčasného stavu územia</w:t>
        </w:r>
        <w:r w:rsidR="00AE23B8" w:rsidRPr="00AE23B8">
          <w:rPr>
            <w:b w:val="0"/>
            <w:noProof/>
            <w:webHidden/>
            <w:sz w:val="18"/>
            <w:szCs w:val="18"/>
          </w:rPr>
          <w:tab/>
        </w:r>
        <w:r w:rsidR="00AE23B8" w:rsidRPr="00AE23B8">
          <w:rPr>
            <w:b w:val="0"/>
            <w:noProof/>
            <w:webHidden/>
            <w:sz w:val="18"/>
            <w:szCs w:val="18"/>
          </w:rPr>
          <w:fldChar w:fldCharType="begin"/>
        </w:r>
        <w:r w:rsidR="00AE23B8" w:rsidRPr="00AE23B8">
          <w:rPr>
            <w:b w:val="0"/>
            <w:noProof/>
            <w:webHidden/>
            <w:sz w:val="18"/>
            <w:szCs w:val="18"/>
          </w:rPr>
          <w:instrText xml:space="preserve"> PAGEREF _Toc424854763 \h </w:instrText>
        </w:r>
        <w:r w:rsidR="00AE23B8" w:rsidRPr="00AE23B8">
          <w:rPr>
            <w:b w:val="0"/>
            <w:noProof/>
            <w:webHidden/>
            <w:sz w:val="18"/>
            <w:szCs w:val="18"/>
          </w:rPr>
        </w:r>
        <w:r w:rsidR="00AE23B8" w:rsidRPr="00AE23B8">
          <w:rPr>
            <w:b w:val="0"/>
            <w:noProof/>
            <w:webHidden/>
            <w:sz w:val="18"/>
            <w:szCs w:val="18"/>
          </w:rPr>
          <w:fldChar w:fldCharType="separate"/>
        </w:r>
        <w:r w:rsidR="00FB2750">
          <w:rPr>
            <w:b w:val="0"/>
            <w:noProof/>
            <w:webHidden/>
            <w:sz w:val="18"/>
            <w:szCs w:val="18"/>
          </w:rPr>
          <w:t>26</w:t>
        </w:r>
        <w:r w:rsidR="00AE23B8" w:rsidRPr="00AE23B8">
          <w:rPr>
            <w:b w:val="0"/>
            <w:noProof/>
            <w:webHidden/>
            <w:sz w:val="18"/>
            <w:szCs w:val="18"/>
          </w:rPr>
          <w:fldChar w:fldCharType="end"/>
        </w:r>
      </w:hyperlink>
    </w:p>
    <w:p w:rsidR="00AE23B8" w:rsidRPr="00AE23B8" w:rsidRDefault="00BE47B5">
      <w:pPr>
        <w:pStyle w:val="Obsah1"/>
        <w:tabs>
          <w:tab w:val="right" w:leader="dot" w:pos="9628"/>
        </w:tabs>
        <w:rPr>
          <w:rFonts w:ascii="Verdana" w:eastAsiaTheme="minorEastAsia" w:hAnsi="Verdana"/>
          <w:noProof/>
          <w:sz w:val="18"/>
          <w:szCs w:val="18"/>
          <w:lang w:eastAsia="sk-SK"/>
        </w:rPr>
      </w:pPr>
      <w:hyperlink w:anchor="_Toc424854764" w:history="1">
        <w:r w:rsidR="00AE23B8" w:rsidRPr="00AE23B8">
          <w:rPr>
            <w:rStyle w:val="Hypertextovodkaz"/>
            <w:rFonts w:ascii="Verdana" w:eastAsia="Times New Roman" w:hAnsi="Verdana"/>
            <w:noProof/>
            <w:sz w:val="18"/>
            <w:szCs w:val="18"/>
            <w:lang w:eastAsia="sk-SK"/>
          </w:rPr>
          <w:t>3. Strategická časť</w:t>
        </w:r>
        <w:r w:rsidR="00AE23B8" w:rsidRPr="00AE23B8">
          <w:rPr>
            <w:rFonts w:ascii="Verdana" w:hAnsi="Verdana"/>
            <w:noProof/>
            <w:webHidden/>
            <w:sz w:val="18"/>
            <w:szCs w:val="18"/>
          </w:rPr>
          <w:tab/>
        </w:r>
        <w:r w:rsidR="00AE23B8" w:rsidRPr="00AE23B8">
          <w:rPr>
            <w:rFonts w:ascii="Verdana" w:hAnsi="Verdana"/>
            <w:noProof/>
            <w:webHidden/>
            <w:sz w:val="18"/>
            <w:szCs w:val="18"/>
          </w:rPr>
          <w:fldChar w:fldCharType="begin"/>
        </w:r>
        <w:r w:rsidR="00AE23B8" w:rsidRPr="00AE23B8">
          <w:rPr>
            <w:rFonts w:ascii="Verdana" w:hAnsi="Verdana"/>
            <w:noProof/>
            <w:webHidden/>
            <w:sz w:val="18"/>
            <w:szCs w:val="18"/>
          </w:rPr>
          <w:instrText xml:space="preserve"> PAGEREF _Toc424854764 \h </w:instrText>
        </w:r>
        <w:r w:rsidR="00AE23B8" w:rsidRPr="00AE23B8">
          <w:rPr>
            <w:rFonts w:ascii="Verdana" w:hAnsi="Verdana"/>
            <w:noProof/>
            <w:webHidden/>
            <w:sz w:val="18"/>
            <w:szCs w:val="18"/>
          </w:rPr>
        </w:r>
        <w:r w:rsidR="00AE23B8" w:rsidRPr="00AE23B8">
          <w:rPr>
            <w:rFonts w:ascii="Verdana" w:hAnsi="Verdana"/>
            <w:noProof/>
            <w:webHidden/>
            <w:sz w:val="18"/>
            <w:szCs w:val="18"/>
          </w:rPr>
          <w:fldChar w:fldCharType="separate"/>
        </w:r>
        <w:r w:rsidR="00FB2750">
          <w:rPr>
            <w:rFonts w:ascii="Verdana" w:hAnsi="Verdana"/>
            <w:noProof/>
            <w:webHidden/>
            <w:sz w:val="18"/>
            <w:szCs w:val="18"/>
          </w:rPr>
          <w:t>30</w:t>
        </w:r>
        <w:r w:rsidR="00AE23B8" w:rsidRPr="00AE23B8">
          <w:rPr>
            <w:rFonts w:ascii="Verdana" w:hAnsi="Verdana"/>
            <w:noProof/>
            <w:webHidden/>
            <w:sz w:val="18"/>
            <w:szCs w:val="18"/>
          </w:rPr>
          <w:fldChar w:fldCharType="end"/>
        </w:r>
      </w:hyperlink>
    </w:p>
    <w:p w:rsidR="00AE23B8" w:rsidRPr="00AE23B8" w:rsidRDefault="00BE47B5">
      <w:pPr>
        <w:pStyle w:val="Obsah1"/>
        <w:tabs>
          <w:tab w:val="right" w:leader="dot" w:pos="9628"/>
        </w:tabs>
        <w:rPr>
          <w:rFonts w:ascii="Verdana" w:eastAsiaTheme="minorEastAsia" w:hAnsi="Verdana"/>
          <w:noProof/>
          <w:sz w:val="18"/>
          <w:szCs w:val="18"/>
          <w:lang w:eastAsia="sk-SK"/>
        </w:rPr>
      </w:pPr>
      <w:hyperlink w:anchor="_Toc424854765" w:history="1">
        <w:r w:rsidR="00AE23B8" w:rsidRPr="00AE23B8">
          <w:rPr>
            <w:rStyle w:val="Hypertextovodkaz"/>
            <w:rFonts w:ascii="Verdana" w:eastAsia="Times New Roman" w:hAnsi="Verdana"/>
            <w:noProof/>
            <w:sz w:val="18"/>
            <w:szCs w:val="18"/>
            <w:lang w:eastAsia="sk-SK"/>
          </w:rPr>
          <w:t>4. Programová časť</w:t>
        </w:r>
        <w:r w:rsidR="00AE23B8" w:rsidRPr="00AE23B8">
          <w:rPr>
            <w:rFonts w:ascii="Verdana" w:hAnsi="Verdana"/>
            <w:noProof/>
            <w:webHidden/>
            <w:sz w:val="18"/>
            <w:szCs w:val="18"/>
          </w:rPr>
          <w:tab/>
        </w:r>
        <w:r w:rsidR="00AE23B8" w:rsidRPr="00AE23B8">
          <w:rPr>
            <w:rFonts w:ascii="Verdana" w:hAnsi="Verdana"/>
            <w:noProof/>
            <w:webHidden/>
            <w:sz w:val="18"/>
            <w:szCs w:val="18"/>
          </w:rPr>
          <w:fldChar w:fldCharType="begin"/>
        </w:r>
        <w:r w:rsidR="00AE23B8" w:rsidRPr="00AE23B8">
          <w:rPr>
            <w:rFonts w:ascii="Verdana" w:hAnsi="Verdana"/>
            <w:noProof/>
            <w:webHidden/>
            <w:sz w:val="18"/>
            <w:szCs w:val="18"/>
          </w:rPr>
          <w:instrText xml:space="preserve"> PAGEREF _Toc424854765 \h </w:instrText>
        </w:r>
        <w:r w:rsidR="00AE23B8" w:rsidRPr="00AE23B8">
          <w:rPr>
            <w:rFonts w:ascii="Verdana" w:hAnsi="Verdana"/>
            <w:noProof/>
            <w:webHidden/>
            <w:sz w:val="18"/>
            <w:szCs w:val="18"/>
          </w:rPr>
        </w:r>
        <w:r w:rsidR="00AE23B8" w:rsidRPr="00AE23B8">
          <w:rPr>
            <w:rFonts w:ascii="Verdana" w:hAnsi="Verdana"/>
            <w:noProof/>
            <w:webHidden/>
            <w:sz w:val="18"/>
            <w:szCs w:val="18"/>
          </w:rPr>
          <w:fldChar w:fldCharType="separate"/>
        </w:r>
        <w:r w:rsidR="00FB2750">
          <w:rPr>
            <w:rFonts w:ascii="Verdana" w:hAnsi="Verdana"/>
            <w:noProof/>
            <w:webHidden/>
            <w:sz w:val="18"/>
            <w:szCs w:val="18"/>
          </w:rPr>
          <w:t>32</w:t>
        </w:r>
        <w:r w:rsidR="00AE23B8" w:rsidRPr="00AE23B8">
          <w:rPr>
            <w:rFonts w:ascii="Verdana" w:hAnsi="Verdana"/>
            <w:noProof/>
            <w:webHidden/>
            <w:sz w:val="18"/>
            <w:szCs w:val="18"/>
          </w:rPr>
          <w:fldChar w:fldCharType="end"/>
        </w:r>
      </w:hyperlink>
    </w:p>
    <w:p w:rsidR="00AE23B8" w:rsidRPr="00AE23B8" w:rsidRDefault="00BE47B5">
      <w:pPr>
        <w:pStyle w:val="Obsah1"/>
        <w:tabs>
          <w:tab w:val="right" w:leader="dot" w:pos="9628"/>
        </w:tabs>
        <w:rPr>
          <w:rFonts w:ascii="Verdana" w:eastAsiaTheme="minorEastAsia" w:hAnsi="Verdana"/>
          <w:noProof/>
          <w:sz w:val="18"/>
          <w:szCs w:val="18"/>
          <w:lang w:eastAsia="sk-SK"/>
        </w:rPr>
      </w:pPr>
      <w:hyperlink w:anchor="_Toc424854766" w:history="1">
        <w:r w:rsidR="00AE23B8" w:rsidRPr="00AE23B8">
          <w:rPr>
            <w:rStyle w:val="Hypertextovodkaz"/>
            <w:rFonts w:ascii="Verdana" w:eastAsia="Times New Roman" w:hAnsi="Verdana"/>
            <w:noProof/>
            <w:sz w:val="18"/>
            <w:szCs w:val="18"/>
            <w:lang w:eastAsia="sk-SK"/>
          </w:rPr>
          <w:t>5. Realizačná časť</w:t>
        </w:r>
        <w:r w:rsidR="00AE23B8" w:rsidRPr="00AE23B8">
          <w:rPr>
            <w:rFonts w:ascii="Verdana" w:hAnsi="Verdana"/>
            <w:noProof/>
            <w:webHidden/>
            <w:sz w:val="18"/>
            <w:szCs w:val="18"/>
          </w:rPr>
          <w:tab/>
        </w:r>
        <w:r w:rsidR="00AE23B8" w:rsidRPr="00AE23B8">
          <w:rPr>
            <w:rFonts w:ascii="Verdana" w:hAnsi="Verdana"/>
            <w:noProof/>
            <w:webHidden/>
            <w:sz w:val="18"/>
            <w:szCs w:val="18"/>
          </w:rPr>
          <w:fldChar w:fldCharType="begin"/>
        </w:r>
        <w:r w:rsidR="00AE23B8" w:rsidRPr="00AE23B8">
          <w:rPr>
            <w:rFonts w:ascii="Verdana" w:hAnsi="Verdana"/>
            <w:noProof/>
            <w:webHidden/>
            <w:sz w:val="18"/>
            <w:szCs w:val="18"/>
          </w:rPr>
          <w:instrText xml:space="preserve"> PAGEREF _Toc424854766 \h </w:instrText>
        </w:r>
        <w:r w:rsidR="00AE23B8" w:rsidRPr="00AE23B8">
          <w:rPr>
            <w:rFonts w:ascii="Verdana" w:hAnsi="Verdana"/>
            <w:noProof/>
            <w:webHidden/>
            <w:sz w:val="18"/>
            <w:szCs w:val="18"/>
          </w:rPr>
        </w:r>
        <w:r w:rsidR="00AE23B8" w:rsidRPr="00AE23B8">
          <w:rPr>
            <w:rFonts w:ascii="Verdana" w:hAnsi="Verdana"/>
            <w:noProof/>
            <w:webHidden/>
            <w:sz w:val="18"/>
            <w:szCs w:val="18"/>
          </w:rPr>
          <w:fldChar w:fldCharType="separate"/>
        </w:r>
        <w:r w:rsidR="00FB2750">
          <w:rPr>
            <w:rFonts w:ascii="Verdana" w:hAnsi="Verdana"/>
            <w:noProof/>
            <w:webHidden/>
            <w:sz w:val="18"/>
            <w:szCs w:val="18"/>
          </w:rPr>
          <w:t>42</w:t>
        </w:r>
        <w:r w:rsidR="00AE23B8" w:rsidRPr="00AE23B8">
          <w:rPr>
            <w:rFonts w:ascii="Verdana" w:hAnsi="Verdana"/>
            <w:noProof/>
            <w:webHidden/>
            <w:sz w:val="18"/>
            <w:szCs w:val="18"/>
          </w:rPr>
          <w:fldChar w:fldCharType="end"/>
        </w:r>
      </w:hyperlink>
    </w:p>
    <w:p w:rsidR="00AE23B8" w:rsidRPr="00AE23B8" w:rsidRDefault="00BE47B5" w:rsidP="00AE23B8">
      <w:pPr>
        <w:pStyle w:val="Obsah2"/>
        <w:rPr>
          <w:rFonts w:eastAsiaTheme="minorEastAsia" w:cstheme="minorBidi"/>
          <w:b w:val="0"/>
          <w:noProof/>
          <w:color w:val="auto"/>
          <w:sz w:val="18"/>
          <w:szCs w:val="18"/>
        </w:rPr>
      </w:pPr>
      <w:hyperlink w:anchor="_Toc424854767" w:history="1">
        <w:r w:rsidR="00AE23B8" w:rsidRPr="00AE23B8">
          <w:rPr>
            <w:rStyle w:val="Hypertextovodkaz"/>
            <w:b w:val="0"/>
            <w:noProof/>
            <w:sz w:val="18"/>
            <w:szCs w:val="18"/>
          </w:rPr>
          <w:t>5.1. Inštitucionálne a organizačné zabezpečenie</w:t>
        </w:r>
        <w:r w:rsidR="00AE23B8" w:rsidRPr="00AE23B8">
          <w:rPr>
            <w:b w:val="0"/>
            <w:noProof/>
            <w:webHidden/>
            <w:sz w:val="18"/>
            <w:szCs w:val="18"/>
          </w:rPr>
          <w:tab/>
        </w:r>
        <w:r w:rsidR="00AE23B8" w:rsidRPr="00AE23B8">
          <w:rPr>
            <w:b w:val="0"/>
            <w:noProof/>
            <w:webHidden/>
            <w:sz w:val="18"/>
            <w:szCs w:val="18"/>
          </w:rPr>
          <w:fldChar w:fldCharType="begin"/>
        </w:r>
        <w:r w:rsidR="00AE23B8" w:rsidRPr="00AE23B8">
          <w:rPr>
            <w:b w:val="0"/>
            <w:noProof/>
            <w:webHidden/>
            <w:sz w:val="18"/>
            <w:szCs w:val="18"/>
          </w:rPr>
          <w:instrText xml:space="preserve"> PAGEREF _Toc424854767 \h </w:instrText>
        </w:r>
        <w:r w:rsidR="00AE23B8" w:rsidRPr="00AE23B8">
          <w:rPr>
            <w:b w:val="0"/>
            <w:noProof/>
            <w:webHidden/>
            <w:sz w:val="18"/>
            <w:szCs w:val="18"/>
          </w:rPr>
        </w:r>
        <w:r w:rsidR="00AE23B8" w:rsidRPr="00AE23B8">
          <w:rPr>
            <w:b w:val="0"/>
            <w:noProof/>
            <w:webHidden/>
            <w:sz w:val="18"/>
            <w:szCs w:val="18"/>
          </w:rPr>
          <w:fldChar w:fldCharType="separate"/>
        </w:r>
        <w:r w:rsidR="00FB2750">
          <w:rPr>
            <w:b w:val="0"/>
            <w:noProof/>
            <w:webHidden/>
            <w:sz w:val="18"/>
            <w:szCs w:val="18"/>
          </w:rPr>
          <w:t>42</w:t>
        </w:r>
        <w:r w:rsidR="00AE23B8" w:rsidRPr="00AE23B8">
          <w:rPr>
            <w:b w:val="0"/>
            <w:noProof/>
            <w:webHidden/>
            <w:sz w:val="18"/>
            <w:szCs w:val="18"/>
          </w:rPr>
          <w:fldChar w:fldCharType="end"/>
        </w:r>
      </w:hyperlink>
    </w:p>
    <w:p w:rsidR="00AE23B8" w:rsidRPr="00AE23B8" w:rsidRDefault="00BE47B5" w:rsidP="00AE23B8">
      <w:pPr>
        <w:pStyle w:val="Obsah2"/>
        <w:rPr>
          <w:rFonts w:eastAsiaTheme="minorEastAsia" w:cstheme="minorBidi"/>
          <w:b w:val="0"/>
          <w:noProof/>
          <w:color w:val="auto"/>
          <w:sz w:val="18"/>
          <w:szCs w:val="18"/>
        </w:rPr>
      </w:pPr>
      <w:hyperlink w:anchor="_Toc424854768" w:history="1">
        <w:r w:rsidR="00AE23B8" w:rsidRPr="00AE23B8">
          <w:rPr>
            <w:rStyle w:val="Hypertextovodkaz"/>
            <w:b w:val="0"/>
            <w:noProof/>
            <w:sz w:val="18"/>
            <w:szCs w:val="18"/>
          </w:rPr>
          <w:t>5.2. Monitorovanie a hodnotenie</w:t>
        </w:r>
        <w:r w:rsidR="00AE23B8" w:rsidRPr="00AE23B8">
          <w:rPr>
            <w:b w:val="0"/>
            <w:noProof/>
            <w:webHidden/>
            <w:sz w:val="18"/>
            <w:szCs w:val="18"/>
          </w:rPr>
          <w:tab/>
        </w:r>
        <w:r w:rsidR="00AE23B8" w:rsidRPr="00AE23B8">
          <w:rPr>
            <w:b w:val="0"/>
            <w:noProof/>
            <w:webHidden/>
            <w:sz w:val="18"/>
            <w:szCs w:val="18"/>
          </w:rPr>
          <w:fldChar w:fldCharType="begin"/>
        </w:r>
        <w:r w:rsidR="00AE23B8" w:rsidRPr="00AE23B8">
          <w:rPr>
            <w:b w:val="0"/>
            <w:noProof/>
            <w:webHidden/>
            <w:sz w:val="18"/>
            <w:szCs w:val="18"/>
          </w:rPr>
          <w:instrText xml:space="preserve"> PAGEREF _Toc424854768 \h </w:instrText>
        </w:r>
        <w:r w:rsidR="00AE23B8" w:rsidRPr="00AE23B8">
          <w:rPr>
            <w:b w:val="0"/>
            <w:noProof/>
            <w:webHidden/>
            <w:sz w:val="18"/>
            <w:szCs w:val="18"/>
          </w:rPr>
        </w:r>
        <w:r w:rsidR="00AE23B8" w:rsidRPr="00AE23B8">
          <w:rPr>
            <w:b w:val="0"/>
            <w:noProof/>
            <w:webHidden/>
            <w:sz w:val="18"/>
            <w:szCs w:val="18"/>
          </w:rPr>
          <w:fldChar w:fldCharType="separate"/>
        </w:r>
        <w:r w:rsidR="00FB2750">
          <w:rPr>
            <w:b w:val="0"/>
            <w:noProof/>
            <w:webHidden/>
            <w:sz w:val="18"/>
            <w:szCs w:val="18"/>
          </w:rPr>
          <w:t>43</w:t>
        </w:r>
        <w:r w:rsidR="00AE23B8" w:rsidRPr="00AE23B8">
          <w:rPr>
            <w:b w:val="0"/>
            <w:noProof/>
            <w:webHidden/>
            <w:sz w:val="18"/>
            <w:szCs w:val="18"/>
          </w:rPr>
          <w:fldChar w:fldCharType="end"/>
        </w:r>
      </w:hyperlink>
    </w:p>
    <w:p w:rsidR="00AE23B8" w:rsidRPr="00AE23B8" w:rsidRDefault="00BE47B5" w:rsidP="00AE23B8">
      <w:pPr>
        <w:pStyle w:val="Obsah2"/>
        <w:rPr>
          <w:rFonts w:eastAsiaTheme="minorEastAsia" w:cstheme="minorBidi"/>
          <w:b w:val="0"/>
          <w:noProof/>
          <w:color w:val="auto"/>
          <w:sz w:val="18"/>
          <w:szCs w:val="18"/>
        </w:rPr>
      </w:pPr>
      <w:hyperlink w:anchor="_Toc424854769" w:history="1">
        <w:r w:rsidR="00AE23B8" w:rsidRPr="00AE23B8">
          <w:rPr>
            <w:rStyle w:val="Hypertextovodkaz"/>
            <w:b w:val="0"/>
            <w:noProof/>
            <w:sz w:val="18"/>
            <w:szCs w:val="18"/>
          </w:rPr>
          <w:t>5.3. Komunikačný plán</w:t>
        </w:r>
        <w:r w:rsidR="00AE23B8" w:rsidRPr="00AE23B8">
          <w:rPr>
            <w:b w:val="0"/>
            <w:noProof/>
            <w:webHidden/>
            <w:sz w:val="18"/>
            <w:szCs w:val="18"/>
          </w:rPr>
          <w:tab/>
        </w:r>
        <w:r w:rsidR="00AE23B8" w:rsidRPr="00AE23B8">
          <w:rPr>
            <w:b w:val="0"/>
            <w:noProof/>
            <w:webHidden/>
            <w:sz w:val="18"/>
            <w:szCs w:val="18"/>
          </w:rPr>
          <w:fldChar w:fldCharType="begin"/>
        </w:r>
        <w:r w:rsidR="00AE23B8" w:rsidRPr="00AE23B8">
          <w:rPr>
            <w:b w:val="0"/>
            <w:noProof/>
            <w:webHidden/>
            <w:sz w:val="18"/>
            <w:szCs w:val="18"/>
          </w:rPr>
          <w:instrText xml:space="preserve"> PAGEREF _Toc424854769 \h </w:instrText>
        </w:r>
        <w:r w:rsidR="00AE23B8" w:rsidRPr="00AE23B8">
          <w:rPr>
            <w:b w:val="0"/>
            <w:noProof/>
            <w:webHidden/>
            <w:sz w:val="18"/>
            <w:szCs w:val="18"/>
          </w:rPr>
        </w:r>
        <w:r w:rsidR="00AE23B8" w:rsidRPr="00AE23B8">
          <w:rPr>
            <w:b w:val="0"/>
            <w:noProof/>
            <w:webHidden/>
            <w:sz w:val="18"/>
            <w:szCs w:val="18"/>
          </w:rPr>
          <w:fldChar w:fldCharType="separate"/>
        </w:r>
        <w:r w:rsidR="00FB2750">
          <w:rPr>
            <w:b w:val="0"/>
            <w:noProof/>
            <w:webHidden/>
            <w:sz w:val="18"/>
            <w:szCs w:val="18"/>
          </w:rPr>
          <w:t>44</w:t>
        </w:r>
        <w:r w:rsidR="00AE23B8" w:rsidRPr="00AE23B8">
          <w:rPr>
            <w:b w:val="0"/>
            <w:noProof/>
            <w:webHidden/>
            <w:sz w:val="18"/>
            <w:szCs w:val="18"/>
          </w:rPr>
          <w:fldChar w:fldCharType="end"/>
        </w:r>
      </w:hyperlink>
    </w:p>
    <w:p w:rsidR="00AE23B8" w:rsidRPr="00AE23B8" w:rsidRDefault="00BE47B5">
      <w:pPr>
        <w:pStyle w:val="Obsah1"/>
        <w:tabs>
          <w:tab w:val="right" w:leader="dot" w:pos="9628"/>
        </w:tabs>
        <w:rPr>
          <w:rFonts w:ascii="Verdana" w:eastAsiaTheme="minorEastAsia" w:hAnsi="Verdana"/>
          <w:noProof/>
          <w:sz w:val="18"/>
          <w:szCs w:val="18"/>
          <w:lang w:eastAsia="sk-SK"/>
        </w:rPr>
      </w:pPr>
      <w:hyperlink w:anchor="_Toc424854770" w:history="1">
        <w:r w:rsidR="00AE23B8" w:rsidRPr="00AE23B8">
          <w:rPr>
            <w:rStyle w:val="Hypertextovodkaz"/>
            <w:rFonts w:ascii="Verdana" w:eastAsia="Times New Roman" w:hAnsi="Verdana"/>
            <w:noProof/>
            <w:sz w:val="18"/>
            <w:szCs w:val="18"/>
            <w:lang w:eastAsia="sk-SK"/>
          </w:rPr>
          <w:t>6. Finančná časť</w:t>
        </w:r>
        <w:r w:rsidR="00AE23B8" w:rsidRPr="00AE23B8">
          <w:rPr>
            <w:rFonts w:ascii="Verdana" w:hAnsi="Verdana"/>
            <w:noProof/>
            <w:webHidden/>
            <w:sz w:val="18"/>
            <w:szCs w:val="18"/>
          </w:rPr>
          <w:tab/>
        </w:r>
        <w:r w:rsidR="00AE23B8" w:rsidRPr="00AE23B8">
          <w:rPr>
            <w:rFonts w:ascii="Verdana" w:hAnsi="Verdana"/>
            <w:noProof/>
            <w:webHidden/>
            <w:sz w:val="18"/>
            <w:szCs w:val="18"/>
          </w:rPr>
          <w:fldChar w:fldCharType="begin"/>
        </w:r>
        <w:r w:rsidR="00AE23B8" w:rsidRPr="00AE23B8">
          <w:rPr>
            <w:rFonts w:ascii="Verdana" w:hAnsi="Verdana"/>
            <w:noProof/>
            <w:webHidden/>
            <w:sz w:val="18"/>
            <w:szCs w:val="18"/>
          </w:rPr>
          <w:instrText xml:space="preserve"> PAGEREF _Toc424854770 \h </w:instrText>
        </w:r>
        <w:r w:rsidR="00AE23B8" w:rsidRPr="00AE23B8">
          <w:rPr>
            <w:rFonts w:ascii="Verdana" w:hAnsi="Verdana"/>
            <w:noProof/>
            <w:webHidden/>
            <w:sz w:val="18"/>
            <w:szCs w:val="18"/>
          </w:rPr>
        </w:r>
        <w:r w:rsidR="00AE23B8" w:rsidRPr="00AE23B8">
          <w:rPr>
            <w:rFonts w:ascii="Verdana" w:hAnsi="Verdana"/>
            <w:noProof/>
            <w:webHidden/>
            <w:sz w:val="18"/>
            <w:szCs w:val="18"/>
          </w:rPr>
          <w:fldChar w:fldCharType="separate"/>
        </w:r>
        <w:r w:rsidR="00FB2750">
          <w:rPr>
            <w:rFonts w:ascii="Verdana" w:hAnsi="Verdana"/>
            <w:noProof/>
            <w:webHidden/>
            <w:sz w:val="18"/>
            <w:szCs w:val="18"/>
          </w:rPr>
          <w:t>46</w:t>
        </w:r>
        <w:r w:rsidR="00AE23B8" w:rsidRPr="00AE23B8">
          <w:rPr>
            <w:rFonts w:ascii="Verdana" w:hAnsi="Verdana"/>
            <w:noProof/>
            <w:webHidden/>
            <w:sz w:val="18"/>
            <w:szCs w:val="18"/>
          </w:rPr>
          <w:fldChar w:fldCharType="end"/>
        </w:r>
      </w:hyperlink>
    </w:p>
    <w:p w:rsidR="00AE23B8" w:rsidRPr="00AE23B8" w:rsidRDefault="00BE47B5" w:rsidP="00AE23B8">
      <w:pPr>
        <w:pStyle w:val="Obsah2"/>
        <w:rPr>
          <w:rFonts w:eastAsiaTheme="minorEastAsia" w:cstheme="minorBidi"/>
          <w:b w:val="0"/>
          <w:noProof/>
          <w:color w:val="auto"/>
          <w:sz w:val="18"/>
          <w:szCs w:val="18"/>
        </w:rPr>
      </w:pPr>
      <w:hyperlink w:anchor="_Toc424854771" w:history="1">
        <w:r w:rsidR="00AE23B8" w:rsidRPr="00AE23B8">
          <w:rPr>
            <w:rStyle w:val="Hypertextovodkaz"/>
            <w:b w:val="0"/>
            <w:noProof/>
            <w:sz w:val="18"/>
            <w:szCs w:val="18"/>
          </w:rPr>
          <w:t>6.1. Indikatívny finančný plán</w:t>
        </w:r>
        <w:r w:rsidR="00AE23B8" w:rsidRPr="00AE23B8">
          <w:rPr>
            <w:b w:val="0"/>
            <w:noProof/>
            <w:webHidden/>
            <w:sz w:val="18"/>
            <w:szCs w:val="18"/>
          </w:rPr>
          <w:tab/>
        </w:r>
        <w:r w:rsidR="00AE23B8" w:rsidRPr="00AE23B8">
          <w:rPr>
            <w:b w:val="0"/>
            <w:noProof/>
            <w:webHidden/>
            <w:sz w:val="18"/>
            <w:szCs w:val="18"/>
          </w:rPr>
          <w:fldChar w:fldCharType="begin"/>
        </w:r>
        <w:r w:rsidR="00AE23B8" w:rsidRPr="00AE23B8">
          <w:rPr>
            <w:b w:val="0"/>
            <w:noProof/>
            <w:webHidden/>
            <w:sz w:val="18"/>
            <w:szCs w:val="18"/>
          </w:rPr>
          <w:instrText xml:space="preserve"> PAGEREF _Toc424854771 \h </w:instrText>
        </w:r>
        <w:r w:rsidR="00AE23B8" w:rsidRPr="00AE23B8">
          <w:rPr>
            <w:b w:val="0"/>
            <w:noProof/>
            <w:webHidden/>
            <w:sz w:val="18"/>
            <w:szCs w:val="18"/>
          </w:rPr>
        </w:r>
        <w:r w:rsidR="00AE23B8" w:rsidRPr="00AE23B8">
          <w:rPr>
            <w:b w:val="0"/>
            <w:noProof/>
            <w:webHidden/>
            <w:sz w:val="18"/>
            <w:szCs w:val="18"/>
          </w:rPr>
          <w:fldChar w:fldCharType="separate"/>
        </w:r>
        <w:r w:rsidR="00FB2750">
          <w:rPr>
            <w:b w:val="0"/>
            <w:noProof/>
            <w:webHidden/>
            <w:sz w:val="18"/>
            <w:szCs w:val="18"/>
          </w:rPr>
          <w:t>46</w:t>
        </w:r>
        <w:r w:rsidR="00AE23B8" w:rsidRPr="00AE23B8">
          <w:rPr>
            <w:b w:val="0"/>
            <w:noProof/>
            <w:webHidden/>
            <w:sz w:val="18"/>
            <w:szCs w:val="18"/>
          </w:rPr>
          <w:fldChar w:fldCharType="end"/>
        </w:r>
      </w:hyperlink>
    </w:p>
    <w:p w:rsidR="00AE23B8" w:rsidRPr="00AE23B8" w:rsidRDefault="00BE47B5" w:rsidP="00AE23B8">
      <w:pPr>
        <w:pStyle w:val="Obsah2"/>
        <w:rPr>
          <w:rFonts w:eastAsiaTheme="minorEastAsia" w:cstheme="minorBidi"/>
          <w:b w:val="0"/>
          <w:noProof/>
          <w:color w:val="auto"/>
          <w:sz w:val="18"/>
          <w:szCs w:val="18"/>
        </w:rPr>
      </w:pPr>
      <w:hyperlink w:anchor="_Toc424854772" w:history="1">
        <w:r w:rsidR="00AE23B8" w:rsidRPr="00AE23B8">
          <w:rPr>
            <w:rStyle w:val="Hypertextovodkaz"/>
            <w:b w:val="0"/>
            <w:noProof/>
            <w:sz w:val="18"/>
            <w:szCs w:val="18"/>
          </w:rPr>
          <w:t>6.2. Finančný rámec pre realizáciu PHSR</w:t>
        </w:r>
        <w:r w:rsidR="00AE23B8" w:rsidRPr="00AE23B8">
          <w:rPr>
            <w:b w:val="0"/>
            <w:noProof/>
            <w:webHidden/>
            <w:sz w:val="18"/>
            <w:szCs w:val="18"/>
          </w:rPr>
          <w:tab/>
        </w:r>
        <w:r w:rsidR="00AE23B8" w:rsidRPr="00AE23B8">
          <w:rPr>
            <w:b w:val="0"/>
            <w:noProof/>
            <w:webHidden/>
            <w:sz w:val="18"/>
            <w:szCs w:val="18"/>
          </w:rPr>
          <w:fldChar w:fldCharType="begin"/>
        </w:r>
        <w:r w:rsidR="00AE23B8" w:rsidRPr="00AE23B8">
          <w:rPr>
            <w:b w:val="0"/>
            <w:noProof/>
            <w:webHidden/>
            <w:sz w:val="18"/>
            <w:szCs w:val="18"/>
          </w:rPr>
          <w:instrText xml:space="preserve"> PAGEREF _Toc424854772 \h </w:instrText>
        </w:r>
        <w:r w:rsidR="00AE23B8" w:rsidRPr="00AE23B8">
          <w:rPr>
            <w:b w:val="0"/>
            <w:noProof/>
            <w:webHidden/>
            <w:sz w:val="18"/>
            <w:szCs w:val="18"/>
          </w:rPr>
        </w:r>
        <w:r w:rsidR="00AE23B8" w:rsidRPr="00AE23B8">
          <w:rPr>
            <w:b w:val="0"/>
            <w:noProof/>
            <w:webHidden/>
            <w:sz w:val="18"/>
            <w:szCs w:val="18"/>
          </w:rPr>
          <w:fldChar w:fldCharType="separate"/>
        </w:r>
        <w:r w:rsidR="00FB2750">
          <w:rPr>
            <w:b w:val="0"/>
            <w:noProof/>
            <w:webHidden/>
            <w:sz w:val="18"/>
            <w:szCs w:val="18"/>
          </w:rPr>
          <w:t>47</w:t>
        </w:r>
        <w:r w:rsidR="00AE23B8" w:rsidRPr="00AE23B8">
          <w:rPr>
            <w:b w:val="0"/>
            <w:noProof/>
            <w:webHidden/>
            <w:sz w:val="18"/>
            <w:szCs w:val="18"/>
          </w:rPr>
          <w:fldChar w:fldCharType="end"/>
        </w:r>
      </w:hyperlink>
    </w:p>
    <w:p w:rsidR="00AE23B8" w:rsidRPr="00AE23B8" w:rsidRDefault="00BE47B5">
      <w:pPr>
        <w:pStyle w:val="Obsah1"/>
        <w:tabs>
          <w:tab w:val="right" w:leader="dot" w:pos="9628"/>
        </w:tabs>
        <w:rPr>
          <w:rFonts w:ascii="Verdana" w:eastAsiaTheme="minorEastAsia" w:hAnsi="Verdana"/>
          <w:noProof/>
          <w:sz w:val="18"/>
          <w:szCs w:val="18"/>
          <w:lang w:eastAsia="sk-SK"/>
        </w:rPr>
      </w:pPr>
      <w:hyperlink w:anchor="_Toc424854773" w:history="1">
        <w:r w:rsidR="00AE23B8" w:rsidRPr="00AE23B8">
          <w:rPr>
            <w:rStyle w:val="Hypertextovodkaz"/>
            <w:rFonts w:ascii="Verdana" w:eastAsia="Times New Roman" w:hAnsi="Verdana"/>
            <w:noProof/>
            <w:sz w:val="18"/>
            <w:szCs w:val="18"/>
            <w:lang w:eastAsia="sk-SK"/>
          </w:rPr>
          <w:t>7. Záver</w:t>
        </w:r>
        <w:r w:rsidR="00AE23B8" w:rsidRPr="00AE23B8">
          <w:rPr>
            <w:rFonts w:ascii="Verdana" w:hAnsi="Verdana"/>
            <w:noProof/>
            <w:webHidden/>
            <w:sz w:val="18"/>
            <w:szCs w:val="18"/>
          </w:rPr>
          <w:tab/>
        </w:r>
        <w:r w:rsidR="00AE23B8" w:rsidRPr="00AE23B8">
          <w:rPr>
            <w:rFonts w:ascii="Verdana" w:hAnsi="Verdana"/>
            <w:noProof/>
            <w:webHidden/>
            <w:sz w:val="18"/>
            <w:szCs w:val="18"/>
          </w:rPr>
          <w:fldChar w:fldCharType="begin"/>
        </w:r>
        <w:r w:rsidR="00AE23B8" w:rsidRPr="00AE23B8">
          <w:rPr>
            <w:rFonts w:ascii="Verdana" w:hAnsi="Verdana"/>
            <w:noProof/>
            <w:webHidden/>
            <w:sz w:val="18"/>
            <w:szCs w:val="18"/>
          </w:rPr>
          <w:instrText xml:space="preserve"> PAGEREF _Toc424854773 \h </w:instrText>
        </w:r>
        <w:r w:rsidR="00AE23B8" w:rsidRPr="00AE23B8">
          <w:rPr>
            <w:rFonts w:ascii="Verdana" w:hAnsi="Verdana"/>
            <w:noProof/>
            <w:webHidden/>
            <w:sz w:val="18"/>
            <w:szCs w:val="18"/>
          </w:rPr>
        </w:r>
        <w:r w:rsidR="00AE23B8" w:rsidRPr="00AE23B8">
          <w:rPr>
            <w:rFonts w:ascii="Verdana" w:hAnsi="Verdana"/>
            <w:noProof/>
            <w:webHidden/>
            <w:sz w:val="18"/>
            <w:szCs w:val="18"/>
          </w:rPr>
          <w:fldChar w:fldCharType="separate"/>
        </w:r>
        <w:r w:rsidR="00FB2750">
          <w:rPr>
            <w:rFonts w:ascii="Verdana" w:hAnsi="Verdana"/>
            <w:noProof/>
            <w:webHidden/>
            <w:sz w:val="18"/>
            <w:szCs w:val="18"/>
          </w:rPr>
          <w:t>50</w:t>
        </w:r>
        <w:r w:rsidR="00AE23B8" w:rsidRPr="00AE23B8">
          <w:rPr>
            <w:rFonts w:ascii="Verdana" w:hAnsi="Verdana"/>
            <w:noProof/>
            <w:webHidden/>
            <w:sz w:val="18"/>
            <w:szCs w:val="18"/>
          </w:rPr>
          <w:fldChar w:fldCharType="end"/>
        </w:r>
      </w:hyperlink>
    </w:p>
    <w:p w:rsidR="00AE23B8" w:rsidRPr="00AE23B8" w:rsidRDefault="00BE47B5">
      <w:pPr>
        <w:pStyle w:val="Obsah1"/>
        <w:tabs>
          <w:tab w:val="right" w:leader="dot" w:pos="9628"/>
        </w:tabs>
        <w:rPr>
          <w:rFonts w:ascii="Verdana" w:eastAsiaTheme="minorEastAsia" w:hAnsi="Verdana"/>
          <w:noProof/>
          <w:sz w:val="18"/>
          <w:szCs w:val="18"/>
          <w:lang w:eastAsia="sk-SK"/>
        </w:rPr>
      </w:pPr>
      <w:hyperlink w:anchor="_Toc424854774" w:history="1">
        <w:r w:rsidR="00AE23B8" w:rsidRPr="00AE23B8">
          <w:rPr>
            <w:rStyle w:val="Hypertextovodkaz"/>
            <w:rFonts w:ascii="Verdana" w:eastAsia="Times New Roman" w:hAnsi="Verdana" w:cstheme="majorBidi"/>
            <w:bCs/>
            <w:noProof/>
            <w:sz w:val="18"/>
            <w:szCs w:val="18"/>
            <w:lang w:eastAsia="sk-SK"/>
          </w:rPr>
          <w:t>Príloha č. 1 Zoznam informačných zdrojov</w:t>
        </w:r>
        <w:r w:rsidR="00AE23B8" w:rsidRPr="00AE23B8">
          <w:rPr>
            <w:rFonts w:ascii="Verdana" w:hAnsi="Verdana"/>
            <w:noProof/>
            <w:webHidden/>
            <w:sz w:val="18"/>
            <w:szCs w:val="18"/>
          </w:rPr>
          <w:tab/>
        </w:r>
        <w:r w:rsidR="00AE23B8" w:rsidRPr="00AE23B8">
          <w:rPr>
            <w:rFonts w:ascii="Verdana" w:hAnsi="Verdana"/>
            <w:noProof/>
            <w:webHidden/>
            <w:sz w:val="18"/>
            <w:szCs w:val="18"/>
          </w:rPr>
          <w:fldChar w:fldCharType="begin"/>
        </w:r>
        <w:r w:rsidR="00AE23B8" w:rsidRPr="00AE23B8">
          <w:rPr>
            <w:rFonts w:ascii="Verdana" w:hAnsi="Verdana"/>
            <w:noProof/>
            <w:webHidden/>
            <w:sz w:val="18"/>
            <w:szCs w:val="18"/>
          </w:rPr>
          <w:instrText xml:space="preserve"> PAGEREF _Toc424854774 \h </w:instrText>
        </w:r>
        <w:r w:rsidR="00AE23B8" w:rsidRPr="00AE23B8">
          <w:rPr>
            <w:rFonts w:ascii="Verdana" w:hAnsi="Verdana"/>
            <w:noProof/>
            <w:webHidden/>
            <w:sz w:val="18"/>
            <w:szCs w:val="18"/>
          </w:rPr>
        </w:r>
        <w:r w:rsidR="00AE23B8" w:rsidRPr="00AE23B8">
          <w:rPr>
            <w:rFonts w:ascii="Verdana" w:hAnsi="Verdana"/>
            <w:noProof/>
            <w:webHidden/>
            <w:sz w:val="18"/>
            <w:szCs w:val="18"/>
          </w:rPr>
          <w:fldChar w:fldCharType="separate"/>
        </w:r>
        <w:r w:rsidR="00FB2750">
          <w:rPr>
            <w:rFonts w:ascii="Verdana" w:hAnsi="Verdana"/>
            <w:noProof/>
            <w:webHidden/>
            <w:sz w:val="18"/>
            <w:szCs w:val="18"/>
          </w:rPr>
          <w:t>50</w:t>
        </w:r>
        <w:r w:rsidR="00AE23B8" w:rsidRPr="00AE23B8">
          <w:rPr>
            <w:rFonts w:ascii="Verdana" w:hAnsi="Verdana"/>
            <w:noProof/>
            <w:webHidden/>
            <w:sz w:val="18"/>
            <w:szCs w:val="18"/>
          </w:rPr>
          <w:fldChar w:fldCharType="end"/>
        </w:r>
      </w:hyperlink>
    </w:p>
    <w:p w:rsidR="00AE23B8" w:rsidRPr="00AE23B8" w:rsidRDefault="00BE47B5">
      <w:pPr>
        <w:pStyle w:val="Obsah1"/>
        <w:tabs>
          <w:tab w:val="right" w:leader="dot" w:pos="9628"/>
        </w:tabs>
        <w:rPr>
          <w:rFonts w:ascii="Verdana" w:eastAsiaTheme="minorEastAsia" w:hAnsi="Verdana"/>
          <w:noProof/>
          <w:sz w:val="18"/>
          <w:szCs w:val="18"/>
          <w:lang w:eastAsia="sk-SK"/>
        </w:rPr>
      </w:pPr>
      <w:hyperlink w:anchor="_Toc424854775" w:history="1">
        <w:r w:rsidR="00AE23B8" w:rsidRPr="00AE23B8">
          <w:rPr>
            <w:rStyle w:val="Hypertextovodkaz"/>
            <w:rFonts w:ascii="Verdana" w:eastAsia="Times New Roman" w:hAnsi="Verdana" w:cstheme="majorBidi"/>
            <w:bCs/>
            <w:noProof/>
            <w:sz w:val="18"/>
            <w:szCs w:val="18"/>
            <w:lang w:eastAsia="sk-SK"/>
          </w:rPr>
          <w:t>Príloha č. 2 Zoznam skratiek</w:t>
        </w:r>
        <w:r w:rsidR="00AE23B8" w:rsidRPr="00AE23B8">
          <w:rPr>
            <w:rFonts w:ascii="Verdana" w:hAnsi="Verdana"/>
            <w:noProof/>
            <w:webHidden/>
            <w:sz w:val="18"/>
            <w:szCs w:val="18"/>
          </w:rPr>
          <w:tab/>
        </w:r>
        <w:r w:rsidR="00AE23B8" w:rsidRPr="00AE23B8">
          <w:rPr>
            <w:rFonts w:ascii="Verdana" w:hAnsi="Verdana"/>
            <w:noProof/>
            <w:webHidden/>
            <w:sz w:val="18"/>
            <w:szCs w:val="18"/>
          </w:rPr>
          <w:fldChar w:fldCharType="begin"/>
        </w:r>
        <w:r w:rsidR="00AE23B8" w:rsidRPr="00AE23B8">
          <w:rPr>
            <w:rFonts w:ascii="Verdana" w:hAnsi="Verdana"/>
            <w:noProof/>
            <w:webHidden/>
            <w:sz w:val="18"/>
            <w:szCs w:val="18"/>
          </w:rPr>
          <w:instrText xml:space="preserve"> PAGEREF _Toc424854775 \h </w:instrText>
        </w:r>
        <w:r w:rsidR="00AE23B8" w:rsidRPr="00AE23B8">
          <w:rPr>
            <w:rFonts w:ascii="Verdana" w:hAnsi="Verdana"/>
            <w:noProof/>
            <w:webHidden/>
            <w:sz w:val="18"/>
            <w:szCs w:val="18"/>
          </w:rPr>
        </w:r>
        <w:r w:rsidR="00AE23B8" w:rsidRPr="00AE23B8">
          <w:rPr>
            <w:rFonts w:ascii="Verdana" w:hAnsi="Verdana"/>
            <w:noProof/>
            <w:webHidden/>
            <w:sz w:val="18"/>
            <w:szCs w:val="18"/>
          </w:rPr>
          <w:fldChar w:fldCharType="separate"/>
        </w:r>
        <w:r w:rsidR="00FB2750">
          <w:rPr>
            <w:rFonts w:ascii="Verdana" w:hAnsi="Verdana"/>
            <w:noProof/>
            <w:webHidden/>
            <w:sz w:val="18"/>
            <w:szCs w:val="18"/>
          </w:rPr>
          <w:t>50</w:t>
        </w:r>
        <w:r w:rsidR="00AE23B8" w:rsidRPr="00AE23B8">
          <w:rPr>
            <w:rFonts w:ascii="Verdana" w:hAnsi="Verdana"/>
            <w:noProof/>
            <w:webHidden/>
            <w:sz w:val="18"/>
            <w:szCs w:val="18"/>
          </w:rPr>
          <w:fldChar w:fldCharType="end"/>
        </w:r>
      </w:hyperlink>
    </w:p>
    <w:p w:rsidR="00AE23B8" w:rsidRPr="00AE23B8" w:rsidRDefault="00BE47B5">
      <w:pPr>
        <w:pStyle w:val="Obsah1"/>
        <w:tabs>
          <w:tab w:val="right" w:leader="dot" w:pos="9628"/>
        </w:tabs>
        <w:rPr>
          <w:rFonts w:ascii="Verdana" w:eastAsiaTheme="minorEastAsia" w:hAnsi="Verdana"/>
          <w:noProof/>
          <w:sz w:val="18"/>
          <w:szCs w:val="18"/>
          <w:lang w:eastAsia="sk-SK"/>
        </w:rPr>
      </w:pPr>
      <w:hyperlink w:anchor="_Toc424854776" w:history="1">
        <w:r w:rsidR="00AE23B8" w:rsidRPr="00AE23B8">
          <w:rPr>
            <w:rStyle w:val="Hypertextovodkaz"/>
            <w:rFonts w:ascii="Verdana" w:eastAsia="Times New Roman" w:hAnsi="Verdana" w:cstheme="majorBidi"/>
            <w:bCs/>
            <w:noProof/>
            <w:sz w:val="18"/>
            <w:szCs w:val="18"/>
            <w:lang w:eastAsia="sk-SK"/>
          </w:rPr>
          <w:t>Príloha č. 3 Akčný plán na roky 2015 – 2017</w:t>
        </w:r>
        <w:r w:rsidR="00AE23B8" w:rsidRPr="00AE23B8">
          <w:rPr>
            <w:rFonts w:ascii="Verdana" w:hAnsi="Verdana"/>
            <w:noProof/>
            <w:webHidden/>
            <w:sz w:val="18"/>
            <w:szCs w:val="18"/>
          </w:rPr>
          <w:tab/>
        </w:r>
        <w:r w:rsidR="00AE23B8" w:rsidRPr="00AE23B8">
          <w:rPr>
            <w:rFonts w:ascii="Verdana" w:hAnsi="Verdana"/>
            <w:noProof/>
            <w:webHidden/>
            <w:sz w:val="18"/>
            <w:szCs w:val="18"/>
          </w:rPr>
          <w:fldChar w:fldCharType="begin"/>
        </w:r>
        <w:r w:rsidR="00AE23B8" w:rsidRPr="00AE23B8">
          <w:rPr>
            <w:rFonts w:ascii="Verdana" w:hAnsi="Verdana"/>
            <w:noProof/>
            <w:webHidden/>
            <w:sz w:val="18"/>
            <w:szCs w:val="18"/>
          </w:rPr>
          <w:instrText xml:space="preserve"> PAGEREF _Toc424854776 \h </w:instrText>
        </w:r>
        <w:r w:rsidR="00AE23B8" w:rsidRPr="00AE23B8">
          <w:rPr>
            <w:rFonts w:ascii="Verdana" w:hAnsi="Verdana"/>
            <w:noProof/>
            <w:webHidden/>
            <w:sz w:val="18"/>
            <w:szCs w:val="18"/>
          </w:rPr>
        </w:r>
        <w:r w:rsidR="00AE23B8" w:rsidRPr="00AE23B8">
          <w:rPr>
            <w:rFonts w:ascii="Verdana" w:hAnsi="Verdana"/>
            <w:noProof/>
            <w:webHidden/>
            <w:sz w:val="18"/>
            <w:szCs w:val="18"/>
          </w:rPr>
          <w:fldChar w:fldCharType="separate"/>
        </w:r>
        <w:r w:rsidR="00FB2750">
          <w:rPr>
            <w:rFonts w:ascii="Verdana" w:hAnsi="Verdana"/>
            <w:noProof/>
            <w:webHidden/>
            <w:sz w:val="18"/>
            <w:szCs w:val="18"/>
          </w:rPr>
          <w:t>51</w:t>
        </w:r>
        <w:r w:rsidR="00AE23B8" w:rsidRPr="00AE23B8">
          <w:rPr>
            <w:rFonts w:ascii="Verdana" w:hAnsi="Verdana"/>
            <w:noProof/>
            <w:webHidden/>
            <w:sz w:val="18"/>
            <w:szCs w:val="18"/>
          </w:rPr>
          <w:fldChar w:fldCharType="end"/>
        </w:r>
      </w:hyperlink>
    </w:p>
    <w:p w:rsidR="00AA0B22" w:rsidRPr="0049523D" w:rsidRDefault="00AA0B22">
      <w:pPr>
        <w:rPr>
          <w:rFonts w:ascii="Verdana" w:eastAsia="Times New Roman" w:hAnsi="Verdana" w:cs="Times New Roman"/>
          <w:b/>
          <w:bCs/>
          <w:color w:val="000000"/>
          <w:sz w:val="20"/>
          <w:szCs w:val="20"/>
          <w:lang w:eastAsia="sk-SK"/>
        </w:rPr>
      </w:pPr>
      <w:r w:rsidRPr="00AE23B8">
        <w:rPr>
          <w:rFonts w:ascii="Verdana" w:eastAsia="Times New Roman" w:hAnsi="Verdana" w:cs="Times New Roman"/>
          <w:bCs/>
          <w:color w:val="000000"/>
          <w:sz w:val="18"/>
          <w:szCs w:val="18"/>
          <w:lang w:eastAsia="sk-SK"/>
        </w:rPr>
        <w:fldChar w:fldCharType="end"/>
      </w:r>
      <w:r w:rsidRPr="0049523D">
        <w:rPr>
          <w:rFonts w:ascii="Verdana" w:eastAsia="Times New Roman" w:hAnsi="Verdana" w:cs="Times New Roman"/>
          <w:b/>
          <w:bCs/>
          <w:color w:val="000000"/>
          <w:sz w:val="20"/>
          <w:szCs w:val="20"/>
          <w:lang w:eastAsia="sk-SK"/>
        </w:rPr>
        <w:br w:type="page"/>
      </w:r>
    </w:p>
    <w:p w:rsidR="00DE209E" w:rsidRPr="0049523D" w:rsidRDefault="00DE209E" w:rsidP="00AA0B22">
      <w:pPr>
        <w:pStyle w:val="Nadpis1"/>
        <w:rPr>
          <w:rFonts w:eastAsia="Times New Roman"/>
          <w:lang w:eastAsia="sk-SK"/>
        </w:rPr>
      </w:pPr>
      <w:bookmarkStart w:id="0" w:name="_Toc424854738"/>
      <w:r w:rsidRPr="0049523D">
        <w:rPr>
          <w:rFonts w:eastAsia="Times New Roman"/>
          <w:lang w:eastAsia="sk-SK"/>
        </w:rPr>
        <w:lastRenderedPageBreak/>
        <w:t>1. Úvod</w:t>
      </w:r>
      <w:bookmarkEnd w:id="0"/>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670"/>
      </w:tblGrid>
      <w:tr w:rsidR="00A45C33" w:rsidRPr="009F78E9" w:rsidTr="0002513B">
        <w:tc>
          <w:tcPr>
            <w:tcW w:w="3402" w:type="dxa"/>
            <w:tcBorders>
              <w:top w:val="single" w:sz="4" w:space="0" w:color="auto"/>
              <w:left w:val="single" w:sz="4" w:space="0" w:color="auto"/>
              <w:bottom w:val="single" w:sz="4" w:space="0" w:color="auto"/>
              <w:right w:val="single" w:sz="4" w:space="0" w:color="auto"/>
            </w:tcBorders>
            <w:hideMark/>
          </w:tcPr>
          <w:p w:rsidR="00A45C33" w:rsidRPr="009F78E9" w:rsidRDefault="00A45C33" w:rsidP="0002513B">
            <w:pPr>
              <w:spacing w:after="0" w:line="240" w:lineRule="auto"/>
              <w:jc w:val="both"/>
              <w:rPr>
                <w:rFonts w:ascii="Verdana" w:hAnsi="Verdana" w:cs="Times New Roman"/>
                <w:b/>
              </w:rPr>
            </w:pPr>
            <w:r w:rsidRPr="009F78E9">
              <w:rPr>
                <w:rFonts w:ascii="Verdana" w:hAnsi="Verdana"/>
                <w:b/>
              </w:rPr>
              <w:t>Názov:</w:t>
            </w:r>
          </w:p>
        </w:tc>
        <w:tc>
          <w:tcPr>
            <w:tcW w:w="5670" w:type="dxa"/>
            <w:tcBorders>
              <w:top w:val="single" w:sz="4" w:space="0" w:color="auto"/>
              <w:left w:val="single" w:sz="4" w:space="0" w:color="auto"/>
              <w:bottom w:val="single" w:sz="4" w:space="0" w:color="auto"/>
              <w:right w:val="single" w:sz="4" w:space="0" w:color="auto"/>
            </w:tcBorders>
            <w:hideMark/>
          </w:tcPr>
          <w:p w:rsidR="00A45C33" w:rsidRPr="009F78E9" w:rsidRDefault="00A45C33" w:rsidP="00FD5F28">
            <w:pPr>
              <w:spacing w:after="0" w:line="240" w:lineRule="auto"/>
              <w:jc w:val="both"/>
              <w:rPr>
                <w:rFonts w:ascii="Verdana" w:hAnsi="Verdana" w:cs="Times New Roman"/>
              </w:rPr>
            </w:pPr>
            <w:r w:rsidRPr="009F78E9">
              <w:rPr>
                <w:rFonts w:ascii="Verdana" w:hAnsi="Verdana"/>
              </w:rPr>
              <w:t>Program hospodárskeho a sociálneho rozvoja</w:t>
            </w:r>
            <w:r w:rsidR="00FD5F28">
              <w:rPr>
                <w:rFonts w:ascii="Verdana" w:hAnsi="Verdana"/>
              </w:rPr>
              <w:t xml:space="preserve"> obce Šelpice</w:t>
            </w:r>
            <w:r>
              <w:rPr>
                <w:rFonts w:ascii="Verdana" w:hAnsi="Verdana"/>
              </w:rPr>
              <w:t xml:space="preserve"> na roky 2015 - 2025</w:t>
            </w:r>
          </w:p>
        </w:tc>
      </w:tr>
      <w:tr w:rsidR="00A45C33" w:rsidRPr="009F78E9" w:rsidTr="0002513B">
        <w:tc>
          <w:tcPr>
            <w:tcW w:w="3402" w:type="dxa"/>
            <w:tcBorders>
              <w:top w:val="single" w:sz="4" w:space="0" w:color="auto"/>
              <w:left w:val="single" w:sz="4" w:space="0" w:color="auto"/>
              <w:bottom w:val="single" w:sz="4" w:space="0" w:color="auto"/>
              <w:right w:val="single" w:sz="4" w:space="0" w:color="auto"/>
            </w:tcBorders>
            <w:hideMark/>
          </w:tcPr>
          <w:p w:rsidR="00A45C33" w:rsidRPr="00FD5F28" w:rsidRDefault="00A45C33" w:rsidP="0002513B">
            <w:pPr>
              <w:spacing w:after="0" w:line="240" w:lineRule="auto"/>
              <w:jc w:val="both"/>
              <w:rPr>
                <w:rFonts w:ascii="Verdana" w:hAnsi="Verdana" w:cs="Times New Roman"/>
                <w:b/>
              </w:rPr>
            </w:pPr>
            <w:r w:rsidRPr="00FD5F28">
              <w:rPr>
                <w:rFonts w:ascii="Verdana" w:hAnsi="Verdana"/>
                <w:b/>
              </w:rPr>
              <w:t xml:space="preserve">Územné vymedzenie : </w:t>
            </w:r>
          </w:p>
        </w:tc>
        <w:tc>
          <w:tcPr>
            <w:tcW w:w="5670" w:type="dxa"/>
            <w:tcBorders>
              <w:top w:val="single" w:sz="4" w:space="0" w:color="auto"/>
              <w:left w:val="single" w:sz="4" w:space="0" w:color="auto"/>
              <w:bottom w:val="single" w:sz="4" w:space="0" w:color="auto"/>
              <w:right w:val="single" w:sz="4" w:space="0" w:color="auto"/>
            </w:tcBorders>
            <w:hideMark/>
          </w:tcPr>
          <w:p w:rsidR="00A45C33" w:rsidRPr="00FD5F28" w:rsidRDefault="00FD5F28" w:rsidP="00FD5F28">
            <w:pPr>
              <w:spacing w:after="0" w:line="240" w:lineRule="auto"/>
              <w:jc w:val="both"/>
              <w:rPr>
                <w:rFonts w:ascii="Verdana" w:hAnsi="Verdana" w:cs="Times New Roman"/>
              </w:rPr>
            </w:pPr>
            <w:r w:rsidRPr="00FD5F28">
              <w:rPr>
                <w:rFonts w:ascii="Verdana" w:hAnsi="Verdana"/>
              </w:rPr>
              <w:t>Obec Šelpice</w:t>
            </w:r>
          </w:p>
        </w:tc>
      </w:tr>
      <w:tr w:rsidR="00A45C33" w:rsidRPr="009F78E9" w:rsidTr="0002513B">
        <w:tc>
          <w:tcPr>
            <w:tcW w:w="3402" w:type="dxa"/>
            <w:tcBorders>
              <w:top w:val="single" w:sz="4" w:space="0" w:color="auto"/>
              <w:left w:val="single" w:sz="4" w:space="0" w:color="auto"/>
              <w:bottom w:val="single" w:sz="4" w:space="0" w:color="auto"/>
              <w:right w:val="single" w:sz="4" w:space="0" w:color="auto"/>
            </w:tcBorders>
            <w:hideMark/>
          </w:tcPr>
          <w:p w:rsidR="00A45C33" w:rsidRPr="009F78E9" w:rsidRDefault="00A45C33" w:rsidP="0002513B">
            <w:pPr>
              <w:spacing w:after="0" w:line="240" w:lineRule="auto"/>
              <w:jc w:val="both"/>
              <w:rPr>
                <w:rFonts w:ascii="Verdana" w:hAnsi="Verdana" w:cs="Times New Roman"/>
                <w:b/>
              </w:rPr>
            </w:pPr>
            <w:r w:rsidRPr="009F78E9">
              <w:rPr>
                <w:rFonts w:ascii="Verdana" w:hAnsi="Verdana"/>
                <w:b/>
              </w:rPr>
              <w:t xml:space="preserve">Územný plán obce/VÚC schválený: </w:t>
            </w:r>
          </w:p>
        </w:tc>
        <w:tc>
          <w:tcPr>
            <w:tcW w:w="5670" w:type="dxa"/>
            <w:tcBorders>
              <w:top w:val="single" w:sz="4" w:space="0" w:color="auto"/>
              <w:left w:val="single" w:sz="4" w:space="0" w:color="auto"/>
              <w:bottom w:val="single" w:sz="4" w:space="0" w:color="auto"/>
              <w:right w:val="single" w:sz="4" w:space="0" w:color="auto"/>
            </w:tcBorders>
            <w:hideMark/>
          </w:tcPr>
          <w:p w:rsidR="00A45C33" w:rsidRPr="009F78E9" w:rsidRDefault="00AE23B8" w:rsidP="0002513B">
            <w:pPr>
              <w:spacing w:after="0" w:line="240" w:lineRule="auto"/>
              <w:jc w:val="both"/>
              <w:rPr>
                <w:rFonts w:ascii="Verdana" w:hAnsi="Verdana" w:cs="Times New Roman"/>
              </w:rPr>
            </w:pPr>
            <w:r>
              <w:rPr>
                <w:rFonts w:ascii="Verdana" w:hAnsi="Verdana"/>
                <w:i/>
              </w:rPr>
              <w:t>nie</w:t>
            </w:r>
          </w:p>
        </w:tc>
      </w:tr>
      <w:tr w:rsidR="00A45C33" w:rsidRPr="009F78E9" w:rsidTr="0002513B">
        <w:tc>
          <w:tcPr>
            <w:tcW w:w="3402" w:type="dxa"/>
            <w:tcBorders>
              <w:top w:val="single" w:sz="4" w:space="0" w:color="auto"/>
              <w:left w:val="single" w:sz="4" w:space="0" w:color="auto"/>
              <w:bottom w:val="single" w:sz="4" w:space="0" w:color="auto"/>
              <w:right w:val="single" w:sz="4" w:space="0" w:color="auto"/>
            </w:tcBorders>
            <w:hideMark/>
          </w:tcPr>
          <w:p w:rsidR="00A45C33" w:rsidRPr="009F78E9" w:rsidRDefault="00A45C33" w:rsidP="0002513B">
            <w:pPr>
              <w:spacing w:after="0" w:line="240" w:lineRule="auto"/>
              <w:jc w:val="both"/>
              <w:rPr>
                <w:rFonts w:ascii="Verdana" w:hAnsi="Verdana" w:cs="Times New Roman"/>
                <w:b/>
              </w:rPr>
            </w:pPr>
            <w:r w:rsidRPr="009F78E9">
              <w:rPr>
                <w:rFonts w:ascii="Verdana" w:hAnsi="Verdana"/>
                <w:b/>
              </w:rPr>
              <w:t xml:space="preserve">Dátum schválenia PHSR: </w:t>
            </w:r>
          </w:p>
        </w:tc>
        <w:tc>
          <w:tcPr>
            <w:tcW w:w="5670" w:type="dxa"/>
            <w:tcBorders>
              <w:top w:val="single" w:sz="4" w:space="0" w:color="auto"/>
              <w:left w:val="single" w:sz="4" w:space="0" w:color="auto"/>
              <w:bottom w:val="single" w:sz="4" w:space="0" w:color="auto"/>
              <w:right w:val="single" w:sz="4" w:space="0" w:color="auto"/>
            </w:tcBorders>
            <w:hideMark/>
          </w:tcPr>
          <w:p w:rsidR="00A45C33" w:rsidRPr="009F78E9" w:rsidRDefault="00A45C33" w:rsidP="0002513B">
            <w:pPr>
              <w:spacing w:after="0" w:line="240" w:lineRule="auto"/>
              <w:jc w:val="both"/>
              <w:rPr>
                <w:rFonts w:ascii="Verdana" w:hAnsi="Verdana" w:cs="Times New Roman"/>
                <w:i/>
                <w:highlight w:val="yellow"/>
              </w:rPr>
            </w:pPr>
          </w:p>
        </w:tc>
      </w:tr>
      <w:tr w:rsidR="00A45C33" w:rsidRPr="009F78E9" w:rsidTr="0002513B">
        <w:tc>
          <w:tcPr>
            <w:tcW w:w="3402" w:type="dxa"/>
            <w:tcBorders>
              <w:top w:val="single" w:sz="4" w:space="0" w:color="auto"/>
              <w:left w:val="single" w:sz="4" w:space="0" w:color="auto"/>
              <w:bottom w:val="single" w:sz="4" w:space="0" w:color="auto"/>
              <w:right w:val="single" w:sz="4" w:space="0" w:color="auto"/>
            </w:tcBorders>
            <w:hideMark/>
          </w:tcPr>
          <w:p w:rsidR="00A45C33" w:rsidRPr="009F78E9" w:rsidRDefault="00A45C33" w:rsidP="0002513B">
            <w:pPr>
              <w:spacing w:after="0" w:line="240" w:lineRule="auto"/>
              <w:jc w:val="both"/>
              <w:rPr>
                <w:rFonts w:ascii="Verdana" w:hAnsi="Verdana" w:cs="Times New Roman"/>
                <w:b/>
              </w:rPr>
            </w:pPr>
            <w:r w:rsidRPr="009F78E9">
              <w:rPr>
                <w:rFonts w:ascii="Verdana" w:hAnsi="Verdana"/>
                <w:b/>
              </w:rPr>
              <w:t xml:space="preserve">Dátum platnosti: </w:t>
            </w:r>
          </w:p>
        </w:tc>
        <w:tc>
          <w:tcPr>
            <w:tcW w:w="5670" w:type="dxa"/>
            <w:tcBorders>
              <w:top w:val="single" w:sz="4" w:space="0" w:color="auto"/>
              <w:left w:val="single" w:sz="4" w:space="0" w:color="auto"/>
              <w:bottom w:val="single" w:sz="4" w:space="0" w:color="auto"/>
              <w:right w:val="single" w:sz="4" w:space="0" w:color="auto"/>
            </w:tcBorders>
            <w:hideMark/>
          </w:tcPr>
          <w:p w:rsidR="00A45C33" w:rsidRPr="009F78E9" w:rsidRDefault="00A45C33" w:rsidP="0002513B">
            <w:pPr>
              <w:spacing w:after="0" w:line="240" w:lineRule="auto"/>
              <w:jc w:val="both"/>
              <w:rPr>
                <w:rFonts w:ascii="Verdana" w:hAnsi="Verdana" w:cs="Times New Roman"/>
                <w:i/>
                <w:highlight w:val="yellow"/>
              </w:rPr>
            </w:pPr>
          </w:p>
        </w:tc>
      </w:tr>
      <w:tr w:rsidR="00A45C33" w:rsidRPr="009F78E9" w:rsidTr="0002513B">
        <w:tc>
          <w:tcPr>
            <w:tcW w:w="3402" w:type="dxa"/>
            <w:tcBorders>
              <w:top w:val="single" w:sz="4" w:space="0" w:color="auto"/>
              <w:left w:val="single" w:sz="4" w:space="0" w:color="auto"/>
              <w:bottom w:val="single" w:sz="4" w:space="0" w:color="auto"/>
              <w:right w:val="single" w:sz="4" w:space="0" w:color="auto"/>
            </w:tcBorders>
            <w:hideMark/>
          </w:tcPr>
          <w:p w:rsidR="00A45C33" w:rsidRPr="009F78E9" w:rsidRDefault="00A45C33" w:rsidP="0002513B">
            <w:pPr>
              <w:spacing w:after="0" w:line="240" w:lineRule="auto"/>
              <w:jc w:val="both"/>
              <w:rPr>
                <w:rFonts w:ascii="Verdana" w:hAnsi="Verdana" w:cs="Times New Roman"/>
                <w:b/>
              </w:rPr>
            </w:pPr>
            <w:r w:rsidRPr="009F78E9">
              <w:rPr>
                <w:rFonts w:ascii="Verdana" w:hAnsi="Verdana"/>
                <w:b/>
              </w:rPr>
              <w:t>Verzia</w:t>
            </w:r>
          </w:p>
        </w:tc>
        <w:tc>
          <w:tcPr>
            <w:tcW w:w="5670" w:type="dxa"/>
            <w:tcBorders>
              <w:top w:val="single" w:sz="4" w:space="0" w:color="auto"/>
              <w:left w:val="single" w:sz="4" w:space="0" w:color="auto"/>
              <w:bottom w:val="single" w:sz="4" w:space="0" w:color="auto"/>
              <w:right w:val="single" w:sz="4" w:space="0" w:color="auto"/>
            </w:tcBorders>
            <w:hideMark/>
          </w:tcPr>
          <w:p w:rsidR="00A45C33" w:rsidRPr="009F78E9" w:rsidRDefault="00A45C33" w:rsidP="0002513B">
            <w:pPr>
              <w:spacing w:after="0" w:line="240" w:lineRule="auto"/>
              <w:jc w:val="both"/>
              <w:rPr>
                <w:rFonts w:ascii="Verdana" w:hAnsi="Verdana" w:cs="Times New Roman"/>
                <w:i/>
                <w:highlight w:val="yellow"/>
              </w:rPr>
            </w:pPr>
            <w:r w:rsidRPr="009F78E9">
              <w:rPr>
                <w:rFonts w:ascii="Verdana" w:hAnsi="Verdana"/>
                <w:i/>
              </w:rPr>
              <w:t>1.0</w:t>
            </w:r>
          </w:p>
        </w:tc>
      </w:tr>
      <w:tr w:rsidR="00A45C33" w:rsidRPr="009F78E9" w:rsidTr="0002513B">
        <w:tc>
          <w:tcPr>
            <w:tcW w:w="3402" w:type="dxa"/>
            <w:tcBorders>
              <w:top w:val="single" w:sz="4" w:space="0" w:color="auto"/>
              <w:left w:val="single" w:sz="4" w:space="0" w:color="auto"/>
              <w:bottom w:val="single" w:sz="4" w:space="0" w:color="auto"/>
              <w:right w:val="single" w:sz="4" w:space="0" w:color="auto"/>
            </w:tcBorders>
            <w:hideMark/>
          </w:tcPr>
          <w:p w:rsidR="00A45C33" w:rsidRPr="009F78E9" w:rsidRDefault="00A45C33" w:rsidP="0002513B">
            <w:pPr>
              <w:spacing w:after="0" w:line="240" w:lineRule="auto"/>
              <w:jc w:val="both"/>
              <w:rPr>
                <w:rFonts w:ascii="Verdana" w:hAnsi="Verdana" w:cs="Times New Roman"/>
                <w:b/>
              </w:rPr>
            </w:pPr>
            <w:r w:rsidRPr="009F78E9">
              <w:rPr>
                <w:rFonts w:ascii="Verdana" w:hAnsi="Verdana"/>
                <w:b/>
              </w:rPr>
              <w:t>Publikovaný verejne:</w:t>
            </w:r>
          </w:p>
        </w:tc>
        <w:tc>
          <w:tcPr>
            <w:tcW w:w="5670" w:type="dxa"/>
            <w:tcBorders>
              <w:top w:val="single" w:sz="4" w:space="0" w:color="auto"/>
              <w:left w:val="single" w:sz="4" w:space="0" w:color="auto"/>
              <w:bottom w:val="single" w:sz="4" w:space="0" w:color="auto"/>
              <w:right w:val="single" w:sz="4" w:space="0" w:color="auto"/>
            </w:tcBorders>
            <w:hideMark/>
          </w:tcPr>
          <w:p w:rsidR="00A45C33" w:rsidRPr="009F78E9" w:rsidRDefault="00A45C33" w:rsidP="0002513B">
            <w:pPr>
              <w:spacing w:after="0" w:line="240" w:lineRule="auto"/>
              <w:jc w:val="both"/>
              <w:rPr>
                <w:rFonts w:ascii="Verdana" w:hAnsi="Verdana" w:cs="Times New Roman"/>
                <w:i/>
                <w:highlight w:val="yellow"/>
              </w:rPr>
            </w:pPr>
          </w:p>
        </w:tc>
      </w:tr>
    </w:tbl>
    <w:p w:rsidR="00A45C33" w:rsidRDefault="00A45C33" w:rsidP="00764F0F">
      <w:pPr>
        <w:spacing w:before="100" w:beforeAutospacing="1" w:after="0" w:line="240" w:lineRule="auto"/>
        <w:jc w:val="both"/>
        <w:rPr>
          <w:rFonts w:ascii="Verdana" w:eastAsia="Times New Roman" w:hAnsi="Verdana" w:cs="Times New Roman"/>
          <w:sz w:val="20"/>
          <w:szCs w:val="20"/>
          <w:lang w:eastAsia="sk-SK"/>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6978"/>
      </w:tblGrid>
      <w:tr w:rsidR="00A45C33" w:rsidRPr="00A45C33" w:rsidTr="00A45C33">
        <w:tc>
          <w:tcPr>
            <w:tcW w:w="9180" w:type="dxa"/>
            <w:gridSpan w:val="2"/>
            <w:tcBorders>
              <w:top w:val="single" w:sz="4" w:space="0" w:color="auto"/>
              <w:left w:val="single" w:sz="4" w:space="0" w:color="auto"/>
              <w:bottom w:val="single" w:sz="4" w:space="0" w:color="auto"/>
              <w:right w:val="single" w:sz="4" w:space="0" w:color="auto"/>
            </w:tcBorders>
            <w:hideMark/>
          </w:tcPr>
          <w:p w:rsidR="00A45C33" w:rsidRPr="00A45C33" w:rsidRDefault="00A45C33">
            <w:pPr>
              <w:spacing w:after="0" w:line="240" w:lineRule="auto"/>
              <w:jc w:val="center"/>
              <w:rPr>
                <w:rFonts w:ascii="Verdana" w:hAnsi="Verdana" w:cs="Times New Roman"/>
                <w:b/>
                <w:color w:val="000000"/>
                <w:sz w:val="20"/>
                <w:szCs w:val="20"/>
              </w:rPr>
            </w:pPr>
            <w:r w:rsidRPr="00A45C33">
              <w:rPr>
                <w:rFonts w:ascii="Verdana" w:hAnsi="Verdana"/>
                <w:b/>
                <w:color w:val="000000"/>
                <w:sz w:val="20"/>
                <w:szCs w:val="20"/>
              </w:rPr>
              <w:t>Zámer spracovania PHSR</w:t>
            </w:r>
          </w:p>
        </w:tc>
      </w:tr>
      <w:tr w:rsidR="00A45C33" w:rsidRPr="00A45C33" w:rsidTr="00A45C33">
        <w:tc>
          <w:tcPr>
            <w:tcW w:w="2202" w:type="dxa"/>
            <w:tcBorders>
              <w:top w:val="single" w:sz="4" w:space="0" w:color="auto"/>
              <w:left w:val="single" w:sz="4" w:space="0" w:color="auto"/>
              <w:bottom w:val="single" w:sz="4" w:space="0" w:color="auto"/>
              <w:right w:val="single" w:sz="4" w:space="0" w:color="auto"/>
            </w:tcBorders>
            <w:hideMark/>
          </w:tcPr>
          <w:p w:rsidR="00A45C33" w:rsidRPr="00A45C33" w:rsidRDefault="00A45C33">
            <w:pPr>
              <w:spacing w:after="0" w:line="240" w:lineRule="auto"/>
              <w:jc w:val="both"/>
              <w:rPr>
                <w:rFonts w:ascii="Verdana" w:hAnsi="Verdana" w:cs="Times New Roman"/>
                <w:b/>
                <w:color w:val="000000"/>
                <w:sz w:val="20"/>
                <w:szCs w:val="20"/>
              </w:rPr>
            </w:pPr>
            <w:r w:rsidRPr="00A45C33">
              <w:rPr>
                <w:rFonts w:ascii="Verdana" w:hAnsi="Verdana"/>
                <w:b/>
                <w:color w:val="000000"/>
                <w:sz w:val="20"/>
                <w:szCs w:val="20"/>
              </w:rPr>
              <w:t>Názov dokumentu</w:t>
            </w:r>
          </w:p>
        </w:tc>
        <w:tc>
          <w:tcPr>
            <w:tcW w:w="6978" w:type="dxa"/>
            <w:tcBorders>
              <w:top w:val="single" w:sz="4" w:space="0" w:color="auto"/>
              <w:left w:val="single" w:sz="4" w:space="0" w:color="auto"/>
              <w:bottom w:val="single" w:sz="4" w:space="0" w:color="auto"/>
              <w:right w:val="single" w:sz="4" w:space="0" w:color="auto"/>
            </w:tcBorders>
            <w:hideMark/>
          </w:tcPr>
          <w:p w:rsidR="00A45C33" w:rsidRPr="00A45C33" w:rsidRDefault="00A45C33" w:rsidP="00E962FD">
            <w:pPr>
              <w:spacing w:after="0" w:line="240" w:lineRule="auto"/>
              <w:contextualSpacing/>
              <w:jc w:val="both"/>
              <w:rPr>
                <w:rFonts w:ascii="Verdana" w:hAnsi="Verdana" w:cs="Times New Roman"/>
                <w:sz w:val="20"/>
                <w:szCs w:val="20"/>
              </w:rPr>
            </w:pPr>
            <w:r w:rsidRPr="00A45C33">
              <w:rPr>
                <w:rFonts w:ascii="Verdana" w:hAnsi="Verdana"/>
                <w:sz w:val="20"/>
                <w:szCs w:val="20"/>
              </w:rPr>
              <w:t xml:space="preserve">Program hospodárskeho a sociálneho rozvoja </w:t>
            </w:r>
            <w:r w:rsidR="00E962FD">
              <w:rPr>
                <w:rFonts w:ascii="Verdana" w:hAnsi="Verdana"/>
                <w:sz w:val="20"/>
                <w:szCs w:val="20"/>
              </w:rPr>
              <w:t xml:space="preserve">obce </w:t>
            </w:r>
            <w:r w:rsidR="00E92DB7">
              <w:rPr>
                <w:rFonts w:ascii="Verdana" w:hAnsi="Verdana"/>
                <w:sz w:val="20"/>
                <w:szCs w:val="20"/>
              </w:rPr>
              <w:t>Šelpice</w:t>
            </w:r>
            <w:r w:rsidR="00E962FD">
              <w:rPr>
                <w:rFonts w:ascii="Verdana" w:hAnsi="Verdana"/>
                <w:sz w:val="20"/>
                <w:szCs w:val="20"/>
              </w:rPr>
              <w:t xml:space="preserve"> na roky 2015 - 2025</w:t>
            </w:r>
          </w:p>
        </w:tc>
      </w:tr>
      <w:tr w:rsidR="00A45C33" w:rsidRPr="00A45C33" w:rsidTr="00A45C33">
        <w:tc>
          <w:tcPr>
            <w:tcW w:w="2202" w:type="dxa"/>
            <w:tcBorders>
              <w:top w:val="single" w:sz="4" w:space="0" w:color="auto"/>
              <w:left w:val="single" w:sz="4" w:space="0" w:color="auto"/>
              <w:bottom w:val="single" w:sz="4" w:space="0" w:color="auto"/>
              <w:right w:val="single" w:sz="4" w:space="0" w:color="auto"/>
            </w:tcBorders>
            <w:hideMark/>
          </w:tcPr>
          <w:p w:rsidR="00A45C33" w:rsidRPr="00A45C33" w:rsidRDefault="00A45C33">
            <w:pPr>
              <w:spacing w:after="0" w:line="240" w:lineRule="auto"/>
              <w:jc w:val="both"/>
              <w:rPr>
                <w:rFonts w:ascii="Verdana" w:hAnsi="Verdana" w:cs="Times New Roman"/>
                <w:b/>
                <w:color w:val="000000"/>
                <w:sz w:val="20"/>
                <w:szCs w:val="20"/>
              </w:rPr>
            </w:pPr>
            <w:r w:rsidRPr="00A45C33">
              <w:rPr>
                <w:rFonts w:ascii="Verdana" w:hAnsi="Verdana"/>
                <w:b/>
                <w:color w:val="000000"/>
                <w:sz w:val="20"/>
                <w:szCs w:val="20"/>
              </w:rPr>
              <w:t>Forma spracovania</w:t>
            </w:r>
          </w:p>
        </w:tc>
        <w:tc>
          <w:tcPr>
            <w:tcW w:w="6978" w:type="dxa"/>
            <w:tcBorders>
              <w:top w:val="single" w:sz="4" w:space="0" w:color="auto"/>
              <w:left w:val="single" w:sz="4" w:space="0" w:color="auto"/>
              <w:bottom w:val="single" w:sz="4" w:space="0" w:color="auto"/>
              <w:right w:val="single" w:sz="4" w:space="0" w:color="auto"/>
            </w:tcBorders>
            <w:hideMark/>
          </w:tcPr>
          <w:p w:rsidR="00A45C33" w:rsidRPr="00E92DB7" w:rsidRDefault="00E962FD" w:rsidP="00E92DB7">
            <w:pPr>
              <w:autoSpaceDE w:val="0"/>
              <w:autoSpaceDN w:val="0"/>
              <w:adjustRightInd w:val="0"/>
              <w:spacing w:after="0" w:line="240" w:lineRule="auto"/>
              <w:rPr>
                <w:rFonts w:ascii="Verdana" w:hAnsi="Verdana" w:cs="Calibri,Bold"/>
                <w:bCs/>
                <w:sz w:val="20"/>
                <w:szCs w:val="20"/>
              </w:rPr>
            </w:pPr>
            <w:r w:rsidRPr="00E962FD">
              <w:rPr>
                <w:rFonts w:ascii="Verdana" w:hAnsi="Verdana" w:cs="Calibri,Bold"/>
                <w:bCs/>
                <w:sz w:val="20"/>
                <w:szCs w:val="20"/>
              </w:rPr>
              <w:t>S pomocou externých odborníkov spracovanie na základe verejnej súťaže. Spracovateľom je spoločnosť: MEDIA COELI ®, Pe</w:t>
            </w:r>
            <w:r w:rsidR="00E92DB7">
              <w:rPr>
                <w:rFonts w:ascii="Verdana" w:hAnsi="Verdana" w:cs="Calibri,Bold"/>
                <w:bCs/>
                <w:sz w:val="20"/>
                <w:szCs w:val="20"/>
              </w:rPr>
              <w:t>kárska 11, 917 01 Trnava; Mgr. Barbora Jančíová</w:t>
            </w:r>
          </w:p>
        </w:tc>
      </w:tr>
      <w:tr w:rsidR="00A45C33" w:rsidRPr="00A45C33" w:rsidTr="00A45C33">
        <w:tc>
          <w:tcPr>
            <w:tcW w:w="2202" w:type="dxa"/>
            <w:tcBorders>
              <w:top w:val="single" w:sz="4" w:space="0" w:color="auto"/>
              <w:left w:val="single" w:sz="4" w:space="0" w:color="auto"/>
              <w:bottom w:val="single" w:sz="4" w:space="0" w:color="auto"/>
              <w:right w:val="single" w:sz="4" w:space="0" w:color="auto"/>
            </w:tcBorders>
            <w:hideMark/>
          </w:tcPr>
          <w:p w:rsidR="00A45C33" w:rsidRPr="00A45C33" w:rsidRDefault="00A45C33">
            <w:pPr>
              <w:spacing w:after="0" w:line="240" w:lineRule="auto"/>
              <w:jc w:val="both"/>
              <w:rPr>
                <w:rFonts w:ascii="Verdana" w:hAnsi="Verdana" w:cs="Times New Roman"/>
                <w:b/>
                <w:color w:val="000000"/>
                <w:sz w:val="20"/>
                <w:szCs w:val="20"/>
              </w:rPr>
            </w:pPr>
            <w:r w:rsidRPr="00A45C33">
              <w:rPr>
                <w:rFonts w:ascii="Verdana" w:hAnsi="Verdana"/>
                <w:b/>
                <w:color w:val="000000"/>
                <w:sz w:val="20"/>
                <w:szCs w:val="20"/>
              </w:rPr>
              <w:t>Riadenie procesu spracovania</w:t>
            </w:r>
          </w:p>
        </w:tc>
        <w:tc>
          <w:tcPr>
            <w:tcW w:w="6978" w:type="dxa"/>
            <w:tcBorders>
              <w:top w:val="single" w:sz="4" w:space="0" w:color="auto"/>
              <w:left w:val="single" w:sz="4" w:space="0" w:color="auto"/>
              <w:bottom w:val="single" w:sz="4" w:space="0" w:color="auto"/>
              <w:right w:val="single" w:sz="4" w:space="0" w:color="auto"/>
            </w:tcBorders>
            <w:hideMark/>
          </w:tcPr>
          <w:p w:rsidR="00A45C33" w:rsidRPr="00E92DB7" w:rsidRDefault="00E962FD" w:rsidP="00E92DB7">
            <w:pPr>
              <w:spacing w:after="0" w:line="240" w:lineRule="auto"/>
              <w:contextualSpacing/>
              <w:jc w:val="both"/>
              <w:rPr>
                <w:rFonts w:ascii="Verdana" w:hAnsi="Verdana"/>
                <w:sz w:val="20"/>
                <w:szCs w:val="20"/>
              </w:rPr>
            </w:pPr>
            <w:r>
              <w:rPr>
                <w:rFonts w:ascii="Verdana" w:hAnsi="Verdana"/>
                <w:sz w:val="20"/>
                <w:szCs w:val="20"/>
              </w:rPr>
              <w:t xml:space="preserve">Dokument bol spracovaný v zmysle platnej legislatívy a metodiky </w:t>
            </w:r>
            <w:r w:rsidR="00FF4A64">
              <w:rPr>
                <w:rFonts w:ascii="Verdana" w:hAnsi="Verdana"/>
                <w:sz w:val="20"/>
                <w:szCs w:val="20"/>
              </w:rPr>
              <w:t>na spracovanie PHSR. Riadiaci tím pozostával z členov exter</w:t>
            </w:r>
            <w:r w:rsidR="00E92DB7">
              <w:rPr>
                <w:rFonts w:ascii="Verdana" w:hAnsi="Verdana"/>
                <w:sz w:val="20"/>
                <w:szCs w:val="20"/>
              </w:rPr>
              <w:t>ného spracovateľského kolektívu</w:t>
            </w:r>
            <w:r w:rsidR="00FF4A64">
              <w:rPr>
                <w:rFonts w:ascii="Verdana" w:hAnsi="Verdana"/>
                <w:sz w:val="20"/>
                <w:szCs w:val="20"/>
              </w:rPr>
              <w:t>.</w:t>
            </w:r>
          </w:p>
        </w:tc>
      </w:tr>
      <w:tr w:rsidR="00A45C33" w:rsidRPr="00A45C33" w:rsidTr="00A45C33">
        <w:tc>
          <w:tcPr>
            <w:tcW w:w="2202" w:type="dxa"/>
            <w:tcBorders>
              <w:top w:val="single" w:sz="4" w:space="0" w:color="auto"/>
              <w:left w:val="single" w:sz="4" w:space="0" w:color="auto"/>
              <w:bottom w:val="single" w:sz="4" w:space="0" w:color="auto"/>
              <w:right w:val="single" w:sz="4" w:space="0" w:color="auto"/>
            </w:tcBorders>
            <w:hideMark/>
          </w:tcPr>
          <w:p w:rsidR="00A45C33" w:rsidRPr="00A45C33" w:rsidRDefault="00A45C33">
            <w:pPr>
              <w:spacing w:after="0" w:line="240" w:lineRule="auto"/>
              <w:jc w:val="both"/>
              <w:rPr>
                <w:rFonts w:ascii="Verdana" w:hAnsi="Verdana" w:cs="Times New Roman"/>
                <w:b/>
                <w:color w:val="000000"/>
                <w:sz w:val="20"/>
                <w:szCs w:val="20"/>
              </w:rPr>
            </w:pPr>
            <w:r w:rsidRPr="00A45C33">
              <w:rPr>
                <w:rFonts w:ascii="Verdana" w:hAnsi="Verdana"/>
                <w:b/>
                <w:color w:val="000000"/>
                <w:sz w:val="20"/>
                <w:szCs w:val="20"/>
              </w:rPr>
              <w:t>Obdobie spracovania</w:t>
            </w:r>
          </w:p>
        </w:tc>
        <w:tc>
          <w:tcPr>
            <w:tcW w:w="6978" w:type="dxa"/>
            <w:tcBorders>
              <w:top w:val="single" w:sz="4" w:space="0" w:color="auto"/>
              <w:left w:val="single" w:sz="4" w:space="0" w:color="auto"/>
              <w:bottom w:val="single" w:sz="4" w:space="0" w:color="auto"/>
              <w:right w:val="single" w:sz="4" w:space="0" w:color="auto"/>
            </w:tcBorders>
            <w:hideMark/>
          </w:tcPr>
          <w:p w:rsidR="0002513B" w:rsidRPr="0002513B" w:rsidRDefault="00E92DB7" w:rsidP="0002513B">
            <w:pPr>
              <w:spacing w:after="0" w:line="240" w:lineRule="auto"/>
              <w:contextualSpacing/>
              <w:jc w:val="both"/>
              <w:rPr>
                <w:rFonts w:ascii="Verdana" w:hAnsi="Verdana"/>
                <w:color w:val="000000"/>
                <w:sz w:val="20"/>
                <w:szCs w:val="20"/>
                <w:highlight w:val="yellow"/>
              </w:rPr>
            </w:pPr>
            <w:r w:rsidRPr="00E92DB7">
              <w:rPr>
                <w:rFonts w:ascii="Verdana" w:hAnsi="Verdana"/>
                <w:color w:val="000000"/>
                <w:sz w:val="20"/>
                <w:szCs w:val="20"/>
              </w:rPr>
              <w:t xml:space="preserve">Obdobie spracovania: 04.05.2015 – </w:t>
            </w:r>
            <w:r w:rsidR="00E6608F">
              <w:rPr>
                <w:rFonts w:ascii="Verdana" w:hAnsi="Verdana"/>
                <w:color w:val="000000"/>
                <w:sz w:val="20"/>
                <w:szCs w:val="20"/>
              </w:rPr>
              <w:t>15</w:t>
            </w:r>
            <w:r w:rsidRPr="00E92DB7">
              <w:rPr>
                <w:rFonts w:ascii="Verdana" w:hAnsi="Verdana"/>
                <w:color w:val="000000"/>
                <w:sz w:val="20"/>
                <w:szCs w:val="20"/>
              </w:rPr>
              <w:t>.</w:t>
            </w:r>
            <w:r w:rsidR="00E6608F">
              <w:rPr>
                <w:rFonts w:ascii="Verdana" w:hAnsi="Verdana"/>
                <w:color w:val="000000"/>
                <w:sz w:val="20"/>
                <w:szCs w:val="20"/>
              </w:rPr>
              <w:t>07</w:t>
            </w:r>
            <w:r w:rsidR="0002513B" w:rsidRPr="00E92DB7">
              <w:rPr>
                <w:rFonts w:ascii="Verdana" w:hAnsi="Verdana"/>
                <w:color w:val="000000"/>
                <w:sz w:val="20"/>
                <w:szCs w:val="20"/>
              </w:rPr>
              <w:t>.</w:t>
            </w:r>
            <w:r w:rsidRPr="00E92DB7">
              <w:rPr>
                <w:rFonts w:ascii="Verdana" w:hAnsi="Verdana"/>
                <w:color w:val="000000"/>
                <w:sz w:val="20"/>
                <w:szCs w:val="20"/>
              </w:rPr>
              <w:t>2015</w:t>
            </w:r>
          </w:p>
          <w:p w:rsidR="00A45C33" w:rsidRPr="0002513B" w:rsidRDefault="00A45C33" w:rsidP="0002513B">
            <w:pPr>
              <w:spacing w:after="0" w:line="240" w:lineRule="auto"/>
              <w:contextualSpacing/>
              <w:jc w:val="both"/>
              <w:rPr>
                <w:rFonts w:ascii="Verdana" w:hAnsi="Verdana" w:cs="Times New Roman"/>
                <w:color w:val="000000"/>
                <w:sz w:val="20"/>
                <w:szCs w:val="20"/>
                <w:highlight w:val="yellow"/>
              </w:rPr>
            </w:pPr>
          </w:p>
        </w:tc>
      </w:tr>
      <w:tr w:rsidR="00A45C33" w:rsidRPr="00A45C33" w:rsidTr="00A45C33">
        <w:tc>
          <w:tcPr>
            <w:tcW w:w="2202" w:type="dxa"/>
            <w:tcBorders>
              <w:top w:val="single" w:sz="4" w:space="0" w:color="auto"/>
              <w:left w:val="single" w:sz="4" w:space="0" w:color="auto"/>
              <w:bottom w:val="single" w:sz="4" w:space="0" w:color="auto"/>
              <w:right w:val="single" w:sz="4" w:space="0" w:color="auto"/>
            </w:tcBorders>
            <w:hideMark/>
          </w:tcPr>
          <w:p w:rsidR="00A45C33" w:rsidRPr="00A45C33" w:rsidRDefault="00A45C33">
            <w:pPr>
              <w:spacing w:after="0" w:line="240" w:lineRule="auto"/>
              <w:jc w:val="both"/>
              <w:rPr>
                <w:rFonts w:ascii="Verdana" w:hAnsi="Verdana" w:cs="Times New Roman"/>
                <w:b/>
                <w:color w:val="000000"/>
                <w:sz w:val="20"/>
                <w:szCs w:val="20"/>
              </w:rPr>
            </w:pPr>
            <w:r w:rsidRPr="00A45C33">
              <w:rPr>
                <w:rFonts w:ascii="Verdana" w:hAnsi="Verdana"/>
                <w:b/>
                <w:color w:val="000000"/>
                <w:sz w:val="20"/>
                <w:szCs w:val="20"/>
              </w:rPr>
              <w:t>Financovanie spracovania</w:t>
            </w:r>
          </w:p>
        </w:tc>
        <w:tc>
          <w:tcPr>
            <w:tcW w:w="6978" w:type="dxa"/>
            <w:tcBorders>
              <w:top w:val="single" w:sz="4" w:space="0" w:color="auto"/>
              <w:left w:val="single" w:sz="4" w:space="0" w:color="auto"/>
              <w:bottom w:val="single" w:sz="4" w:space="0" w:color="auto"/>
              <w:right w:val="single" w:sz="4" w:space="0" w:color="auto"/>
            </w:tcBorders>
            <w:hideMark/>
          </w:tcPr>
          <w:p w:rsidR="00A45C33" w:rsidRPr="0002513B" w:rsidRDefault="0002513B" w:rsidP="0002513B">
            <w:pPr>
              <w:spacing w:after="0" w:line="240" w:lineRule="auto"/>
              <w:contextualSpacing/>
              <w:jc w:val="both"/>
              <w:rPr>
                <w:rFonts w:ascii="Verdana" w:hAnsi="Verdana"/>
                <w:color w:val="000000"/>
                <w:sz w:val="20"/>
                <w:szCs w:val="20"/>
              </w:rPr>
            </w:pPr>
            <w:r>
              <w:rPr>
                <w:rFonts w:ascii="Verdana" w:hAnsi="Verdana"/>
                <w:color w:val="000000"/>
                <w:sz w:val="20"/>
                <w:szCs w:val="20"/>
              </w:rPr>
              <w:t>Náklady na vlastné spracovanie dokumentu na základe výsledku verejnej súťaže boli financované z vlastných zdrojov obce.</w:t>
            </w:r>
          </w:p>
        </w:tc>
      </w:tr>
      <w:tr w:rsidR="00A45C33" w:rsidRPr="00A45C33" w:rsidTr="00A45C33">
        <w:tc>
          <w:tcPr>
            <w:tcW w:w="2202" w:type="dxa"/>
            <w:tcBorders>
              <w:top w:val="single" w:sz="4" w:space="0" w:color="auto"/>
              <w:left w:val="single" w:sz="4" w:space="0" w:color="auto"/>
              <w:bottom w:val="single" w:sz="4" w:space="0" w:color="auto"/>
              <w:right w:val="single" w:sz="4" w:space="0" w:color="auto"/>
            </w:tcBorders>
          </w:tcPr>
          <w:p w:rsidR="00A45C33" w:rsidRPr="00A45C33" w:rsidRDefault="00A45C33">
            <w:pPr>
              <w:spacing w:after="0" w:line="240" w:lineRule="auto"/>
              <w:jc w:val="both"/>
              <w:rPr>
                <w:rFonts w:ascii="Verdana" w:hAnsi="Verdana"/>
                <w:b/>
                <w:color w:val="000000"/>
                <w:sz w:val="20"/>
                <w:szCs w:val="20"/>
              </w:rPr>
            </w:pPr>
            <w:r>
              <w:rPr>
                <w:rFonts w:ascii="Verdana" w:hAnsi="Verdana"/>
                <w:b/>
                <w:color w:val="000000"/>
                <w:sz w:val="20"/>
                <w:szCs w:val="20"/>
              </w:rPr>
              <w:t>Informácie</w:t>
            </w:r>
          </w:p>
        </w:tc>
        <w:tc>
          <w:tcPr>
            <w:tcW w:w="6978" w:type="dxa"/>
            <w:tcBorders>
              <w:top w:val="single" w:sz="4" w:space="0" w:color="auto"/>
              <w:left w:val="single" w:sz="4" w:space="0" w:color="auto"/>
              <w:bottom w:val="single" w:sz="4" w:space="0" w:color="auto"/>
              <w:right w:val="single" w:sz="4" w:space="0" w:color="auto"/>
            </w:tcBorders>
          </w:tcPr>
          <w:p w:rsidR="00A45C33" w:rsidRPr="00A45C33" w:rsidRDefault="00E92DB7" w:rsidP="0002513B">
            <w:pPr>
              <w:spacing w:after="0" w:line="240" w:lineRule="auto"/>
              <w:contextualSpacing/>
              <w:jc w:val="both"/>
              <w:rPr>
                <w:rFonts w:ascii="Verdana" w:hAnsi="Verdana"/>
                <w:color w:val="000000"/>
                <w:sz w:val="20"/>
                <w:szCs w:val="20"/>
              </w:rPr>
            </w:pPr>
            <w:r>
              <w:rPr>
                <w:rFonts w:ascii="Verdana" w:hAnsi="Verdana"/>
                <w:color w:val="000000"/>
                <w:sz w:val="20"/>
                <w:szCs w:val="20"/>
              </w:rPr>
              <w:t>www.selpice.eu</w:t>
            </w:r>
          </w:p>
        </w:tc>
      </w:tr>
    </w:tbl>
    <w:p w:rsidR="00C64C92" w:rsidRDefault="00C64C92" w:rsidP="00E962FD">
      <w:pPr>
        <w:spacing w:before="120" w:after="0" w:line="240" w:lineRule="auto"/>
        <w:jc w:val="both"/>
        <w:rPr>
          <w:rFonts w:ascii="Verdana" w:eastAsia="Times New Roman" w:hAnsi="Verdana" w:cs="Times New Roman"/>
          <w:sz w:val="20"/>
          <w:szCs w:val="20"/>
          <w:lang w:eastAsia="sk-SK"/>
        </w:rPr>
      </w:pPr>
    </w:p>
    <w:p w:rsidR="00A45C33" w:rsidRDefault="00764F0F" w:rsidP="00E962FD">
      <w:pPr>
        <w:spacing w:before="120" w:after="0" w:line="240" w:lineRule="auto"/>
        <w:jc w:val="both"/>
        <w:rPr>
          <w:rFonts w:ascii="Verdana" w:eastAsia="Times New Roman" w:hAnsi="Verdana" w:cs="Times New Roman"/>
          <w:sz w:val="20"/>
          <w:szCs w:val="20"/>
          <w:lang w:eastAsia="sk-SK"/>
        </w:rPr>
      </w:pPr>
      <w:r w:rsidRPr="00764F0F">
        <w:rPr>
          <w:rFonts w:ascii="Verdana" w:eastAsia="Times New Roman" w:hAnsi="Verdana" w:cs="Times New Roman"/>
          <w:sz w:val="20"/>
          <w:szCs w:val="20"/>
          <w:lang w:eastAsia="sk-SK"/>
        </w:rPr>
        <w:t>Program hospodárskeho a sociálneho rozvoja obce (PHSR) je</w:t>
      </w:r>
      <w:r w:rsidR="007E40DB">
        <w:rPr>
          <w:rFonts w:ascii="Verdana" w:eastAsia="Times New Roman" w:hAnsi="Verdana" w:cs="Times New Roman"/>
          <w:sz w:val="20"/>
          <w:szCs w:val="20"/>
          <w:lang w:eastAsia="sk-SK"/>
        </w:rPr>
        <w:t xml:space="preserve"> hlavný strategický dokument obce a určuje jej koncepčný a systematický rozvoj</w:t>
      </w:r>
      <w:r w:rsidRPr="00764F0F">
        <w:rPr>
          <w:rFonts w:ascii="Verdana" w:eastAsia="Times New Roman" w:hAnsi="Verdana" w:cs="Times New Roman"/>
          <w:sz w:val="20"/>
          <w:szCs w:val="20"/>
          <w:lang w:eastAsia="sk-SK"/>
        </w:rPr>
        <w:t xml:space="preserve"> v horizonte 5 – 10 rokov. </w:t>
      </w:r>
    </w:p>
    <w:p w:rsidR="007E40DB" w:rsidRDefault="00764F0F" w:rsidP="00E962FD">
      <w:pPr>
        <w:spacing w:before="120" w:after="0" w:line="240" w:lineRule="auto"/>
        <w:jc w:val="both"/>
        <w:rPr>
          <w:rFonts w:ascii="Verdana" w:hAnsi="Verdana" w:cs="Calibri"/>
          <w:sz w:val="20"/>
          <w:szCs w:val="20"/>
        </w:rPr>
      </w:pPr>
      <w:r w:rsidRPr="00764F0F">
        <w:rPr>
          <w:rFonts w:ascii="Verdana" w:eastAsia="Times New Roman" w:hAnsi="Verdana" w:cs="Times New Roman"/>
          <w:sz w:val="20"/>
          <w:szCs w:val="20"/>
          <w:lang w:eastAsia="sk-SK"/>
        </w:rPr>
        <w:t>Dosiahnutie strategického cieľa PHSR obce presahuje hranice jedného volebného obdobia</w:t>
      </w:r>
      <w:r w:rsidR="007E40DB">
        <w:rPr>
          <w:rFonts w:ascii="Verdana" w:eastAsia="Times New Roman" w:hAnsi="Verdana" w:cs="Times New Roman"/>
          <w:sz w:val="20"/>
          <w:szCs w:val="20"/>
          <w:lang w:eastAsia="sk-SK"/>
        </w:rPr>
        <w:t xml:space="preserve">. Z tohto dôvodu bol PHSR spracovaný uplatnením princípu partnerstva v súlade s Metodikou pre spracovanie PHSR (Ministerstvo dopravy, výstavby a regionálneho rozvoja SR, </w:t>
      </w:r>
      <w:r w:rsidR="00E92DB7">
        <w:rPr>
          <w:rFonts w:ascii="Verdana" w:eastAsia="Times New Roman" w:hAnsi="Verdana" w:cs="Times New Roman"/>
          <w:sz w:val="20"/>
          <w:szCs w:val="20"/>
          <w:lang w:eastAsia="sk-SK"/>
        </w:rPr>
        <w:t>február 2015</w:t>
      </w:r>
      <w:r w:rsidR="007E40DB">
        <w:rPr>
          <w:rFonts w:ascii="Verdana" w:eastAsia="Times New Roman" w:hAnsi="Verdana" w:cs="Times New Roman"/>
          <w:sz w:val="20"/>
          <w:szCs w:val="20"/>
          <w:lang w:eastAsia="sk-SK"/>
        </w:rPr>
        <w:t>) a metodológiou OECD s názvom „Nástroje regionálnej politiky na úrovni samosprávnych krajov SR“ z roku 2009.</w:t>
      </w:r>
      <w:r w:rsidRPr="00764F0F">
        <w:rPr>
          <w:rFonts w:ascii="Verdana" w:eastAsia="Times New Roman" w:hAnsi="Verdana" w:cs="Times New Roman"/>
          <w:sz w:val="20"/>
          <w:szCs w:val="20"/>
          <w:lang w:eastAsia="sk-SK"/>
        </w:rPr>
        <w:t xml:space="preserve"> </w:t>
      </w:r>
      <w:r w:rsidR="007E40DB">
        <w:rPr>
          <w:rFonts w:ascii="Verdana" w:eastAsia="Times New Roman" w:hAnsi="Verdana" w:cs="Times New Roman"/>
          <w:sz w:val="20"/>
          <w:szCs w:val="20"/>
          <w:lang w:eastAsia="sk-SK"/>
        </w:rPr>
        <w:t>PHSR obce je vypracovaný v súlade s cieľmi a prioritami nadradených strate</w:t>
      </w:r>
      <w:r w:rsidR="007E40DB" w:rsidRPr="00300AAC">
        <w:rPr>
          <w:rFonts w:ascii="Verdana" w:eastAsia="Times New Roman" w:hAnsi="Verdana" w:cs="Times New Roman"/>
          <w:sz w:val="20"/>
          <w:szCs w:val="20"/>
          <w:lang w:eastAsia="sk-SK"/>
        </w:rPr>
        <w:t xml:space="preserve">gických a koncepčných dokumentov: </w:t>
      </w:r>
      <w:r w:rsidR="007E40DB" w:rsidRPr="00300AAC">
        <w:rPr>
          <w:rFonts w:ascii="Verdana" w:hAnsi="Verdana" w:cs="Calibri"/>
          <w:sz w:val="20"/>
          <w:szCs w:val="20"/>
        </w:rPr>
        <w:t>Národná stratégia regionálneho rozvoja (máj 2014), priority Trnavského samosprávneho kraja, Regionálna integrovaná územná stratégia a </w:t>
      </w:r>
      <w:r w:rsidR="007E40DB" w:rsidRPr="00300AAC">
        <w:rPr>
          <w:rFonts w:ascii="Verdana" w:eastAsia="SimSun" w:hAnsi="Verdana" w:cs="Times New Roman"/>
          <w:iCs/>
          <w:sz w:val="20"/>
          <w:szCs w:val="20"/>
          <w:lang w:eastAsia="zh-CN"/>
        </w:rPr>
        <w:t>Programe hospodárskeho a sociálneho rozvoja Trnavského samosprávneho kraja 2009 – 2015</w:t>
      </w:r>
      <w:r w:rsidR="007E40DB" w:rsidRPr="00300AAC">
        <w:rPr>
          <w:rFonts w:ascii="Verdana" w:hAnsi="Verdana" w:cs="Calibri"/>
          <w:sz w:val="20"/>
          <w:szCs w:val="20"/>
        </w:rPr>
        <w:t>.</w:t>
      </w:r>
    </w:p>
    <w:p w:rsidR="00E962FD" w:rsidRDefault="00E962FD" w:rsidP="00E962FD">
      <w:pPr>
        <w:spacing w:before="120" w:after="0" w:line="240" w:lineRule="auto"/>
        <w:jc w:val="both"/>
        <w:rPr>
          <w:rFonts w:ascii="Verdana" w:eastAsia="Times New Roman" w:hAnsi="Verdana" w:cs="Times New Roman"/>
          <w:sz w:val="20"/>
          <w:szCs w:val="20"/>
          <w:lang w:eastAsia="sk-SK"/>
        </w:rPr>
      </w:pPr>
      <w:r>
        <w:rPr>
          <w:rFonts w:ascii="Verdana" w:hAnsi="Verdana" w:cs="Calibri"/>
          <w:sz w:val="20"/>
          <w:szCs w:val="20"/>
        </w:rPr>
        <w:t>Pod pojmom partnerstvo sa chápe spolupráca sociálno-ekonomických partnerov na príprave, uskutočňovaní, financovaní, monitorovaní a hodnotení realizácie priorít a cieľov podpory regionálneho rozvoja. Sociálno-ekonomickými partnermi sú ústredné orgány štátnej správy, miestne orgány štátnej správy, vyšší územný celok, susedné obce, mikroregión, ktorého je obec členom, a iné fyzické a právnické osoby s potenciálom ovplyvniť rozvoj obce na miestnej, regionálnej alebo celoštátnej úrovni.</w:t>
      </w:r>
    </w:p>
    <w:p w:rsidR="00A45C33" w:rsidRDefault="00A45C33" w:rsidP="008269FF">
      <w:pPr>
        <w:autoSpaceDE w:val="0"/>
        <w:autoSpaceDN w:val="0"/>
        <w:adjustRightInd w:val="0"/>
        <w:spacing w:before="120" w:after="0" w:line="240" w:lineRule="auto"/>
        <w:jc w:val="both"/>
        <w:rPr>
          <w:rFonts w:ascii="Verdana" w:hAnsi="Verdana" w:cs="Calibri"/>
          <w:sz w:val="20"/>
          <w:szCs w:val="20"/>
        </w:rPr>
      </w:pPr>
      <w:r w:rsidRPr="00A45C33">
        <w:rPr>
          <w:rFonts w:ascii="Verdana" w:hAnsi="Verdana" w:cs="Calibri"/>
          <w:sz w:val="20"/>
          <w:szCs w:val="20"/>
        </w:rPr>
        <w:t>Potreba vypracovať nový PHSR obce</w:t>
      </w:r>
      <w:r w:rsidR="007E40DB">
        <w:rPr>
          <w:rFonts w:ascii="Verdana" w:hAnsi="Verdana" w:cs="Calibri"/>
          <w:sz w:val="20"/>
          <w:szCs w:val="20"/>
        </w:rPr>
        <w:t xml:space="preserve"> na obdobie 2015 - 2025</w:t>
      </w:r>
      <w:r w:rsidRPr="00A45C33">
        <w:rPr>
          <w:rFonts w:ascii="Verdana" w:hAnsi="Verdana" w:cs="Calibri"/>
          <w:sz w:val="20"/>
          <w:szCs w:val="20"/>
        </w:rPr>
        <w:t xml:space="preserve"> </w:t>
      </w:r>
      <w:r>
        <w:rPr>
          <w:rFonts w:ascii="Verdana" w:hAnsi="Verdana" w:cs="Calibri"/>
          <w:sz w:val="20"/>
          <w:szCs w:val="20"/>
        </w:rPr>
        <w:t xml:space="preserve">vyplýva zo zmien v obci </w:t>
      </w:r>
      <w:r w:rsidR="000C0F89">
        <w:rPr>
          <w:rFonts w:ascii="Verdana" w:hAnsi="Verdana" w:cs="Calibri"/>
          <w:sz w:val="20"/>
          <w:szCs w:val="20"/>
        </w:rPr>
        <w:t xml:space="preserve">v období platnosti pôvodného programu </w:t>
      </w:r>
      <w:r>
        <w:rPr>
          <w:rFonts w:ascii="Verdana" w:hAnsi="Verdana" w:cs="Calibri"/>
          <w:sz w:val="20"/>
          <w:szCs w:val="20"/>
        </w:rPr>
        <w:t>a tiež zo zmeny</w:t>
      </w:r>
      <w:r w:rsidRPr="00A45C33">
        <w:rPr>
          <w:rFonts w:ascii="Verdana" w:hAnsi="Verdana" w:cs="Calibri"/>
          <w:sz w:val="20"/>
          <w:szCs w:val="20"/>
        </w:rPr>
        <w:t xml:space="preserve"> legislatívnych podmienok v SR (schválenie novely zákona č. 539/2008 Z.z. o podpore regionálneho rozvoja)</w:t>
      </w:r>
      <w:r>
        <w:rPr>
          <w:rFonts w:ascii="Verdana" w:hAnsi="Verdana" w:cs="Calibri"/>
          <w:sz w:val="20"/>
          <w:szCs w:val="20"/>
        </w:rPr>
        <w:t xml:space="preserve">. Aktualizovaný PHSR umožní obci pripraviť sa na </w:t>
      </w:r>
      <w:r w:rsidRPr="00A45C33">
        <w:rPr>
          <w:rFonts w:ascii="Verdana" w:hAnsi="Verdana" w:cs="Calibri"/>
          <w:sz w:val="20"/>
          <w:szCs w:val="20"/>
        </w:rPr>
        <w:t>čerpanie štrukturálnych a investičných fond</w:t>
      </w:r>
      <w:r>
        <w:rPr>
          <w:rFonts w:ascii="Verdana" w:hAnsi="Verdana" w:cs="Calibri"/>
          <w:sz w:val="20"/>
          <w:szCs w:val="20"/>
        </w:rPr>
        <w:t>ov Európskej únie v období 2014 – 2020 na základe Partnerskej dohody SR</w:t>
      </w:r>
      <w:r w:rsidR="007E40DB">
        <w:rPr>
          <w:rFonts w:ascii="Verdana" w:hAnsi="Verdana" w:cs="Calibri"/>
          <w:sz w:val="20"/>
          <w:szCs w:val="20"/>
        </w:rPr>
        <w:t xml:space="preserve"> a nastaví dlhodobé smerovanie obce.</w:t>
      </w:r>
    </w:p>
    <w:p w:rsidR="000C0F89" w:rsidRDefault="000C0F89" w:rsidP="008269FF">
      <w:pPr>
        <w:autoSpaceDE w:val="0"/>
        <w:autoSpaceDN w:val="0"/>
        <w:adjustRightInd w:val="0"/>
        <w:spacing w:before="120" w:after="0" w:line="240" w:lineRule="auto"/>
        <w:jc w:val="both"/>
        <w:rPr>
          <w:rFonts w:ascii="Verdana" w:hAnsi="Verdana" w:cs="Calibri"/>
          <w:sz w:val="20"/>
          <w:szCs w:val="20"/>
        </w:rPr>
      </w:pPr>
    </w:p>
    <w:p w:rsidR="00E92DB7" w:rsidRDefault="00E92DB7" w:rsidP="008269FF">
      <w:pPr>
        <w:autoSpaceDE w:val="0"/>
        <w:autoSpaceDN w:val="0"/>
        <w:adjustRightInd w:val="0"/>
        <w:spacing w:before="120" w:after="0" w:line="240" w:lineRule="auto"/>
        <w:jc w:val="both"/>
        <w:rPr>
          <w:rFonts w:ascii="Verdana" w:hAnsi="Verdana" w:cs="Calibri"/>
          <w:sz w:val="20"/>
          <w:szCs w:val="20"/>
        </w:rPr>
      </w:pPr>
    </w:p>
    <w:p w:rsidR="00E92DB7" w:rsidRDefault="00E92DB7" w:rsidP="008269FF">
      <w:pPr>
        <w:autoSpaceDE w:val="0"/>
        <w:autoSpaceDN w:val="0"/>
        <w:adjustRightInd w:val="0"/>
        <w:spacing w:before="120" w:after="0" w:line="240" w:lineRule="auto"/>
        <w:jc w:val="both"/>
        <w:rPr>
          <w:rFonts w:ascii="Verdana" w:hAnsi="Verdana" w:cs="Calibri"/>
          <w:sz w:val="20"/>
          <w:szCs w:val="20"/>
        </w:rPr>
      </w:pPr>
    </w:p>
    <w:p w:rsidR="00E92DB7" w:rsidRPr="008269FF" w:rsidRDefault="00E92DB7" w:rsidP="008269FF">
      <w:pPr>
        <w:autoSpaceDE w:val="0"/>
        <w:autoSpaceDN w:val="0"/>
        <w:adjustRightInd w:val="0"/>
        <w:spacing w:before="120" w:after="0" w:line="240" w:lineRule="auto"/>
        <w:jc w:val="both"/>
        <w:rPr>
          <w:rFonts w:ascii="Verdana" w:hAnsi="Verdana" w:cs="Calibri"/>
          <w:sz w:val="20"/>
          <w:szCs w:val="20"/>
        </w:rPr>
      </w:pPr>
    </w:p>
    <w:tbl>
      <w:tblPr>
        <w:tblStyle w:val="Mriekatabuky1"/>
        <w:tblW w:w="0" w:type="auto"/>
        <w:tblLook w:val="04A0" w:firstRow="1" w:lastRow="0" w:firstColumn="1" w:lastColumn="0" w:noHBand="0" w:noVBand="1"/>
      </w:tblPr>
      <w:tblGrid>
        <w:gridCol w:w="3484"/>
        <w:gridCol w:w="1545"/>
        <w:gridCol w:w="1491"/>
        <w:gridCol w:w="3334"/>
      </w:tblGrid>
      <w:tr w:rsidR="008269FF" w:rsidRPr="008269FF" w:rsidTr="00E6608F">
        <w:tc>
          <w:tcPr>
            <w:tcW w:w="9854" w:type="dxa"/>
            <w:gridSpan w:val="4"/>
          </w:tcPr>
          <w:p w:rsidR="008269FF" w:rsidRPr="008269FF" w:rsidRDefault="008269FF" w:rsidP="000C0F89">
            <w:pPr>
              <w:jc w:val="center"/>
              <w:rPr>
                <w:rFonts w:ascii="Verdana" w:hAnsi="Verdana"/>
                <w:b/>
                <w:sz w:val="20"/>
                <w:szCs w:val="20"/>
                <w:u w:val="single"/>
              </w:rPr>
            </w:pPr>
            <w:r w:rsidRPr="008269FF">
              <w:rPr>
                <w:rFonts w:ascii="Verdana" w:hAnsi="Verdana"/>
                <w:b/>
                <w:sz w:val="20"/>
                <w:szCs w:val="20"/>
              </w:rPr>
              <w:lastRenderedPageBreak/>
              <w:t>Zoznam analyzovaných koncepčných dokumentov</w:t>
            </w:r>
          </w:p>
        </w:tc>
      </w:tr>
      <w:tr w:rsidR="008269FF" w:rsidRPr="008269FF" w:rsidTr="00E6608F">
        <w:tc>
          <w:tcPr>
            <w:tcW w:w="3484" w:type="dxa"/>
          </w:tcPr>
          <w:p w:rsidR="008269FF" w:rsidRPr="008269FF" w:rsidRDefault="008269FF" w:rsidP="008269FF">
            <w:pPr>
              <w:jc w:val="both"/>
              <w:rPr>
                <w:rFonts w:ascii="Verdana" w:hAnsi="Verdana"/>
                <w:b/>
                <w:sz w:val="20"/>
                <w:szCs w:val="20"/>
              </w:rPr>
            </w:pPr>
            <w:r w:rsidRPr="008269FF">
              <w:rPr>
                <w:rFonts w:ascii="Verdana" w:hAnsi="Verdana"/>
                <w:b/>
                <w:sz w:val="20"/>
                <w:szCs w:val="20"/>
              </w:rPr>
              <w:t>Názov dokumentu</w:t>
            </w:r>
          </w:p>
        </w:tc>
        <w:tc>
          <w:tcPr>
            <w:tcW w:w="1545" w:type="dxa"/>
          </w:tcPr>
          <w:p w:rsidR="008269FF" w:rsidRPr="008269FF" w:rsidRDefault="008269FF" w:rsidP="008269FF">
            <w:pPr>
              <w:jc w:val="both"/>
              <w:rPr>
                <w:rFonts w:ascii="Verdana" w:hAnsi="Verdana"/>
                <w:b/>
                <w:sz w:val="20"/>
                <w:szCs w:val="20"/>
              </w:rPr>
            </w:pPr>
            <w:r w:rsidRPr="008269FF">
              <w:rPr>
                <w:rFonts w:ascii="Verdana" w:hAnsi="Verdana"/>
                <w:b/>
                <w:sz w:val="20"/>
                <w:szCs w:val="20"/>
              </w:rPr>
              <w:t>Platnosť dokumentu</w:t>
            </w:r>
          </w:p>
        </w:tc>
        <w:tc>
          <w:tcPr>
            <w:tcW w:w="1491" w:type="dxa"/>
          </w:tcPr>
          <w:p w:rsidR="008269FF" w:rsidRPr="008269FF" w:rsidRDefault="008269FF" w:rsidP="008269FF">
            <w:pPr>
              <w:jc w:val="both"/>
              <w:rPr>
                <w:rFonts w:ascii="Verdana" w:hAnsi="Verdana"/>
                <w:b/>
                <w:sz w:val="20"/>
                <w:szCs w:val="20"/>
              </w:rPr>
            </w:pPr>
            <w:r w:rsidRPr="008269FF">
              <w:rPr>
                <w:rFonts w:ascii="Verdana" w:hAnsi="Verdana"/>
                <w:b/>
                <w:sz w:val="20"/>
                <w:szCs w:val="20"/>
              </w:rPr>
              <w:t>Úroveň dokumentu</w:t>
            </w:r>
          </w:p>
        </w:tc>
        <w:tc>
          <w:tcPr>
            <w:tcW w:w="3334" w:type="dxa"/>
          </w:tcPr>
          <w:p w:rsidR="008269FF" w:rsidRPr="008269FF" w:rsidRDefault="008269FF" w:rsidP="008269FF">
            <w:pPr>
              <w:jc w:val="both"/>
              <w:rPr>
                <w:rFonts w:ascii="Verdana" w:hAnsi="Verdana"/>
                <w:b/>
                <w:sz w:val="20"/>
                <w:szCs w:val="20"/>
              </w:rPr>
            </w:pPr>
            <w:r w:rsidRPr="008269FF">
              <w:rPr>
                <w:rFonts w:ascii="Verdana" w:hAnsi="Verdana"/>
                <w:b/>
                <w:sz w:val="20"/>
                <w:szCs w:val="20"/>
              </w:rPr>
              <w:t>Zdroj</w:t>
            </w:r>
          </w:p>
        </w:tc>
      </w:tr>
      <w:tr w:rsidR="00614765" w:rsidRPr="008269FF" w:rsidTr="00E6608F">
        <w:tc>
          <w:tcPr>
            <w:tcW w:w="3484" w:type="dxa"/>
          </w:tcPr>
          <w:p w:rsidR="00614765" w:rsidRPr="00614765" w:rsidRDefault="00614765" w:rsidP="00300B11">
            <w:pPr>
              <w:jc w:val="both"/>
              <w:rPr>
                <w:rFonts w:ascii="Verdana" w:hAnsi="Verdana"/>
                <w:color w:val="000000" w:themeColor="text1"/>
                <w:sz w:val="20"/>
                <w:szCs w:val="20"/>
              </w:rPr>
            </w:pPr>
            <w:r>
              <w:rPr>
                <w:rFonts w:ascii="Verdana" w:hAnsi="Verdana"/>
                <w:color w:val="000000" w:themeColor="text1"/>
                <w:sz w:val="20"/>
                <w:szCs w:val="20"/>
              </w:rPr>
              <w:t>Stratégia Európa 2020</w:t>
            </w:r>
          </w:p>
        </w:tc>
        <w:tc>
          <w:tcPr>
            <w:tcW w:w="1545" w:type="dxa"/>
          </w:tcPr>
          <w:p w:rsidR="00614765" w:rsidRPr="00614765" w:rsidRDefault="00614765" w:rsidP="00300B11">
            <w:pPr>
              <w:jc w:val="center"/>
              <w:rPr>
                <w:rFonts w:ascii="Verdana" w:hAnsi="Verdana"/>
                <w:color w:val="000000" w:themeColor="text1"/>
                <w:sz w:val="20"/>
                <w:szCs w:val="20"/>
              </w:rPr>
            </w:pPr>
            <w:r w:rsidRPr="00614765">
              <w:rPr>
                <w:rFonts w:ascii="Verdana" w:hAnsi="Verdana"/>
                <w:color w:val="000000" w:themeColor="text1"/>
                <w:sz w:val="20"/>
                <w:szCs w:val="20"/>
              </w:rPr>
              <w:t>2020</w:t>
            </w:r>
          </w:p>
        </w:tc>
        <w:tc>
          <w:tcPr>
            <w:tcW w:w="1491" w:type="dxa"/>
          </w:tcPr>
          <w:p w:rsidR="00614765" w:rsidRPr="00614765" w:rsidRDefault="00614765" w:rsidP="00300B11">
            <w:pPr>
              <w:jc w:val="center"/>
              <w:rPr>
                <w:rFonts w:ascii="Verdana" w:hAnsi="Verdana"/>
                <w:color w:val="000000" w:themeColor="text1"/>
                <w:sz w:val="20"/>
                <w:szCs w:val="20"/>
              </w:rPr>
            </w:pPr>
            <w:r w:rsidRPr="00614765">
              <w:rPr>
                <w:rFonts w:ascii="Verdana" w:hAnsi="Verdana"/>
                <w:color w:val="000000" w:themeColor="text1"/>
                <w:sz w:val="20"/>
                <w:szCs w:val="20"/>
              </w:rPr>
              <w:t>Nadnárodná</w:t>
            </w:r>
          </w:p>
        </w:tc>
        <w:tc>
          <w:tcPr>
            <w:tcW w:w="3334" w:type="dxa"/>
          </w:tcPr>
          <w:p w:rsidR="00614765" w:rsidRPr="00614765" w:rsidRDefault="00E92DB7" w:rsidP="00E92DB7">
            <w:pPr>
              <w:jc w:val="center"/>
              <w:rPr>
                <w:rFonts w:ascii="Verdana" w:hAnsi="Verdana"/>
                <w:color w:val="000000" w:themeColor="text1"/>
                <w:sz w:val="20"/>
                <w:szCs w:val="20"/>
              </w:rPr>
            </w:pPr>
            <w:r>
              <w:rPr>
                <w:rFonts w:ascii="Verdana" w:hAnsi="Verdana"/>
                <w:color w:val="000000" w:themeColor="text1"/>
                <w:sz w:val="20"/>
                <w:szCs w:val="20"/>
              </w:rPr>
              <w:t>www.eu2020.gov.sk</w:t>
            </w:r>
          </w:p>
        </w:tc>
      </w:tr>
      <w:tr w:rsidR="008269FF" w:rsidRPr="008269FF" w:rsidTr="00E6608F">
        <w:tc>
          <w:tcPr>
            <w:tcW w:w="3484" w:type="dxa"/>
          </w:tcPr>
          <w:p w:rsidR="008269FF" w:rsidRPr="00614765" w:rsidRDefault="00614765" w:rsidP="008269FF">
            <w:pPr>
              <w:jc w:val="both"/>
              <w:rPr>
                <w:rFonts w:ascii="Verdana" w:hAnsi="Verdana"/>
                <w:color w:val="000000" w:themeColor="text1"/>
                <w:sz w:val="20"/>
                <w:szCs w:val="20"/>
              </w:rPr>
            </w:pPr>
            <w:r w:rsidRPr="00614765">
              <w:rPr>
                <w:rFonts w:ascii="Verdana" w:hAnsi="Verdana"/>
                <w:color w:val="000000" w:themeColor="text1"/>
                <w:sz w:val="20"/>
                <w:szCs w:val="20"/>
              </w:rPr>
              <w:t>Partnerská dohoda na roky 2014 - 2020</w:t>
            </w:r>
          </w:p>
        </w:tc>
        <w:tc>
          <w:tcPr>
            <w:tcW w:w="1545" w:type="dxa"/>
          </w:tcPr>
          <w:p w:rsidR="008269FF" w:rsidRPr="00614765" w:rsidRDefault="00614765" w:rsidP="00614765">
            <w:pPr>
              <w:jc w:val="center"/>
              <w:rPr>
                <w:rFonts w:ascii="Verdana" w:hAnsi="Verdana"/>
                <w:color w:val="000000" w:themeColor="text1"/>
                <w:sz w:val="20"/>
                <w:szCs w:val="20"/>
              </w:rPr>
            </w:pPr>
            <w:r w:rsidRPr="00614765">
              <w:rPr>
                <w:rFonts w:ascii="Verdana" w:hAnsi="Verdana"/>
                <w:color w:val="000000" w:themeColor="text1"/>
                <w:sz w:val="20"/>
                <w:szCs w:val="20"/>
              </w:rPr>
              <w:t>2020</w:t>
            </w:r>
          </w:p>
        </w:tc>
        <w:tc>
          <w:tcPr>
            <w:tcW w:w="1491" w:type="dxa"/>
          </w:tcPr>
          <w:p w:rsidR="008269FF" w:rsidRPr="00614765" w:rsidRDefault="00614765" w:rsidP="00614765">
            <w:pPr>
              <w:jc w:val="center"/>
              <w:rPr>
                <w:rFonts w:ascii="Verdana" w:hAnsi="Verdana"/>
                <w:color w:val="000000" w:themeColor="text1"/>
                <w:sz w:val="20"/>
                <w:szCs w:val="20"/>
              </w:rPr>
            </w:pPr>
            <w:r w:rsidRPr="00614765">
              <w:rPr>
                <w:rFonts w:ascii="Verdana" w:hAnsi="Verdana"/>
                <w:color w:val="000000" w:themeColor="text1"/>
                <w:sz w:val="20"/>
                <w:szCs w:val="20"/>
              </w:rPr>
              <w:t>Nadnárodná</w:t>
            </w:r>
          </w:p>
        </w:tc>
        <w:tc>
          <w:tcPr>
            <w:tcW w:w="3334" w:type="dxa"/>
          </w:tcPr>
          <w:p w:rsidR="008269FF" w:rsidRPr="00614765" w:rsidRDefault="00E92DB7" w:rsidP="00E92DB7">
            <w:pPr>
              <w:rPr>
                <w:rFonts w:ascii="Verdana" w:hAnsi="Verdana"/>
                <w:color w:val="000000" w:themeColor="text1"/>
                <w:sz w:val="20"/>
                <w:szCs w:val="20"/>
              </w:rPr>
            </w:pPr>
            <w:r>
              <w:rPr>
                <w:rFonts w:ascii="Verdana" w:hAnsi="Verdana"/>
                <w:color w:val="000000" w:themeColor="text1"/>
                <w:sz w:val="20"/>
                <w:szCs w:val="20"/>
              </w:rPr>
              <w:t>www.partnerskadohoda.gov.sk</w:t>
            </w:r>
          </w:p>
        </w:tc>
      </w:tr>
      <w:tr w:rsidR="00614765" w:rsidRPr="008269FF" w:rsidTr="00E6608F">
        <w:tc>
          <w:tcPr>
            <w:tcW w:w="3484" w:type="dxa"/>
          </w:tcPr>
          <w:p w:rsidR="00614765" w:rsidRPr="00614765" w:rsidRDefault="00614765" w:rsidP="00300B11">
            <w:pPr>
              <w:jc w:val="both"/>
              <w:rPr>
                <w:rFonts w:ascii="Verdana" w:hAnsi="Verdana"/>
                <w:color w:val="000000" w:themeColor="text1"/>
                <w:sz w:val="20"/>
                <w:szCs w:val="20"/>
              </w:rPr>
            </w:pPr>
            <w:r w:rsidRPr="00614765">
              <w:rPr>
                <w:rFonts w:ascii="Verdana" w:hAnsi="Verdana"/>
                <w:color w:val="000000" w:themeColor="text1"/>
                <w:sz w:val="20"/>
                <w:szCs w:val="20"/>
              </w:rPr>
              <w:t>Národná stratégia regionálneho rozvoja SR (NSRR)</w:t>
            </w:r>
          </w:p>
        </w:tc>
        <w:tc>
          <w:tcPr>
            <w:tcW w:w="1545" w:type="dxa"/>
          </w:tcPr>
          <w:p w:rsidR="00614765" w:rsidRPr="00614765" w:rsidRDefault="00614765" w:rsidP="00300B11">
            <w:pPr>
              <w:jc w:val="center"/>
              <w:rPr>
                <w:rFonts w:ascii="Verdana" w:hAnsi="Verdana"/>
                <w:color w:val="000000" w:themeColor="text1"/>
                <w:sz w:val="20"/>
                <w:szCs w:val="20"/>
              </w:rPr>
            </w:pPr>
            <w:r w:rsidRPr="00614765">
              <w:rPr>
                <w:rFonts w:ascii="Verdana" w:hAnsi="Verdana"/>
                <w:color w:val="000000" w:themeColor="text1"/>
                <w:sz w:val="20"/>
                <w:szCs w:val="20"/>
              </w:rPr>
              <w:t>2030</w:t>
            </w:r>
          </w:p>
        </w:tc>
        <w:tc>
          <w:tcPr>
            <w:tcW w:w="1491" w:type="dxa"/>
          </w:tcPr>
          <w:p w:rsidR="00614765" w:rsidRPr="00614765" w:rsidRDefault="00614765" w:rsidP="00300B11">
            <w:pPr>
              <w:jc w:val="center"/>
              <w:rPr>
                <w:rFonts w:ascii="Verdana" w:hAnsi="Verdana"/>
                <w:color w:val="000000" w:themeColor="text1"/>
                <w:sz w:val="20"/>
                <w:szCs w:val="20"/>
              </w:rPr>
            </w:pPr>
            <w:r>
              <w:rPr>
                <w:rFonts w:ascii="Verdana" w:hAnsi="Verdana"/>
                <w:color w:val="000000" w:themeColor="text1"/>
                <w:sz w:val="20"/>
                <w:szCs w:val="20"/>
              </w:rPr>
              <w:t>N</w:t>
            </w:r>
            <w:r w:rsidRPr="00614765">
              <w:rPr>
                <w:rFonts w:ascii="Verdana" w:hAnsi="Verdana"/>
                <w:color w:val="000000" w:themeColor="text1"/>
                <w:sz w:val="20"/>
                <w:szCs w:val="20"/>
              </w:rPr>
              <w:t>árodná</w:t>
            </w:r>
          </w:p>
        </w:tc>
        <w:tc>
          <w:tcPr>
            <w:tcW w:w="3334" w:type="dxa"/>
          </w:tcPr>
          <w:p w:rsidR="00614765" w:rsidRPr="00614765" w:rsidRDefault="00BE47B5" w:rsidP="00300B11">
            <w:pPr>
              <w:jc w:val="center"/>
              <w:rPr>
                <w:rFonts w:ascii="Verdana" w:hAnsi="Verdana"/>
                <w:color w:val="000000" w:themeColor="text1"/>
                <w:sz w:val="20"/>
                <w:szCs w:val="20"/>
              </w:rPr>
            </w:pPr>
            <w:hyperlink r:id="rId11" w:history="1">
              <w:r w:rsidR="00614765" w:rsidRPr="00614765">
                <w:rPr>
                  <w:rFonts w:ascii="Verdana" w:hAnsi="Verdana"/>
                  <w:color w:val="000000" w:themeColor="text1"/>
                  <w:sz w:val="20"/>
                  <w:szCs w:val="20"/>
                </w:rPr>
                <w:t>www.mindop.sk</w:t>
              </w:r>
            </w:hyperlink>
          </w:p>
        </w:tc>
      </w:tr>
      <w:tr w:rsidR="00E92DB7" w:rsidRPr="008269FF" w:rsidTr="00E6608F">
        <w:tc>
          <w:tcPr>
            <w:tcW w:w="3484" w:type="dxa"/>
          </w:tcPr>
          <w:p w:rsidR="00E92DB7" w:rsidRPr="00614765" w:rsidRDefault="00E92DB7" w:rsidP="008269FF">
            <w:pPr>
              <w:jc w:val="both"/>
              <w:rPr>
                <w:rFonts w:ascii="Verdana" w:hAnsi="Verdana"/>
                <w:color w:val="000000" w:themeColor="text1"/>
                <w:sz w:val="20"/>
                <w:szCs w:val="20"/>
              </w:rPr>
            </w:pPr>
            <w:r>
              <w:rPr>
                <w:rFonts w:ascii="Verdana" w:eastAsia="SimSun" w:hAnsi="Verdana"/>
                <w:iCs/>
                <w:sz w:val="20"/>
                <w:szCs w:val="20"/>
                <w:lang w:eastAsia="zh-CN"/>
              </w:rPr>
              <w:t>Program</w:t>
            </w:r>
            <w:r w:rsidRPr="00614765">
              <w:rPr>
                <w:rFonts w:ascii="Verdana" w:eastAsia="SimSun" w:hAnsi="Verdana"/>
                <w:iCs/>
                <w:sz w:val="20"/>
                <w:szCs w:val="20"/>
                <w:lang w:eastAsia="zh-CN"/>
              </w:rPr>
              <w:t xml:space="preserve"> hospodárskeho </w:t>
            </w:r>
            <w:r>
              <w:rPr>
                <w:rFonts w:ascii="Verdana" w:eastAsia="SimSun" w:hAnsi="Verdana"/>
                <w:iCs/>
                <w:sz w:val="20"/>
                <w:szCs w:val="20"/>
                <w:lang w:eastAsia="zh-CN"/>
              </w:rPr>
              <w:t xml:space="preserve">rozvoja </w:t>
            </w:r>
            <w:r w:rsidRPr="00614765">
              <w:rPr>
                <w:rFonts w:ascii="Verdana" w:eastAsia="SimSun" w:hAnsi="Verdana"/>
                <w:iCs/>
                <w:sz w:val="20"/>
                <w:szCs w:val="20"/>
                <w:lang w:eastAsia="zh-CN"/>
              </w:rPr>
              <w:t>a sociálneho rozvoja Trnavského samosprávneho kraja 2009 – 2015</w:t>
            </w:r>
          </w:p>
        </w:tc>
        <w:tc>
          <w:tcPr>
            <w:tcW w:w="1545" w:type="dxa"/>
          </w:tcPr>
          <w:p w:rsidR="00E92DB7" w:rsidRPr="00614765" w:rsidRDefault="00E92DB7" w:rsidP="00614765">
            <w:pPr>
              <w:jc w:val="center"/>
              <w:rPr>
                <w:rFonts w:ascii="Verdana" w:hAnsi="Verdana"/>
                <w:sz w:val="20"/>
                <w:szCs w:val="20"/>
              </w:rPr>
            </w:pPr>
            <w:r w:rsidRPr="00614765">
              <w:rPr>
                <w:rFonts w:ascii="Verdana" w:hAnsi="Verdana"/>
                <w:sz w:val="20"/>
                <w:szCs w:val="20"/>
              </w:rPr>
              <w:t>2015</w:t>
            </w:r>
          </w:p>
        </w:tc>
        <w:tc>
          <w:tcPr>
            <w:tcW w:w="1491" w:type="dxa"/>
          </w:tcPr>
          <w:p w:rsidR="00E92DB7" w:rsidRPr="00614765" w:rsidRDefault="00E92DB7" w:rsidP="00614765">
            <w:pPr>
              <w:jc w:val="center"/>
              <w:rPr>
                <w:rFonts w:ascii="Verdana" w:hAnsi="Verdana"/>
                <w:sz w:val="20"/>
                <w:szCs w:val="20"/>
              </w:rPr>
            </w:pPr>
            <w:r>
              <w:rPr>
                <w:rFonts w:ascii="Verdana" w:hAnsi="Verdana"/>
                <w:sz w:val="20"/>
                <w:szCs w:val="20"/>
              </w:rPr>
              <w:t>regionálna</w:t>
            </w:r>
          </w:p>
        </w:tc>
        <w:tc>
          <w:tcPr>
            <w:tcW w:w="3334" w:type="dxa"/>
          </w:tcPr>
          <w:p w:rsidR="00E92DB7" w:rsidRPr="00B932ED" w:rsidRDefault="00BE47B5" w:rsidP="008E3BF3">
            <w:pPr>
              <w:jc w:val="center"/>
              <w:rPr>
                <w:rStyle w:val="CittHTML"/>
                <w:rFonts w:ascii="Verdana" w:hAnsi="Verdana" w:cs="Arial"/>
                <w:sz w:val="20"/>
                <w:szCs w:val="20"/>
              </w:rPr>
            </w:pPr>
            <w:hyperlink r:id="rId12" w:history="1">
              <w:r w:rsidR="00E92DB7" w:rsidRPr="00B932ED">
                <w:rPr>
                  <w:rStyle w:val="Hypertextovodkaz"/>
                  <w:rFonts w:ascii="Verdana" w:hAnsi="Verdana" w:cs="Arial"/>
                  <w:color w:val="auto"/>
                  <w:sz w:val="20"/>
                  <w:szCs w:val="20"/>
                  <w:u w:val="none"/>
                </w:rPr>
                <w:t>www.enviroportal.sk</w:t>
              </w:r>
            </w:hyperlink>
          </w:p>
          <w:p w:rsidR="00E92DB7" w:rsidRPr="00B932ED" w:rsidRDefault="00BE47B5" w:rsidP="008E3BF3">
            <w:pPr>
              <w:jc w:val="center"/>
              <w:rPr>
                <w:rStyle w:val="CittHTML"/>
                <w:rFonts w:ascii="Verdana" w:hAnsi="Verdana" w:cs="Arial"/>
                <w:sz w:val="20"/>
                <w:szCs w:val="20"/>
              </w:rPr>
            </w:pPr>
            <w:hyperlink r:id="rId13" w:history="1">
              <w:r w:rsidR="00E92DB7" w:rsidRPr="00B932ED">
                <w:rPr>
                  <w:rStyle w:val="Hypertextovodkaz"/>
                  <w:rFonts w:ascii="Verdana" w:hAnsi="Verdana" w:cs="Arial"/>
                  <w:color w:val="auto"/>
                  <w:sz w:val="20"/>
                  <w:szCs w:val="20"/>
                  <w:u w:val="none"/>
                </w:rPr>
                <w:t>www.</w:t>
              </w:r>
              <w:r w:rsidR="00E92DB7" w:rsidRPr="00B932ED">
                <w:rPr>
                  <w:rStyle w:val="Hypertextovodkaz"/>
                  <w:rFonts w:ascii="Verdana" w:hAnsi="Verdana" w:cs="Arial"/>
                  <w:bCs/>
                  <w:color w:val="auto"/>
                  <w:sz w:val="20"/>
                  <w:szCs w:val="20"/>
                  <w:u w:val="none"/>
                </w:rPr>
                <w:t>trnava</w:t>
              </w:r>
              <w:r w:rsidR="00E92DB7" w:rsidRPr="00B932ED">
                <w:rPr>
                  <w:rStyle w:val="Hypertextovodkaz"/>
                  <w:rFonts w:ascii="Verdana" w:hAnsi="Verdana" w:cs="Arial"/>
                  <w:color w:val="auto"/>
                  <w:sz w:val="20"/>
                  <w:szCs w:val="20"/>
                  <w:u w:val="none"/>
                </w:rPr>
                <w:t>-vuc.sk</w:t>
              </w:r>
            </w:hyperlink>
          </w:p>
          <w:p w:rsidR="00E92DB7" w:rsidRPr="00B932ED" w:rsidRDefault="00E92DB7" w:rsidP="008E3BF3">
            <w:pPr>
              <w:jc w:val="center"/>
              <w:rPr>
                <w:rFonts w:ascii="Verdana" w:hAnsi="Verdana"/>
                <w:sz w:val="20"/>
                <w:szCs w:val="20"/>
              </w:rPr>
            </w:pPr>
          </w:p>
        </w:tc>
      </w:tr>
      <w:tr w:rsidR="00E92DB7" w:rsidRPr="008269FF" w:rsidTr="00E6608F">
        <w:tc>
          <w:tcPr>
            <w:tcW w:w="3484" w:type="dxa"/>
          </w:tcPr>
          <w:p w:rsidR="00E92DB7" w:rsidRPr="00614765" w:rsidRDefault="00E92DB7" w:rsidP="008269FF">
            <w:pPr>
              <w:jc w:val="both"/>
              <w:rPr>
                <w:rFonts w:ascii="Verdana" w:hAnsi="Verdana"/>
                <w:color w:val="000000" w:themeColor="text1"/>
                <w:sz w:val="20"/>
                <w:szCs w:val="20"/>
              </w:rPr>
            </w:pPr>
            <w:r>
              <w:rPr>
                <w:rFonts w:ascii="Verdana" w:hAnsi="Verdana"/>
                <w:color w:val="000000" w:themeColor="text1"/>
                <w:sz w:val="20"/>
                <w:szCs w:val="20"/>
              </w:rPr>
              <w:t>Územný plán VÚC TTSK</w:t>
            </w:r>
          </w:p>
        </w:tc>
        <w:tc>
          <w:tcPr>
            <w:tcW w:w="1545" w:type="dxa"/>
          </w:tcPr>
          <w:p w:rsidR="00E92DB7" w:rsidRPr="00614765" w:rsidRDefault="00E92DB7" w:rsidP="00614765">
            <w:pPr>
              <w:jc w:val="center"/>
              <w:rPr>
                <w:rFonts w:ascii="Verdana" w:hAnsi="Verdana"/>
                <w:sz w:val="20"/>
                <w:szCs w:val="20"/>
              </w:rPr>
            </w:pPr>
            <w:r>
              <w:rPr>
                <w:rFonts w:ascii="Verdana" w:hAnsi="Verdana"/>
                <w:sz w:val="20"/>
                <w:szCs w:val="20"/>
              </w:rPr>
              <w:t>-</w:t>
            </w:r>
          </w:p>
        </w:tc>
        <w:tc>
          <w:tcPr>
            <w:tcW w:w="1491" w:type="dxa"/>
          </w:tcPr>
          <w:p w:rsidR="00E92DB7" w:rsidRPr="00614765" w:rsidRDefault="00E92DB7" w:rsidP="00614765">
            <w:pPr>
              <w:jc w:val="center"/>
              <w:rPr>
                <w:rFonts w:ascii="Verdana" w:hAnsi="Verdana"/>
                <w:sz w:val="20"/>
                <w:szCs w:val="20"/>
              </w:rPr>
            </w:pPr>
            <w:r>
              <w:rPr>
                <w:rFonts w:ascii="Verdana" w:hAnsi="Verdana"/>
                <w:sz w:val="20"/>
                <w:szCs w:val="20"/>
              </w:rPr>
              <w:t>Regionálna</w:t>
            </w:r>
          </w:p>
        </w:tc>
        <w:tc>
          <w:tcPr>
            <w:tcW w:w="3334" w:type="dxa"/>
          </w:tcPr>
          <w:p w:rsidR="00E92DB7" w:rsidRPr="00B932ED" w:rsidRDefault="00BE47B5" w:rsidP="008E3BF3">
            <w:pPr>
              <w:jc w:val="center"/>
              <w:rPr>
                <w:rFonts w:ascii="Verdana" w:hAnsi="Verdana" w:cs="Arial"/>
                <w:i/>
                <w:iCs/>
                <w:sz w:val="20"/>
                <w:szCs w:val="20"/>
              </w:rPr>
            </w:pPr>
            <w:hyperlink r:id="rId14" w:history="1">
              <w:r w:rsidR="00E92DB7" w:rsidRPr="00B932ED">
                <w:rPr>
                  <w:rStyle w:val="Hypertextovodkaz"/>
                  <w:rFonts w:ascii="Verdana" w:hAnsi="Verdana" w:cs="Arial"/>
                  <w:color w:val="auto"/>
                  <w:sz w:val="20"/>
                  <w:szCs w:val="20"/>
                  <w:u w:val="none"/>
                </w:rPr>
                <w:t>www.</w:t>
              </w:r>
              <w:r w:rsidR="00E92DB7" w:rsidRPr="00B932ED">
                <w:rPr>
                  <w:rStyle w:val="Hypertextovodkaz"/>
                  <w:rFonts w:ascii="Verdana" w:hAnsi="Verdana" w:cs="Arial"/>
                  <w:bCs/>
                  <w:color w:val="auto"/>
                  <w:sz w:val="20"/>
                  <w:szCs w:val="20"/>
                  <w:u w:val="none"/>
                </w:rPr>
                <w:t>trnava</w:t>
              </w:r>
              <w:r w:rsidR="00E92DB7" w:rsidRPr="00B932ED">
                <w:rPr>
                  <w:rStyle w:val="Hypertextovodkaz"/>
                  <w:rFonts w:ascii="Verdana" w:hAnsi="Verdana" w:cs="Arial"/>
                  <w:color w:val="auto"/>
                  <w:sz w:val="20"/>
                  <w:szCs w:val="20"/>
                  <w:u w:val="none"/>
                </w:rPr>
                <w:t>-vuc.sk</w:t>
              </w:r>
            </w:hyperlink>
          </w:p>
        </w:tc>
      </w:tr>
      <w:tr w:rsidR="00614765" w:rsidRPr="008269FF" w:rsidTr="00E6608F">
        <w:tc>
          <w:tcPr>
            <w:tcW w:w="3484" w:type="dxa"/>
          </w:tcPr>
          <w:p w:rsidR="00614765" w:rsidRPr="00614765" w:rsidRDefault="00614765" w:rsidP="008269FF">
            <w:pPr>
              <w:jc w:val="both"/>
              <w:rPr>
                <w:rFonts w:ascii="Verdana" w:hAnsi="Verdana"/>
                <w:color w:val="000000" w:themeColor="text1"/>
                <w:sz w:val="20"/>
                <w:szCs w:val="20"/>
              </w:rPr>
            </w:pPr>
            <w:r>
              <w:rPr>
                <w:rFonts w:ascii="Verdana" w:hAnsi="Verdana"/>
                <w:color w:val="000000" w:themeColor="text1"/>
                <w:sz w:val="20"/>
                <w:szCs w:val="20"/>
              </w:rPr>
              <w:t xml:space="preserve">Program hospodárskeho a sociálneho rozvoja obce </w:t>
            </w:r>
            <w:r w:rsidR="00E92DB7">
              <w:rPr>
                <w:rFonts w:ascii="Verdana" w:hAnsi="Verdana"/>
                <w:color w:val="000000" w:themeColor="text1"/>
                <w:sz w:val="20"/>
                <w:szCs w:val="20"/>
              </w:rPr>
              <w:t>Šelpice na roky 2007 - 2017</w:t>
            </w:r>
          </w:p>
        </w:tc>
        <w:tc>
          <w:tcPr>
            <w:tcW w:w="1545" w:type="dxa"/>
          </w:tcPr>
          <w:p w:rsidR="00614765" w:rsidRPr="00614765" w:rsidRDefault="00614765" w:rsidP="00614765">
            <w:pPr>
              <w:jc w:val="center"/>
              <w:rPr>
                <w:rFonts w:ascii="Verdana" w:hAnsi="Verdana"/>
                <w:sz w:val="20"/>
                <w:szCs w:val="20"/>
              </w:rPr>
            </w:pPr>
            <w:r>
              <w:rPr>
                <w:rFonts w:ascii="Verdana" w:hAnsi="Verdana"/>
                <w:sz w:val="20"/>
                <w:szCs w:val="20"/>
              </w:rPr>
              <w:t>2</w:t>
            </w:r>
            <w:r w:rsidR="00E92DB7">
              <w:rPr>
                <w:rFonts w:ascii="Verdana" w:hAnsi="Verdana"/>
                <w:sz w:val="20"/>
                <w:szCs w:val="20"/>
              </w:rPr>
              <w:t>017</w:t>
            </w:r>
          </w:p>
        </w:tc>
        <w:tc>
          <w:tcPr>
            <w:tcW w:w="1491" w:type="dxa"/>
          </w:tcPr>
          <w:p w:rsidR="00614765" w:rsidRPr="00614765" w:rsidRDefault="00614765" w:rsidP="00614765">
            <w:pPr>
              <w:jc w:val="center"/>
              <w:rPr>
                <w:rFonts w:ascii="Verdana" w:hAnsi="Verdana"/>
                <w:sz w:val="20"/>
                <w:szCs w:val="20"/>
              </w:rPr>
            </w:pPr>
            <w:r>
              <w:rPr>
                <w:rFonts w:ascii="Verdana" w:hAnsi="Verdana"/>
                <w:sz w:val="20"/>
                <w:szCs w:val="20"/>
              </w:rPr>
              <w:t>Miestna</w:t>
            </w:r>
          </w:p>
        </w:tc>
        <w:tc>
          <w:tcPr>
            <w:tcW w:w="3334" w:type="dxa"/>
          </w:tcPr>
          <w:p w:rsidR="00614765" w:rsidRPr="00E92DB7" w:rsidRDefault="00E92DB7" w:rsidP="00614765">
            <w:pPr>
              <w:jc w:val="center"/>
              <w:rPr>
                <w:rFonts w:ascii="Verdana" w:hAnsi="Verdana"/>
                <w:sz w:val="20"/>
                <w:szCs w:val="20"/>
              </w:rPr>
            </w:pPr>
            <w:r w:rsidRPr="00E92DB7">
              <w:rPr>
                <w:rFonts w:ascii="Verdana" w:hAnsi="Verdana"/>
                <w:sz w:val="20"/>
                <w:szCs w:val="20"/>
              </w:rPr>
              <w:t>www.selpice.eu</w:t>
            </w:r>
          </w:p>
        </w:tc>
      </w:tr>
      <w:tr w:rsidR="00A3096E" w:rsidRPr="008269FF" w:rsidTr="00E6608F">
        <w:tc>
          <w:tcPr>
            <w:tcW w:w="3484" w:type="dxa"/>
          </w:tcPr>
          <w:p w:rsidR="00A3096E" w:rsidRPr="00E92DB7" w:rsidRDefault="00E92DB7" w:rsidP="008269FF">
            <w:pPr>
              <w:jc w:val="both"/>
              <w:rPr>
                <w:rFonts w:ascii="Verdana" w:hAnsi="Verdana"/>
                <w:color w:val="000000" w:themeColor="text1"/>
                <w:sz w:val="20"/>
                <w:szCs w:val="20"/>
              </w:rPr>
            </w:pPr>
            <w:r w:rsidRPr="00E92DB7">
              <w:rPr>
                <w:rFonts w:ascii="Verdana" w:hAnsi="Verdana"/>
                <w:color w:val="000000" w:themeColor="text1"/>
                <w:sz w:val="20"/>
                <w:szCs w:val="20"/>
              </w:rPr>
              <w:t>Programový rozpočet obce Šelpice</w:t>
            </w:r>
            <w:r w:rsidR="00E6608F">
              <w:rPr>
                <w:rFonts w:ascii="Verdana" w:hAnsi="Verdana"/>
                <w:color w:val="000000" w:themeColor="text1"/>
                <w:sz w:val="20"/>
                <w:szCs w:val="20"/>
              </w:rPr>
              <w:t xml:space="preserve"> na roky 2015 - 2017</w:t>
            </w:r>
          </w:p>
        </w:tc>
        <w:tc>
          <w:tcPr>
            <w:tcW w:w="1545" w:type="dxa"/>
          </w:tcPr>
          <w:p w:rsidR="00A3096E" w:rsidRPr="00614765" w:rsidRDefault="00E6608F" w:rsidP="00614765">
            <w:pPr>
              <w:jc w:val="center"/>
              <w:rPr>
                <w:rFonts w:ascii="Verdana" w:hAnsi="Verdana"/>
                <w:sz w:val="20"/>
                <w:szCs w:val="20"/>
              </w:rPr>
            </w:pPr>
            <w:r>
              <w:rPr>
                <w:rFonts w:ascii="Verdana" w:hAnsi="Verdana"/>
                <w:sz w:val="20"/>
                <w:szCs w:val="20"/>
              </w:rPr>
              <w:t>2017</w:t>
            </w:r>
          </w:p>
        </w:tc>
        <w:tc>
          <w:tcPr>
            <w:tcW w:w="1491" w:type="dxa"/>
          </w:tcPr>
          <w:p w:rsidR="00A3096E" w:rsidRPr="00614765" w:rsidRDefault="00A3096E" w:rsidP="00614765">
            <w:pPr>
              <w:jc w:val="center"/>
              <w:rPr>
                <w:rFonts w:ascii="Verdana" w:hAnsi="Verdana"/>
                <w:sz w:val="20"/>
                <w:szCs w:val="20"/>
              </w:rPr>
            </w:pPr>
            <w:r>
              <w:rPr>
                <w:rFonts w:ascii="Verdana" w:hAnsi="Verdana"/>
                <w:sz w:val="20"/>
                <w:szCs w:val="20"/>
              </w:rPr>
              <w:t>Miestna</w:t>
            </w:r>
          </w:p>
        </w:tc>
        <w:tc>
          <w:tcPr>
            <w:tcW w:w="3334" w:type="dxa"/>
          </w:tcPr>
          <w:p w:rsidR="00A3096E" w:rsidRPr="008269FF" w:rsidRDefault="00E92DB7" w:rsidP="00614765">
            <w:pPr>
              <w:jc w:val="center"/>
              <w:rPr>
                <w:rFonts w:ascii="Verdana" w:hAnsi="Verdana"/>
                <w:b/>
                <w:sz w:val="20"/>
                <w:szCs w:val="20"/>
                <w:u w:val="single"/>
              </w:rPr>
            </w:pPr>
            <w:r w:rsidRPr="00E92DB7">
              <w:rPr>
                <w:rFonts w:ascii="Verdana" w:hAnsi="Verdana"/>
                <w:sz w:val="20"/>
                <w:szCs w:val="20"/>
              </w:rPr>
              <w:t>www.selpice.eu</w:t>
            </w:r>
          </w:p>
        </w:tc>
      </w:tr>
      <w:tr w:rsidR="00A3096E" w:rsidRPr="008269FF" w:rsidTr="00E6608F">
        <w:tc>
          <w:tcPr>
            <w:tcW w:w="3484" w:type="dxa"/>
          </w:tcPr>
          <w:p w:rsidR="00A3096E" w:rsidRPr="00E92DB7" w:rsidRDefault="00A3096E" w:rsidP="008269FF">
            <w:pPr>
              <w:jc w:val="both"/>
              <w:rPr>
                <w:rFonts w:ascii="Verdana" w:hAnsi="Verdana"/>
                <w:color w:val="000000" w:themeColor="text1"/>
                <w:sz w:val="20"/>
                <w:szCs w:val="20"/>
              </w:rPr>
            </w:pPr>
            <w:r w:rsidRPr="00E92DB7">
              <w:rPr>
                <w:rFonts w:ascii="Verdana" w:hAnsi="Verdana"/>
                <w:color w:val="000000" w:themeColor="text1"/>
                <w:sz w:val="20"/>
                <w:szCs w:val="20"/>
              </w:rPr>
              <w:t>Záverečné účty obce za roky 2007 - 2013</w:t>
            </w:r>
          </w:p>
        </w:tc>
        <w:tc>
          <w:tcPr>
            <w:tcW w:w="1545" w:type="dxa"/>
          </w:tcPr>
          <w:p w:rsidR="00A3096E" w:rsidRDefault="00E92DB7" w:rsidP="00614765">
            <w:pPr>
              <w:jc w:val="center"/>
              <w:rPr>
                <w:rFonts w:ascii="Verdana" w:hAnsi="Verdana"/>
                <w:sz w:val="20"/>
                <w:szCs w:val="20"/>
              </w:rPr>
            </w:pPr>
            <w:r>
              <w:rPr>
                <w:rFonts w:ascii="Verdana" w:hAnsi="Verdana"/>
                <w:sz w:val="20"/>
                <w:szCs w:val="20"/>
              </w:rPr>
              <w:t>-</w:t>
            </w:r>
          </w:p>
        </w:tc>
        <w:tc>
          <w:tcPr>
            <w:tcW w:w="1491" w:type="dxa"/>
          </w:tcPr>
          <w:p w:rsidR="00A3096E" w:rsidRDefault="00E6608F" w:rsidP="00614765">
            <w:pPr>
              <w:jc w:val="center"/>
              <w:rPr>
                <w:rFonts w:ascii="Verdana" w:hAnsi="Verdana"/>
                <w:sz w:val="20"/>
                <w:szCs w:val="20"/>
              </w:rPr>
            </w:pPr>
            <w:r>
              <w:rPr>
                <w:rFonts w:ascii="Verdana" w:hAnsi="Verdana"/>
                <w:sz w:val="20"/>
                <w:szCs w:val="20"/>
              </w:rPr>
              <w:t>Miestna</w:t>
            </w:r>
          </w:p>
        </w:tc>
        <w:tc>
          <w:tcPr>
            <w:tcW w:w="3334" w:type="dxa"/>
          </w:tcPr>
          <w:p w:rsidR="00A3096E" w:rsidRPr="008269FF" w:rsidRDefault="00E92DB7" w:rsidP="00614765">
            <w:pPr>
              <w:jc w:val="center"/>
              <w:rPr>
                <w:rFonts w:ascii="Verdana" w:hAnsi="Verdana"/>
                <w:b/>
                <w:sz w:val="20"/>
                <w:szCs w:val="20"/>
                <w:u w:val="single"/>
              </w:rPr>
            </w:pPr>
            <w:r w:rsidRPr="00E92DB7">
              <w:rPr>
                <w:rFonts w:ascii="Verdana" w:hAnsi="Verdana"/>
                <w:sz w:val="20"/>
                <w:szCs w:val="20"/>
              </w:rPr>
              <w:t>www.selpice.eu</w:t>
            </w:r>
          </w:p>
        </w:tc>
      </w:tr>
      <w:tr w:rsidR="00A3096E" w:rsidRPr="008269FF" w:rsidTr="00E6608F">
        <w:tc>
          <w:tcPr>
            <w:tcW w:w="3484" w:type="dxa"/>
          </w:tcPr>
          <w:p w:rsidR="00A3096E" w:rsidRPr="00E92DB7" w:rsidRDefault="00A3096E" w:rsidP="008269FF">
            <w:pPr>
              <w:jc w:val="both"/>
              <w:rPr>
                <w:rFonts w:ascii="Verdana" w:hAnsi="Verdana"/>
                <w:color w:val="000000" w:themeColor="text1"/>
                <w:sz w:val="20"/>
                <w:szCs w:val="20"/>
              </w:rPr>
            </w:pPr>
            <w:r w:rsidRPr="00E92DB7">
              <w:rPr>
                <w:rFonts w:ascii="Verdana" w:hAnsi="Verdana"/>
                <w:color w:val="000000" w:themeColor="text1"/>
                <w:sz w:val="20"/>
                <w:szCs w:val="20"/>
              </w:rPr>
              <w:t>Program odpadového hospodárstva obce na roky 2010 - 2015</w:t>
            </w:r>
          </w:p>
        </w:tc>
        <w:tc>
          <w:tcPr>
            <w:tcW w:w="1545" w:type="dxa"/>
          </w:tcPr>
          <w:p w:rsidR="00A3096E" w:rsidRPr="00614765" w:rsidRDefault="00A3096E" w:rsidP="00614765">
            <w:pPr>
              <w:jc w:val="center"/>
              <w:rPr>
                <w:rFonts w:ascii="Verdana" w:hAnsi="Verdana"/>
                <w:sz w:val="20"/>
                <w:szCs w:val="20"/>
              </w:rPr>
            </w:pPr>
            <w:r>
              <w:rPr>
                <w:rFonts w:ascii="Verdana" w:hAnsi="Verdana"/>
                <w:sz w:val="20"/>
                <w:szCs w:val="20"/>
              </w:rPr>
              <w:t>2015</w:t>
            </w:r>
          </w:p>
        </w:tc>
        <w:tc>
          <w:tcPr>
            <w:tcW w:w="1491" w:type="dxa"/>
          </w:tcPr>
          <w:p w:rsidR="00A3096E" w:rsidRPr="00614765" w:rsidRDefault="00A3096E" w:rsidP="00614765">
            <w:pPr>
              <w:jc w:val="center"/>
              <w:rPr>
                <w:rFonts w:ascii="Verdana" w:hAnsi="Verdana"/>
                <w:sz w:val="20"/>
                <w:szCs w:val="20"/>
              </w:rPr>
            </w:pPr>
            <w:r>
              <w:rPr>
                <w:rFonts w:ascii="Verdana" w:hAnsi="Verdana"/>
                <w:sz w:val="20"/>
                <w:szCs w:val="20"/>
              </w:rPr>
              <w:t>Miestna</w:t>
            </w:r>
          </w:p>
        </w:tc>
        <w:tc>
          <w:tcPr>
            <w:tcW w:w="3334" w:type="dxa"/>
          </w:tcPr>
          <w:p w:rsidR="00A3096E" w:rsidRPr="008269FF" w:rsidRDefault="00E92DB7" w:rsidP="00614765">
            <w:pPr>
              <w:jc w:val="center"/>
              <w:rPr>
                <w:rFonts w:ascii="Verdana" w:hAnsi="Verdana"/>
                <w:b/>
                <w:sz w:val="20"/>
                <w:szCs w:val="20"/>
                <w:u w:val="single"/>
              </w:rPr>
            </w:pPr>
            <w:r w:rsidRPr="00E92DB7">
              <w:rPr>
                <w:rFonts w:ascii="Verdana" w:hAnsi="Verdana"/>
                <w:sz w:val="20"/>
                <w:szCs w:val="20"/>
              </w:rPr>
              <w:t>www.selpice.eu</w:t>
            </w:r>
          </w:p>
        </w:tc>
      </w:tr>
    </w:tbl>
    <w:p w:rsidR="008269FF" w:rsidRDefault="008269FF" w:rsidP="005D01A2">
      <w:pPr>
        <w:spacing w:before="100" w:beforeAutospacing="1" w:after="0" w:line="240" w:lineRule="auto"/>
        <w:jc w:val="both"/>
        <w:rPr>
          <w:rFonts w:ascii="Verdana" w:eastAsia="Times New Roman" w:hAnsi="Verdana" w:cs="Times New Roman"/>
          <w:sz w:val="20"/>
          <w:szCs w:val="20"/>
          <w:lang w:eastAsia="sk-SK"/>
        </w:rPr>
      </w:pPr>
    </w:p>
    <w:p w:rsidR="008269FF" w:rsidRPr="00316C09" w:rsidRDefault="00E92DB7" w:rsidP="005D01A2">
      <w:pPr>
        <w:spacing w:before="100" w:beforeAutospacing="1" w:after="0" w:line="240" w:lineRule="auto"/>
        <w:jc w:val="both"/>
        <w:rPr>
          <w:rFonts w:ascii="Verdana" w:eastAsia="Times New Roman" w:hAnsi="Verdana" w:cs="Times New Roman"/>
          <w:color w:val="FF0000"/>
          <w:sz w:val="20"/>
          <w:szCs w:val="20"/>
          <w:lang w:eastAsia="sk-SK"/>
        </w:rPr>
      </w:pPr>
      <w:r>
        <w:rPr>
          <w:rFonts w:ascii="Verdana" w:eastAsia="Times New Roman" w:hAnsi="Verdana" w:cs="Times New Roman"/>
          <w:sz w:val="20"/>
          <w:szCs w:val="20"/>
          <w:lang w:eastAsia="sk-SK"/>
        </w:rPr>
        <w:t>Vzhľadom k tomu, že v čase schválenia novely zákona o regionálnom rozvoji a vzniku Metodiky na spracovanie PHSR mala obec platný PHSR (do roku 2017), obec v zmysle povinností vyplývajúcich z novely zákona zosúladila platný PHSR s novou metodikou. Zosúladenie prebiehalo v mesiacoch máj – jún 2015.</w:t>
      </w:r>
    </w:p>
    <w:p w:rsidR="000C0F89" w:rsidRDefault="00DE209E" w:rsidP="005223A2">
      <w:pPr>
        <w:spacing w:before="100" w:beforeAutospacing="1" w:after="0" w:line="240" w:lineRule="auto"/>
        <w:jc w:val="both"/>
        <w:rPr>
          <w:rFonts w:ascii="Verdana" w:eastAsia="Times New Roman" w:hAnsi="Verdana" w:cs="Times New Roman"/>
          <w:b/>
          <w:bCs/>
          <w:sz w:val="20"/>
          <w:szCs w:val="20"/>
          <w:lang w:eastAsia="sk-SK"/>
        </w:rPr>
      </w:pPr>
      <w:r w:rsidRPr="0049523D">
        <w:rPr>
          <w:rFonts w:ascii="Verdana" w:eastAsia="Times New Roman" w:hAnsi="Verdana" w:cs="Times New Roman"/>
          <w:b/>
          <w:bCs/>
          <w:color w:val="000000"/>
          <w:sz w:val="20"/>
          <w:szCs w:val="20"/>
          <w:lang w:eastAsia="sk-SK"/>
        </w:rPr>
        <w:t xml:space="preserve">PHSR </w:t>
      </w:r>
      <w:r w:rsidRPr="0049523D">
        <w:rPr>
          <w:rFonts w:ascii="Verdana" w:eastAsia="Times New Roman" w:hAnsi="Verdana" w:cs="Times New Roman"/>
          <w:b/>
          <w:bCs/>
          <w:sz w:val="20"/>
          <w:szCs w:val="20"/>
          <w:lang w:eastAsia="sk-SK"/>
        </w:rPr>
        <w:t>rieši rozvoj obce v súlade s jej špecifikami a požiadavkami modernej spoločnosti. Môže významne prispieť k zvýšeniu prosperity územia. Dokument vyjadruje spoločnú víziu budúceho rozvoja obce založenú na výsledkoch strategického plánovania. Navrhované aktivity vychádzajú z miestnych podmienok a potrieb a smerujú k zlepšeniu kvality života v obci.</w:t>
      </w:r>
    </w:p>
    <w:p w:rsidR="005D01A2" w:rsidRPr="005223A2" w:rsidRDefault="005D01A2" w:rsidP="005223A2">
      <w:pPr>
        <w:spacing w:before="100" w:beforeAutospacing="1" w:after="0" w:line="240" w:lineRule="auto"/>
        <w:jc w:val="both"/>
        <w:rPr>
          <w:rFonts w:ascii="Verdana" w:eastAsia="Times New Roman" w:hAnsi="Verdana" w:cs="Times New Roman"/>
          <w:sz w:val="24"/>
          <w:szCs w:val="24"/>
          <w:lang w:eastAsia="sk-SK"/>
        </w:rPr>
      </w:pPr>
      <w:r w:rsidRPr="0049523D">
        <w:rPr>
          <w:rFonts w:ascii="Verdana" w:eastAsia="Times New Roman" w:hAnsi="Verdana"/>
          <w:lang w:eastAsia="sk-SK"/>
        </w:rPr>
        <w:br w:type="page"/>
      </w:r>
    </w:p>
    <w:p w:rsidR="00DE209E" w:rsidRPr="0049523D" w:rsidRDefault="00DE209E" w:rsidP="00AA0B22">
      <w:pPr>
        <w:pStyle w:val="Nadpis1"/>
        <w:rPr>
          <w:rFonts w:eastAsia="Times New Roman"/>
          <w:lang w:eastAsia="sk-SK"/>
        </w:rPr>
      </w:pPr>
      <w:bookmarkStart w:id="1" w:name="_Toc424854739"/>
      <w:r w:rsidRPr="0049523D">
        <w:rPr>
          <w:rFonts w:eastAsia="Times New Roman"/>
          <w:lang w:eastAsia="sk-SK"/>
        </w:rPr>
        <w:lastRenderedPageBreak/>
        <w:t>2. Analytická časť PHSR</w:t>
      </w:r>
      <w:bookmarkEnd w:id="1"/>
    </w:p>
    <w:p w:rsidR="00DE209E" w:rsidRDefault="00DE209E" w:rsidP="00AA0B22">
      <w:pPr>
        <w:pStyle w:val="Nadpis2"/>
      </w:pPr>
      <w:bookmarkStart w:id="2" w:name="_Toc424854740"/>
      <w:r w:rsidRPr="0049523D">
        <w:t xml:space="preserve">2.1. </w:t>
      </w:r>
      <w:r w:rsidR="00023595">
        <w:t>Analýza vnútorného prostredia</w:t>
      </w:r>
      <w:bookmarkEnd w:id="2"/>
    </w:p>
    <w:p w:rsidR="00844283" w:rsidRDefault="00844283" w:rsidP="009C44A5">
      <w:pPr>
        <w:spacing w:after="120" w:line="240" w:lineRule="auto"/>
        <w:jc w:val="both"/>
        <w:rPr>
          <w:rFonts w:ascii="Verdana" w:hAnsi="Verdana"/>
          <w:sz w:val="20"/>
          <w:szCs w:val="20"/>
        </w:rPr>
      </w:pPr>
      <w:r>
        <w:rPr>
          <w:rFonts w:ascii="Verdana" w:hAnsi="Verdana"/>
          <w:sz w:val="20"/>
          <w:szCs w:val="20"/>
        </w:rPr>
        <w:t xml:space="preserve">Nasledujúce riadky analyzujú </w:t>
      </w:r>
      <w:r w:rsidR="00231F83">
        <w:rPr>
          <w:rFonts w:ascii="Verdana" w:hAnsi="Verdana"/>
          <w:sz w:val="20"/>
          <w:szCs w:val="20"/>
        </w:rPr>
        <w:t>silné a slabé stránky obce z hľadiska nasledujúcich aspektov:</w:t>
      </w:r>
    </w:p>
    <w:p w:rsidR="00231F83" w:rsidRDefault="00231F83" w:rsidP="009C44A5">
      <w:pPr>
        <w:spacing w:after="120" w:line="240" w:lineRule="auto"/>
        <w:jc w:val="both"/>
        <w:rPr>
          <w:rFonts w:ascii="Verdana" w:hAnsi="Verdana"/>
          <w:sz w:val="20"/>
          <w:szCs w:val="20"/>
        </w:rPr>
      </w:pPr>
      <w:r>
        <w:rPr>
          <w:rFonts w:ascii="Verdana" w:hAnsi="Verdana"/>
          <w:sz w:val="20"/>
          <w:szCs w:val="20"/>
        </w:rPr>
        <w:t>- ľud</w:t>
      </w:r>
      <w:r w:rsidR="00832AB5">
        <w:rPr>
          <w:rFonts w:ascii="Verdana" w:hAnsi="Verdana"/>
          <w:sz w:val="20"/>
          <w:szCs w:val="20"/>
        </w:rPr>
        <w:t>ské zdroje (počet obyvateľov, ú</w:t>
      </w:r>
      <w:r>
        <w:rPr>
          <w:rFonts w:ascii="Verdana" w:hAnsi="Verdana"/>
          <w:sz w:val="20"/>
          <w:szCs w:val="20"/>
        </w:rPr>
        <w:t>mrtnosť/pôrodnosť, vek, pohlavie, migrácia a pod.)</w:t>
      </w:r>
    </w:p>
    <w:p w:rsidR="00231F83" w:rsidRDefault="00231F83" w:rsidP="009C44A5">
      <w:pPr>
        <w:spacing w:after="120" w:line="240" w:lineRule="auto"/>
        <w:jc w:val="both"/>
        <w:rPr>
          <w:rFonts w:ascii="Verdana" w:hAnsi="Verdana"/>
          <w:sz w:val="20"/>
          <w:szCs w:val="20"/>
        </w:rPr>
      </w:pPr>
      <w:r>
        <w:rPr>
          <w:rFonts w:ascii="Verdana" w:hAnsi="Verdana"/>
          <w:sz w:val="20"/>
          <w:szCs w:val="20"/>
        </w:rPr>
        <w:t>- vzdelávanie a vzdelanosť (počet žiakov)</w:t>
      </w:r>
    </w:p>
    <w:p w:rsidR="00231F83" w:rsidRDefault="00231F83" w:rsidP="009C44A5">
      <w:pPr>
        <w:spacing w:after="120" w:line="240" w:lineRule="auto"/>
        <w:jc w:val="both"/>
        <w:rPr>
          <w:rFonts w:ascii="Verdana" w:hAnsi="Verdana"/>
          <w:sz w:val="20"/>
          <w:szCs w:val="20"/>
        </w:rPr>
      </w:pPr>
      <w:r>
        <w:rPr>
          <w:rFonts w:ascii="Verdana" w:hAnsi="Verdana"/>
          <w:sz w:val="20"/>
          <w:szCs w:val="20"/>
        </w:rPr>
        <w:t>- pracovný trh</w:t>
      </w:r>
    </w:p>
    <w:p w:rsidR="00231F83" w:rsidRDefault="00231F83" w:rsidP="009C44A5">
      <w:pPr>
        <w:spacing w:after="120" w:line="240" w:lineRule="auto"/>
        <w:jc w:val="both"/>
        <w:rPr>
          <w:rFonts w:ascii="Verdana" w:hAnsi="Verdana"/>
          <w:sz w:val="20"/>
          <w:szCs w:val="20"/>
        </w:rPr>
      </w:pPr>
      <w:r>
        <w:rPr>
          <w:rFonts w:ascii="Verdana" w:hAnsi="Verdana"/>
          <w:sz w:val="20"/>
          <w:szCs w:val="20"/>
        </w:rPr>
        <w:t>- hospodárenie obce</w:t>
      </w:r>
    </w:p>
    <w:p w:rsidR="00231F83" w:rsidRDefault="00231F83" w:rsidP="009C44A5">
      <w:pPr>
        <w:spacing w:after="120" w:line="240" w:lineRule="auto"/>
        <w:jc w:val="both"/>
        <w:rPr>
          <w:rFonts w:ascii="Verdana" w:hAnsi="Verdana"/>
          <w:sz w:val="20"/>
          <w:szCs w:val="20"/>
        </w:rPr>
      </w:pPr>
      <w:r>
        <w:rPr>
          <w:rFonts w:ascii="Verdana" w:hAnsi="Verdana"/>
          <w:sz w:val="20"/>
          <w:szCs w:val="20"/>
        </w:rPr>
        <w:t>- podnikateľské prostredie (počet firiem, zameranie, počet zamestnancov a pod.)</w:t>
      </w:r>
    </w:p>
    <w:p w:rsidR="00231F83" w:rsidRDefault="00231F83" w:rsidP="009C44A5">
      <w:pPr>
        <w:spacing w:after="120" w:line="240" w:lineRule="auto"/>
        <w:jc w:val="both"/>
        <w:rPr>
          <w:rFonts w:ascii="Verdana" w:hAnsi="Verdana"/>
          <w:sz w:val="20"/>
          <w:szCs w:val="20"/>
        </w:rPr>
      </w:pPr>
      <w:r>
        <w:rPr>
          <w:rFonts w:ascii="Verdana" w:hAnsi="Verdana"/>
          <w:sz w:val="20"/>
          <w:szCs w:val="20"/>
        </w:rPr>
        <w:t>- bytový fond (počet bytových jednotiek, typ vlastníctva a pod.)</w:t>
      </w:r>
    </w:p>
    <w:p w:rsidR="00231F83" w:rsidRDefault="00231F83" w:rsidP="009C44A5">
      <w:pPr>
        <w:spacing w:after="120" w:line="240" w:lineRule="auto"/>
        <w:jc w:val="both"/>
        <w:rPr>
          <w:rFonts w:ascii="Verdana" w:hAnsi="Verdana"/>
          <w:sz w:val="20"/>
          <w:szCs w:val="20"/>
        </w:rPr>
      </w:pPr>
      <w:r>
        <w:rPr>
          <w:rFonts w:ascii="Verdana" w:hAnsi="Verdana"/>
          <w:sz w:val="20"/>
          <w:szCs w:val="20"/>
        </w:rPr>
        <w:t>- zdravotná infraštruktúra</w:t>
      </w:r>
    </w:p>
    <w:p w:rsidR="00231F83" w:rsidRDefault="00231F83" w:rsidP="009C44A5">
      <w:pPr>
        <w:spacing w:after="120" w:line="240" w:lineRule="auto"/>
        <w:jc w:val="both"/>
        <w:rPr>
          <w:rFonts w:ascii="Verdana" w:hAnsi="Verdana"/>
          <w:sz w:val="20"/>
          <w:szCs w:val="20"/>
        </w:rPr>
      </w:pPr>
      <w:r>
        <w:rPr>
          <w:rFonts w:ascii="Verdana" w:hAnsi="Verdana"/>
          <w:sz w:val="20"/>
          <w:szCs w:val="20"/>
        </w:rPr>
        <w:t>- technická infraštruktúra</w:t>
      </w:r>
    </w:p>
    <w:p w:rsidR="00231F83" w:rsidRDefault="00231F83" w:rsidP="009C44A5">
      <w:pPr>
        <w:spacing w:after="120" w:line="240" w:lineRule="auto"/>
        <w:jc w:val="both"/>
        <w:rPr>
          <w:rFonts w:ascii="Verdana" w:hAnsi="Verdana"/>
          <w:sz w:val="20"/>
          <w:szCs w:val="20"/>
        </w:rPr>
      </w:pPr>
      <w:r>
        <w:rPr>
          <w:rFonts w:ascii="Verdana" w:hAnsi="Verdana"/>
          <w:sz w:val="20"/>
          <w:szCs w:val="20"/>
        </w:rPr>
        <w:t>- bezpečnosť</w:t>
      </w:r>
    </w:p>
    <w:p w:rsidR="00231F83" w:rsidRDefault="00231F83" w:rsidP="009C44A5">
      <w:pPr>
        <w:spacing w:after="120" w:line="240" w:lineRule="auto"/>
        <w:jc w:val="both"/>
        <w:rPr>
          <w:rFonts w:ascii="Verdana" w:hAnsi="Verdana"/>
          <w:sz w:val="20"/>
          <w:szCs w:val="20"/>
        </w:rPr>
      </w:pPr>
      <w:r>
        <w:rPr>
          <w:rFonts w:ascii="Verdana" w:hAnsi="Verdana"/>
          <w:sz w:val="20"/>
          <w:szCs w:val="20"/>
        </w:rPr>
        <w:t>- doprava</w:t>
      </w:r>
    </w:p>
    <w:p w:rsidR="00231F83" w:rsidRDefault="00231F83" w:rsidP="009C44A5">
      <w:pPr>
        <w:spacing w:after="120" w:line="240" w:lineRule="auto"/>
        <w:jc w:val="both"/>
        <w:rPr>
          <w:rFonts w:ascii="Verdana" w:hAnsi="Verdana"/>
          <w:sz w:val="20"/>
          <w:szCs w:val="20"/>
        </w:rPr>
      </w:pPr>
      <w:r>
        <w:rPr>
          <w:rFonts w:ascii="Verdana" w:hAnsi="Verdana"/>
          <w:sz w:val="20"/>
          <w:szCs w:val="20"/>
        </w:rPr>
        <w:t>- kultúra</w:t>
      </w:r>
    </w:p>
    <w:p w:rsidR="00231F83" w:rsidRDefault="00231F83" w:rsidP="009C44A5">
      <w:pPr>
        <w:spacing w:after="120" w:line="240" w:lineRule="auto"/>
        <w:jc w:val="both"/>
        <w:rPr>
          <w:rFonts w:ascii="Verdana" w:hAnsi="Verdana"/>
          <w:sz w:val="20"/>
          <w:szCs w:val="20"/>
        </w:rPr>
      </w:pPr>
      <w:r>
        <w:rPr>
          <w:rFonts w:ascii="Verdana" w:hAnsi="Verdana"/>
          <w:sz w:val="20"/>
          <w:szCs w:val="20"/>
        </w:rPr>
        <w:t>- životné prostredie</w:t>
      </w:r>
    </w:p>
    <w:p w:rsidR="00231F83" w:rsidRDefault="00231F83" w:rsidP="00231F83">
      <w:pPr>
        <w:jc w:val="both"/>
        <w:rPr>
          <w:rFonts w:ascii="Verdana" w:hAnsi="Verdana"/>
          <w:sz w:val="20"/>
          <w:szCs w:val="20"/>
        </w:rPr>
      </w:pPr>
      <w:r>
        <w:rPr>
          <w:rFonts w:ascii="Verdana" w:hAnsi="Verdana"/>
          <w:sz w:val="20"/>
          <w:szCs w:val="20"/>
        </w:rPr>
        <w:t xml:space="preserve">Analýza vnútorného prostredia je rozdelená </w:t>
      </w:r>
      <w:r w:rsidR="009C44A5">
        <w:rPr>
          <w:rFonts w:ascii="Verdana" w:hAnsi="Verdana"/>
          <w:sz w:val="20"/>
          <w:szCs w:val="20"/>
        </w:rPr>
        <w:t>na tri tematické celky: sociálne, hospodárske (ekonomické</w:t>
      </w:r>
      <w:r>
        <w:rPr>
          <w:rFonts w:ascii="Verdana" w:hAnsi="Verdana"/>
          <w:sz w:val="20"/>
          <w:szCs w:val="20"/>
        </w:rPr>
        <w:t>) a</w:t>
      </w:r>
      <w:r w:rsidR="009C44A5">
        <w:rPr>
          <w:rFonts w:ascii="Verdana" w:hAnsi="Verdana"/>
          <w:sz w:val="20"/>
          <w:szCs w:val="20"/>
        </w:rPr>
        <w:t> </w:t>
      </w:r>
      <w:r>
        <w:rPr>
          <w:rFonts w:ascii="Verdana" w:hAnsi="Verdana"/>
          <w:sz w:val="20"/>
          <w:szCs w:val="20"/>
        </w:rPr>
        <w:t>environmentáln</w:t>
      </w:r>
      <w:r w:rsidR="009C44A5">
        <w:rPr>
          <w:rFonts w:ascii="Verdana" w:hAnsi="Verdana"/>
          <w:sz w:val="20"/>
          <w:szCs w:val="20"/>
        </w:rPr>
        <w:t>e podmienky</w:t>
      </w:r>
      <w:r>
        <w:rPr>
          <w:rFonts w:ascii="Verdana" w:hAnsi="Verdana"/>
          <w:sz w:val="20"/>
          <w:szCs w:val="20"/>
        </w:rPr>
        <w:t>. Pre každý z tematických celkov je spracovaná samostatná SWOT analýza.</w:t>
      </w:r>
    </w:p>
    <w:p w:rsidR="00C75281" w:rsidRDefault="00C75281" w:rsidP="00231F83">
      <w:pPr>
        <w:jc w:val="both"/>
        <w:rPr>
          <w:rFonts w:ascii="Verdana" w:hAnsi="Verdana"/>
          <w:sz w:val="20"/>
          <w:szCs w:val="20"/>
        </w:rPr>
      </w:pPr>
    </w:p>
    <w:p w:rsidR="000C35D1" w:rsidRDefault="000C35D1" w:rsidP="000C35D1">
      <w:pPr>
        <w:spacing w:after="0" w:line="240" w:lineRule="auto"/>
        <w:jc w:val="both"/>
        <w:rPr>
          <w:rFonts w:ascii="Verdana" w:hAnsi="Verdana"/>
          <w:b/>
          <w:sz w:val="20"/>
          <w:szCs w:val="20"/>
        </w:rPr>
      </w:pPr>
      <w:r>
        <w:rPr>
          <w:rFonts w:ascii="Verdana" w:hAnsi="Verdana"/>
          <w:b/>
          <w:sz w:val="20"/>
          <w:szCs w:val="20"/>
        </w:rPr>
        <w:t>Tabuľka 1</w:t>
      </w:r>
    </w:p>
    <w:p w:rsidR="00C75281" w:rsidRPr="00C75281" w:rsidRDefault="00C75281" w:rsidP="000C35D1">
      <w:pPr>
        <w:spacing w:after="0" w:line="240" w:lineRule="auto"/>
        <w:jc w:val="both"/>
        <w:rPr>
          <w:rFonts w:ascii="Verdana" w:hAnsi="Verdana"/>
          <w:b/>
          <w:sz w:val="20"/>
          <w:szCs w:val="20"/>
        </w:rPr>
      </w:pPr>
      <w:r w:rsidRPr="00C75281">
        <w:rPr>
          <w:rFonts w:ascii="Verdana" w:hAnsi="Verdana"/>
          <w:b/>
          <w:sz w:val="20"/>
          <w:szCs w:val="20"/>
        </w:rPr>
        <w:t>Zoznam kvantitatívnych a kvalitatívnych dát</w:t>
      </w:r>
    </w:p>
    <w:tbl>
      <w:tblPr>
        <w:tblStyle w:val="Strednmrieka3zvraznenie21"/>
        <w:tblW w:w="0" w:type="auto"/>
        <w:tblLook w:val="04A0" w:firstRow="1" w:lastRow="0" w:firstColumn="1" w:lastColumn="0" w:noHBand="0" w:noVBand="1"/>
      </w:tblPr>
      <w:tblGrid>
        <w:gridCol w:w="3070"/>
        <w:gridCol w:w="3275"/>
        <w:gridCol w:w="3402"/>
      </w:tblGrid>
      <w:tr w:rsidR="00C75281" w:rsidRPr="00C75281" w:rsidTr="00E92D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gridSpan w:val="3"/>
          </w:tcPr>
          <w:p w:rsidR="00C75281" w:rsidRPr="00C75281" w:rsidRDefault="00C75281" w:rsidP="00C75281">
            <w:pPr>
              <w:jc w:val="center"/>
              <w:rPr>
                <w:rFonts w:ascii="Verdana" w:hAnsi="Verdana"/>
                <w:sz w:val="20"/>
                <w:szCs w:val="20"/>
              </w:rPr>
            </w:pPr>
            <w:r w:rsidRPr="00C75281">
              <w:rPr>
                <w:rFonts w:ascii="Verdana" w:hAnsi="Verdana"/>
                <w:sz w:val="20"/>
                <w:szCs w:val="20"/>
              </w:rPr>
              <w:t>Zoznam použitých kvantitatívnych a kvalitatívnych dát</w:t>
            </w:r>
          </w:p>
        </w:tc>
      </w:tr>
      <w:tr w:rsidR="00C75281" w:rsidRPr="00C75281" w:rsidTr="00E92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C75281" w:rsidRPr="00C75281" w:rsidRDefault="00C75281" w:rsidP="00C75281">
            <w:pPr>
              <w:jc w:val="both"/>
              <w:rPr>
                <w:rFonts w:ascii="Verdana" w:hAnsi="Verdana"/>
                <w:sz w:val="20"/>
                <w:szCs w:val="20"/>
              </w:rPr>
            </w:pPr>
            <w:r w:rsidRPr="00C75281">
              <w:rPr>
                <w:rFonts w:ascii="Verdana" w:hAnsi="Verdana"/>
                <w:sz w:val="20"/>
                <w:szCs w:val="20"/>
              </w:rPr>
              <w:t>Oblasť dát /téma</w:t>
            </w:r>
          </w:p>
        </w:tc>
        <w:tc>
          <w:tcPr>
            <w:tcW w:w="3275" w:type="dxa"/>
            <w:shd w:val="clear" w:color="auto" w:fill="C0504D" w:themeFill="accent2"/>
          </w:tcPr>
          <w:p w:rsidR="00C75281" w:rsidRPr="00C75281" w:rsidRDefault="00C75281" w:rsidP="00C75281">
            <w:pPr>
              <w:jc w:val="center"/>
              <w:cnfStyle w:val="000000100000" w:firstRow="0" w:lastRow="0" w:firstColumn="0" w:lastColumn="0" w:oddVBand="0" w:evenVBand="0" w:oddHBand="1" w:evenHBand="0" w:firstRowFirstColumn="0" w:firstRowLastColumn="0" w:lastRowFirstColumn="0" w:lastRowLastColumn="0"/>
              <w:rPr>
                <w:rFonts w:ascii="Verdana" w:hAnsi="Verdana"/>
                <w:b/>
                <w:color w:val="FFFFFF" w:themeColor="background1"/>
                <w:sz w:val="20"/>
                <w:szCs w:val="20"/>
              </w:rPr>
            </w:pPr>
            <w:r w:rsidRPr="00C75281">
              <w:rPr>
                <w:rFonts w:ascii="Verdana" w:hAnsi="Verdana"/>
                <w:b/>
                <w:color w:val="FFFFFF" w:themeColor="background1"/>
                <w:sz w:val="20"/>
                <w:szCs w:val="20"/>
              </w:rPr>
              <w:t>Zdroj dát</w:t>
            </w:r>
          </w:p>
        </w:tc>
        <w:tc>
          <w:tcPr>
            <w:tcW w:w="3402" w:type="dxa"/>
            <w:shd w:val="clear" w:color="auto" w:fill="C0504D" w:themeFill="accent2"/>
          </w:tcPr>
          <w:p w:rsidR="00C75281" w:rsidRPr="00C75281" w:rsidRDefault="00C75281" w:rsidP="00C75281">
            <w:pPr>
              <w:jc w:val="center"/>
              <w:cnfStyle w:val="000000100000" w:firstRow="0" w:lastRow="0" w:firstColumn="0" w:lastColumn="0" w:oddVBand="0" w:evenVBand="0" w:oddHBand="1" w:evenHBand="0" w:firstRowFirstColumn="0" w:firstRowLastColumn="0" w:lastRowFirstColumn="0" w:lastRowLastColumn="0"/>
              <w:rPr>
                <w:rFonts w:ascii="Verdana" w:hAnsi="Verdana"/>
                <w:b/>
                <w:color w:val="FFFFFF" w:themeColor="background1"/>
                <w:sz w:val="20"/>
                <w:szCs w:val="20"/>
              </w:rPr>
            </w:pPr>
            <w:r w:rsidRPr="00C75281">
              <w:rPr>
                <w:rFonts w:ascii="Verdana" w:hAnsi="Verdana"/>
                <w:b/>
                <w:color w:val="FFFFFF" w:themeColor="background1"/>
                <w:sz w:val="20"/>
                <w:szCs w:val="20"/>
              </w:rPr>
              <w:t>Webová stránka</w:t>
            </w:r>
          </w:p>
        </w:tc>
      </w:tr>
      <w:tr w:rsidR="00C75281" w:rsidRPr="00C75281" w:rsidTr="00E92DB7">
        <w:tc>
          <w:tcPr>
            <w:cnfStyle w:val="001000000000" w:firstRow="0" w:lastRow="0" w:firstColumn="1" w:lastColumn="0" w:oddVBand="0" w:evenVBand="0" w:oddHBand="0" w:evenHBand="0" w:firstRowFirstColumn="0" w:firstRowLastColumn="0" w:lastRowFirstColumn="0" w:lastRowLastColumn="0"/>
            <w:tcW w:w="3070" w:type="dxa"/>
          </w:tcPr>
          <w:p w:rsidR="00C75281" w:rsidRPr="00C75281" w:rsidRDefault="00C75281" w:rsidP="00C75281">
            <w:pPr>
              <w:jc w:val="both"/>
              <w:rPr>
                <w:rFonts w:ascii="Verdana" w:hAnsi="Verdana"/>
                <w:sz w:val="20"/>
                <w:szCs w:val="20"/>
              </w:rPr>
            </w:pPr>
            <w:r w:rsidRPr="00C75281">
              <w:rPr>
                <w:rFonts w:ascii="Verdana" w:hAnsi="Verdana"/>
                <w:sz w:val="20"/>
                <w:szCs w:val="20"/>
              </w:rPr>
              <w:t xml:space="preserve">Demografia </w:t>
            </w:r>
          </w:p>
        </w:tc>
        <w:tc>
          <w:tcPr>
            <w:tcW w:w="3275" w:type="dxa"/>
          </w:tcPr>
          <w:p w:rsidR="00C75281" w:rsidRPr="00C75281" w:rsidRDefault="00C75281" w:rsidP="00C75281">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C75281">
              <w:rPr>
                <w:rFonts w:ascii="Verdana" w:hAnsi="Verdana"/>
                <w:sz w:val="20"/>
                <w:szCs w:val="20"/>
              </w:rPr>
              <w:t>Štatistický úrad SR</w:t>
            </w:r>
          </w:p>
          <w:p w:rsidR="00C75281" w:rsidRPr="00C75281" w:rsidRDefault="00C75281" w:rsidP="00C7528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Calibri"/>
                <w:color w:val="000000"/>
                <w:sz w:val="20"/>
                <w:szCs w:val="20"/>
              </w:rPr>
            </w:pPr>
            <w:r w:rsidRPr="00C75281">
              <w:rPr>
                <w:rFonts w:ascii="Verdana" w:hAnsi="Verdana" w:cs="Calibri"/>
                <w:color w:val="000000"/>
                <w:sz w:val="20"/>
                <w:szCs w:val="20"/>
              </w:rPr>
              <w:t xml:space="preserve">Inštitút informatiky a štatistiky </w:t>
            </w:r>
          </w:p>
        </w:tc>
        <w:tc>
          <w:tcPr>
            <w:tcW w:w="3402" w:type="dxa"/>
          </w:tcPr>
          <w:p w:rsidR="00C75281" w:rsidRPr="00C75281" w:rsidRDefault="00C75281" w:rsidP="00C7528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Calibri"/>
                <w:color w:val="000000"/>
                <w:sz w:val="20"/>
                <w:szCs w:val="20"/>
              </w:rPr>
            </w:pPr>
            <w:r w:rsidRPr="00C75281">
              <w:rPr>
                <w:rFonts w:ascii="Verdana" w:hAnsi="Verdana" w:cs="Calibri"/>
                <w:color w:val="000000"/>
                <w:sz w:val="20"/>
                <w:szCs w:val="20"/>
              </w:rPr>
              <w:t xml:space="preserve">www.slovakstatistics.sk </w:t>
            </w:r>
          </w:p>
          <w:p w:rsidR="00C75281" w:rsidRPr="00C75281" w:rsidRDefault="00C75281" w:rsidP="00C75281">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C75281">
              <w:rPr>
                <w:rFonts w:ascii="Verdana" w:hAnsi="Verdana"/>
                <w:sz w:val="20"/>
                <w:szCs w:val="20"/>
              </w:rPr>
              <w:t xml:space="preserve">www.infostat.sk </w:t>
            </w:r>
          </w:p>
        </w:tc>
      </w:tr>
      <w:tr w:rsidR="00C75281" w:rsidRPr="00C75281" w:rsidTr="00E92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C75281" w:rsidRPr="00C75281" w:rsidRDefault="00C75281" w:rsidP="00C75281">
            <w:pPr>
              <w:jc w:val="both"/>
              <w:rPr>
                <w:rFonts w:ascii="Verdana" w:hAnsi="Verdana"/>
                <w:sz w:val="20"/>
                <w:szCs w:val="20"/>
              </w:rPr>
            </w:pPr>
            <w:r w:rsidRPr="00C75281">
              <w:rPr>
                <w:rFonts w:ascii="Verdana" w:hAnsi="Verdana"/>
                <w:sz w:val="20"/>
                <w:szCs w:val="20"/>
              </w:rPr>
              <w:t>Bývanie</w:t>
            </w:r>
          </w:p>
        </w:tc>
        <w:tc>
          <w:tcPr>
            <w:tcW w:w="3275" w:type="dxa"/>
          </w:tcPr>
          <w:p w:rsidR="00C75281" w:rsidRPr="00C75281" w:rsidRDefault="00C75281" w:rsidP="00C75281">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C75281">
              <w:rPr>
                <w:rFonts w:ascii="Verdana" w:hAnsi="Verdana"/>
                <w:sz w:val="20"/>
                <w:szCs w:val="20"/>
              </w:rPr>
              <w:t>Štatistický úrad SR</w:t>
            </w:r>
          </w:p>
          <w:p w:rsidR="00C75281" w:rsidRPr="00C75281" w:rsidRDefault="00C75281" w:rsidP="00C75281">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C75281">
              <w:rPr>
                <w:rFonts w:ascii="Verdana" w:hAnsi="Verdana"/>
                <w:sz w:val="20"/>
                <w:szCs w:val="20"/>
              </w:rPr>
              <w:t>Inštitút informatiky a štatistiky</w:t>
            </w:r>
          </w:p>
        </w:tc>
        <w:tc>
          <w:tcPr>
            <w:tcW w:w="3402" w:type="dxa"/>
          </w:tcPr>
          <w:p w:rsidR="00C75281" w:rsidRPr="00C75281" w:rsidRDefault="00C75281" w:rsidP="00C7528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Calibri"/>
                <w:color w:val="000000"/>
                <w:sz w:val="20"/>
                <w:szCs w:val="20"/>
              </w:rPr>
            </w:pPr>
            <w:r w:rsidRPr="00C75281">
              <w:rPr>
                <w:rFonts w:ascii="Verdana" w:hAnsi="Verdana" w:cs="Calibri"/>
                <w:color w:val="000000"/>
                <w:sz w:val="20"/>
                <w:szCs w:val="20"/>
              </w:rPr>
              <w:t xml:space="preserve">www.slovakstatistics.sk </w:t>
            </w:r>
          </w:p>
          <w:p w:rsidR="00C75281" w:rsidRPr="00C75281" w:rsidRDefault="00C75281" w:rsidP="00C75281">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C75281">
              <w:rPr>
                <w:rFonts w:ascii="Verdana" w:hAnsi="Verdana"/>
                <w:sz w:val="20"/>
                <w:szCs w:val="20"/>
              </w:rPr>
              <w:t xml:space="preserve">www.infostat.sk </w:t>
            </w:r>
          </w:p>
        </w:tc>
      </w:tr>
      <w:tr w:rsidR="00C75281" w:rsidRPr="00C75281" w:rsidTr="00E92DB7">
        <w:tc>
          <w:tcPr>
            <w:cnfStyle w:val="001000000000" w:firstRow="0" w:lastRow="0" w:firstColumn="1" w:lastColumn="0" w:oddVBand="0" w:evenVBand="0" w:oddHBand="0" w:evenHBand="0" w:firstRowFirstColumn="0" w:firstRowLastColumn="0" w:lastRowFirstColumn="0" w:lastRowLastColumn="0"/>
            <w:tcW w:w="3070" w:type="dxa"/>
          </w:tcPr>
          <w:p w:rsidR="00C75281" w:rsidRPr="00C75281" w:rsidRDefault="00C75281" w:rsidP="00C75281">
            <w:pPr>
              <w:jc w:val="both"/>
              <w:rPr>
                <w:rFonts w:ascii="Verdana" w:hAnsi="Verdana"/>
                <w:sz w:val="20"/>
                <w:szCs w:val="20"/>
              </w:rPr>
            </w:pPr>
            <w:r w:rsidRPr="00C75281">
              <w:rPr>
                <w:rFonts w:ascii="Verdana" w:hAnsi="Verdana"/>
                <w:sz w:val="20"/>
                <w:szCs w:val="20"/>
              </w:rPr>
              <w:t xml:space="preserve">Školstvo a vzdelávanie </w:t>
            </w:r>
          </w:p>
        </w:tc>
        <w:tc>
          <w:tcPr>
            <w:tcW w:w="3275" w:type="dxa"/>
          </w:tcPr>
          <w:p w:rsidR="00C75281" w:rsidRPr="00C75281" w:rsidRDefault="00C75281" w:rsidP="00C75281">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C75281">
              <w:rPr>
                <w:rFonts w:ascii="Verdana" w:hAnsi="Verdana"/>
                <w:sz w:val="20"/>
                <w:szCs w:val="20"/>
              </w:rPr>
              <w:t>Štatistický úrad SR</w:t>
            </w:r>
          </w:p>
          <w:p w:rsidR="00C75281" w:rsidRPr="00C75281" w:rsidRDefault="00C75281" w:rsidP="00C75281">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C75281">
              <w:rPr>
                <w:rFonts w:ascii="Verdana" w:hAnsi="Verdana"/>
                <w:sz w:val="20"/>
                <w:szCs w:val="20"/>
              </w:rPr>
              <w:t>Ústav informácií a prognóz</w:t>
            </w:r>
          </w:p>
        </w:tc>
        <w:tc>
          <w:tcPr>
            <w:tcW w:w="3402" w:type="dxa"/>
          </w:tcPr>
          <w:p w:rsidR="00C75281" w:rsidRPr="00C75281" w:rsidRDefault="00C75281" w:rsidP="00C7528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Calibri"/>
                <w:color w:val="000000"/>
                <w:sz w:val="20"/>
                <w:szCs w:val="20"/>
              </w:rPr>
            </w:pPr>
            <w:r w:rsidRPr="00C75281">
              <w:rPr>
                <w:rFonts w:ascii="Verdana" w:hAnsi="Verdana" w:cs="Calibri"/>
                <w:color w:val="000000"/>
                <w:sz w:val="20"/>
                <w:szCs w:val="20"/>
              </w:rPr>
              <w:t xml:space="preserve">www.slovakstatistics.sk </w:t>
            </w:r>
          </w:p>
          <w:p w:rsidR="00C75281" w:rsidRPr="00C75281" w:rsidRDefault="00C75281" w:rsidP="00C75281">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C75281">
              <w:rPr>
                <w:rFonts w:ascii="Verdana" w:hAnsi="Verdana"/>
                <w:sz w:val="20"/>
                <w:szCs w:val="20"/>
              </w:rPr>
              <w:t xml:space="preserve">www.uips.sk </w:t>
            </w:r>
          </w:p>
        </w:tc>
      </w:tr>
      <w:tr w:rsidR="00C75281" w:rsidRPr="00C75281" w:rsidTr="00E92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C75281" w:rsidRPr="00C75281" w:rsidRDefault="00C75281" w:rsidP="00C75281">
            <w:pPr>
              <w:jc w:val="both"/>
              <w:rPr>
                <w:rFonts w:ascii="Verdana" w:hAnsi="Verdana"/>
                <w:sz w:val="20"/>
                <w:szCs w:val="20"/>
              </w:rPr>
            </w:pPr>
            <w:r w:rsidRPr="00C75281">
              <w:rPr>
                <w:rFonts w:ascii="Verdana" w:hAnsi="Verdana"/>
                <w:sz w:val="20"/>
                <w:szCs w:val="20"/>
              </w:rPr>
              <w:t xml:space="preserve">Zdravotníctvo </w:t>
            </w:r>
          </w:p>
        </w:tc>
        <w:tc>
          <w:tcPr>
            <w:tcW w:w="3275" w:type="dxa"/>
          </w:tcPr>
          <w:p w:rsidR="00C75281" w:rsidRPr="00C75281" w:rsidRDefault="00C75281" w:rsidP="00C75281">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C75281">
              <w:rPr>
                <w:rFonts w:ascii="Verdana" w:hAnsi="Verdana"/>
                <w:sz w:val="20"/>
                <w:szCs w:val="20"/>
              </w:rPr>
              <w:t>Národné centrum zdravotníckych informácií</w:t>
            </w:r>
          </w:p>
        </w:tc>
        <w:tc>
          <w:tcPr>
            <w:tcW w:w="3402" w:type="dxa"/>
          </w:tcPr>
          <w:p w:rsidR="00C75281" w:rsidRPr="00C75281" w:rsidRDefault="00C75281" w:rsidP="00C7528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Calibri"/>
                <w:color w:val="000000"/>
                <w:sz w:val="20"/>
                <w:szCs w:val="20"/>
              </w:rPr>
            </w:pPr>
            <w:r w:rsidRPr="00C75281">
              <w:rPr>
                <w:rFonts w:ascii="Verdana" w:hAnsi="Verdana" w:cs="Calibri"/>
                <w:color w:val="000000"/>
                <w:sz w:val="20"/>
                <w:szCs w:val="20"/>
              </w:rPr>
              <w:t xml:space="preserve">www.nczisk.sk </w:t>
            </w:r>
          </w:p>
        </w:tc>
      </w:tr>
      <w:tr w:rsidR="00C75281" w:rsidRPr="00C75281" w:rsidTr="00E92DB7">
        <w:tc>
          <w:tcPr>
            <w:cnfStyle w:val="001000000000" w:firstRow="0" w:lastRow="0" w:firstColumn="1" w:lastColumn="0" w:oddVBand="0" w:evenVBand="0" w:oddHBand="0" w:evenHBand="0" w:firstRowFirstColumn="0" w:firstRowLastColumn="0" w:lastRowFirstColumn="0" w:lastRowLastColumn="0"/>
            <w:tcW w:w="3070" w:type="dxa"/>
          </w:tcPr>
          <w:p w:rsidR="00C75281" w:rsidRPr="00C75281" w:rsidRDefault="00C75281" w:rsidP="00C75281">
            <w:pPr>
              <w:jc w:val="both"/>
              <w:rPr>
                <w:rFonts w:ascii="Verdana" w:hAnsi="Verdana"/>
                <w:sz w:val="20"/>
                <w:szCs w:val="20"/>
              </w:rPr>
            </w:pPr>
            <w:r w:rsidRPr="00C75281">
              <w:rPr>
                <w:rFonts w:ascii="Verdana" w:hAnsi="Verdana"/>
                <w:sz w:val="20"/>
                <w:szCs w:val="20"/>
              </w:rPr>
              <w:t xml:space="preserve">Sociálna starostlivosť </w:t>
            </w:r>
          </w:p>
        </w:tc>
        <w:tc>
          <w:tcPr>
            <w:tcW w:w="3275" w:type="dxa"/>
          </w:tcPr>
          <w:p w:rsidR="00C75281" w:rsidRPr="00C75281" w:rsidRDefault="00C75281" w:rsidP="00C7528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Calibri"/>
                <w:color w:val="000000"/>
                <w:sz w:val="20"/>
                <w:szCs w:val="20"/>
              </w:rPr>
            </w:pPr>
            <w:r w:rsidRPr="00C75281">
              <w:rPr>
                <w:rFonts w:ascii="Verdana" w:hAnsi="Verdana" w:cs="Calibri"/>
                <w:color w:val="000000"/>
                <w:sz w:val="20"/>
                <w:szCs w:val="20"/>
              </w:rPr>
              <w:t xml:space="preserve">Úrad práce, sociálnych vecí a rodiny SR </w:t>
            </w:r>
          </w:p>
          <w:p w:rsidR="00C75281" w:rsidRPr="00C75281" w:rsidRDefault="00C75281" w:rsidP="00C75281">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C75281">
              <w:rPr>
                <w:rFonts w:ascii="Verdana" w:hAnsi="Verdana"/>
                <w:sz w:val="20"/>
                <w:szCs w:val="20"/>
              </w:rPr>
              <w:t xml:space="preserve">Ministerstvo vnútra SR </w:t>
            </w:r>
          </w:p>
        </w:tc>
        <w:tc>
          <w:tcPr>
            <w:tcW w:w="3402" w:type="dxa"/>
          </w:tcPr>
          <w:p w:rsidR="00C75281" w:rsidRPr="00C75281" w:rsidRDefault="00C75281" w:rsidP="00C7528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Calibri"/>
                <w:color w:val="000000"/>
                <w:sz w:val="20"/>
                <w:szCs w:val="20"/>
              </w:rPr>
            </w:pPr>
            <w:r w:rsidRPr="00C75281">
              <w:rPr>
                <w:rFonts w:ascii="Verdana" w:hAnsi="Verdana" w:cs="Calibri"/>
                <w:color w:val="000000"/>
                <w:sz w:val="20"/>
                <w:szCs w:val="20"/>
              </w:rPr>
              <w:t xml:space="preserve">www.upsvar.sk </w:t>
            </w:r>
          </w:p>
          <w:p w:rsidR="00C75281" w:rsidRPr="00C75281" w:rsidRDefault="00C75281" w:rsidP="00C75281">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C75281">
              <w:rPr>
                <w:rFonts w:ascii="Verdana" w:hAnsi="Verdana"/>
                <w:sz w:val="20"/>
                <w:szCs w:val="20"/>
              </w:rPr>
              <w:t xml:space="preserve">www.minv.sk </w:t>
            </w:r>
          </w:p>
        </w:tc>
      </w:tr>
      <w:tr w:rsidR="00C75281" w:rsidRPr="00C75281" w:rsidTr="00E92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C75281" w:rsidRPr="00C75281" w:rsidRDefault="00C75281" w:rsidP="00C75281">
            <w:pPr>
              <w:jc w:val="both"/>
              <w:rPr>
                <w:rFonts w:ascii="Verdana" w:hAnsi="Verdana"/>
                <w:sz w:val="20"/>
                <w:szCs w:val="20"/>
              </w:rPr>
            </w:pPr>
            <w:r w:rsidRPr="00C75281">
              <w:rPr>
                <w:rFonts w:ascii="Verdana" w:hAnsi="Verdana"/>
                <w:sz w:val="20"/>
                <w:szCs w:val="20"/>
              </w:rPr>
              <w:t xml:space="preserve">Ekonomická situácia </w:t>
            </w:r>
          </w:p>
        </w:tc>
        <w:tc>
          <w:tcPr>
            <w:tcW w:w="3275" w:type="dxa"/>
          </w:tcPr>
          <w:p w:rsidR="00C75281" w:rsidRPr="00C75281" w:rsidRDefault="00C75281" w:rsidP="00C7528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Calibri"/>
                <w:color w:val="000000"/>
                <w:sz w:val="20"/>
                <w:szCs w:val="20"/>
              </w:rPr>
            </w:pPr>
            <w:r w:rsidRPr="00C75281">
              <w:rPr>
                <w:rFonts w:ascii="Verdana" w:hAnsi="Verdana" w:cs="Calibri"/>
                <w:color w:val="000000"/>
                <w:sz w:val="20"/>
                <w:szCs w:val="20"/>
              </w:rPr>
              <w:t xml:space="preserve">Štatistický úrad SR </w:t>
            </w:r>
          </w:p>
          <w:p w:rsidR="00C75281" w:rsidRPr="00C75281" w:rsidRDefault="00C75281" w:rsidP="00C7528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Calibri"/>
                <w:color w:val="000000"/>
                <w:sz w:val="20"/>
                <w:szCs w:val="20"/>
              </w:rPr>
            </w:pPr>
            <w:r w:rsidRPr="00C75281">
              <w:rPr>
                <w:rFonts w:ascii="Verdana" w:hAnsi="Verdana" w:cs="Calibri"/>
                <w:color w:val="000000"/>
                <w:sz w:val="20"/>
                <w:szCs w:val="20"/>
              </w:rPr>
              <w:t xml:space="preserve">Slovenská agentúra pre rozvoj investícií a obchodu </w:t>
            </w:r>
          </w:p>
          <w:p w:rsidR="00C75281" w:rsidRPr="00C75281" w:rsidRDefault="00C75281" w:rsidP="00C75281">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C75281">
              <w:rPr>
                <w:rFonts w:ascii="Verdana" w:hAnsi="Verdana"/>
                <w:sz w:val="20"/>
                <w:szCs w:val="20"/>
              </w:rPr>
              <w:t xml:space="preserve">Finančná správa SR </w:t>
            </w:r>
          </w:p>
        </w:tc>
        <w:tc>
          <w:tcPr>
            <w:tcW w:w="3402" w:type="dxa"/>
          </w:tcPr>
          <w:p w:rsidR="00C75281" w:rsidRPr="00C75281" w:rsidRDefault="00C75281" w:rsidP="00C7528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Calibri"/>
                <w:color w:val="000000"/>
                <w:sz w:val="20"/>
                <w:szCs w:val="20"/>
              </w:rPr>
            </w:pPr>
            <w:r w:rsidRPr="00C75281">
              <w:rPr>
                <w:rFonts w:ascii="Verdana" w:hAnsi="Verdana" w:cs="Calibri"/>
                <w:color w:val="000000"/>
                <w:sz w:val="20"/>
                <w:szCs w:val="20"/>
              </w:rPr>
              <w:t xml:space="preserve">www.slovakstatistics.sk </w:t>
            </w:r>
          </w:p>
          <w:p w:rsidR="00C75281" w:rsidRPr="00C75281" w:rsidRDefault="00C75281" w:rsidP="00C7528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Calibri"/>
                <w:color w:val="000000"/>
                <w:sz w:val="20"/>
                <w:szCs w:val="20"/>
              </w:rPr>
            </w:pPr>
            <w:r w:rsidRPr="00C75281">
              <w:rPr>
                <w:rFonts w:ascii="Verdana" w:hAnsi="Verdana" w:cs="Calibri"/>
                <w:color w:val="000000"/>
                <w:sz w:val="20"/>
                <w:szCs w:val="20"/>
              </w:rPr>
              <w:t xml:space="preserve">www.sario.sk </w:t>
            </w:r>
          </w:p>
          <w:p w:rsidR="00C75281" w:rsidRPr="00C75281" w:rsidRDefault="00C75281" w:rsidP="00C75281">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C75281">
              <w:rPr>
                <w:rFonts w:ascii="Verdana" w:hAnsi="Verdana"/>
                <w:sz w:val="20"/>
                <w:szCs w:val="20"/>
              </w:rPr>
              <w:t xml:space="preserve">intrastat.financnasprava.sk </w:t>
            </w:r>
          </w:p>
        </w:tc>
      </w:tr>
      <w:tr w:rsidR="00C75281" w:rsidRPr="00C75281" w:rsidTr="00E92DB7">
        <w:tc>
          <w:tcPr>
            <w:cnfStyle w:val="001000000000" w:firstRow="0" w:lastRow="0" w:firstColumn="1" w:lastColumn="0" w:oddVBand="0" w:evenVBand="0" w:oddHBand="0" w:evenHBand="0" w:firstRowFirstColumn="0" w:firstRowLastColumn="0" w:lastRowFirstColumn="0" w:lastRowLastColumn="0"/>
            <w:tcW w:w="3070" w:type="dxa"/>
          </w:tcPr>
          <w:p w:rsidR="00C75281" w:rsidRPr="00C75281" w:rsidRDefault="00C75281" w:rsidP="00C75281">
            <w:pPr>
              <w:jc w:val="both"/>
              <w:rPr>
                <w:rFonts w:ascii="Verdana" w:hAnsi="Verdana"/>
                <w:sz w:val="20"/>
                <w:szCs w:val="20"/>
              </w:rPr>
            </w:pPr>
            <w:r w:rsidRPr="00C75281">
              <w:rPr>
                <w:rFonts w:ascii="Verdana" w:hAnsi="Verdana"/>
                <w:sz w:val="20"/>
                <w:szCs w:val="20"/>
              </w:rPr>
              <w:t>Životné prostredie</w:t>
            </w:r>
          </w:p>
        </w:tc>
        <w:tc>
          <w:tcPr>
            <w:tcW w:w="3275" w:type="dxa"/>
          </w:tcPr>
          <w:p w:rsidR="00C75281" w:rsidRPr="00C75281" w:rsidRDefault="00C75281" w:rsidP="00C7528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Calibri"/>
                <w:color w:val="000000"/>
                <w:sz w:val="20"/>
                <w:szCs w:val="20"/>
              </w:rPr>
            </w:pPr>
            <w:r w:rsidRPr="00C75281">
              <w:rPr>
                <w:rFonts w:ascii="Verdana" w:hAnsi="Verdana" w:cs="Calibri"/>
                <w:color w:val="000000"/>
                <w:sz w:val="20"/>
                <w:szCs w:val="20"/>
              </w:rPr>
              <w:t xml:space="preserve">Slovenský hydrometeorologický ústav </w:t>
            </w:r>
          </w:p>
          <w:p w:rsidR="00C75281" w:rsidRPr="00C75281" w:rsidRDefault="00C75281" w:rsidP="00C75281">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C75281">
              <w:rPr>
                <w:rFonts w:ascii="Verdana" w:hAnsi="Verdana"/>
                <w:sz w:val="20"/>
                <w:szCs w:val="20"/>
              </w:rPr>
              <w:t xml:space="preserve">Slovenská agentúra životného prostredia </w:t>
            </w:r>
          </w:p>
        </w:tc>
        <w:tc>
          <w:tcPr>
            <w:tcW w:w="3402" w:type="dxa"/>
          </w:tcPr>
          <w:p w:rsidR="00C75281" w:rsidRPr="00C75281" w:rsidRDefault="00C75281" w:rsidP="00C7528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Calibri"/>
                <w:color w:val="000000"/>
                <w:sz w:val="20"/>
                <w:szCs w:val="20"/>
              </w:rPr>
            </w:pPr>
            <w:r w:rsidRPr="00C75281">
              <w:rPr>
                <w:rFonts w:ascii="Verdana" w:hAnsi="Verdana" w:cs="Calibri"/>
                <w:color w:val="000000"/>
                <w:sz w:val="20"/>
                <w:szCs w:val="20"/>
              </w:rPr>
              <w:t xml:space="preserve">www.shmu.sk </w:t>
            </w:r>
          </w:p>
          <w:p w:rsidR="00C75281" w:rsidRPr="00C75281" w:rsidRDefault="00C75281" w:rsidP="00C75281">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C75281">
              <w:rPr>
                <w:rFonts w:ascii="Verdana" w:hAnsi="Verdana"/>
                <w:sz w:val="20"/>
                <w:szCs w:val="20"/>
              </w:rPr>
              <w:t xml:space="preserve">www.enviroportal.sk </w:t>
            </w:r>
          </w:p>
        </w:tc>
      </w:tr>
    </w:tbl>
    <w:p w:rsidR="00C75281" w:rsidRPr="00844283" w:rsidRDefault="00C75281" w:rsidP="00231F83">
      <w:pPr>
        <w:jc w:val="both"/>
        <w:rPr>
          <w:rFonts w:ascii="Verdana" w:hAnsi="Verdana"/>
          <w:sz w:val="20"/>
          <w:szCs w:val="20"/>
        </w:rPr>
      </w:pPr>
    </w:p>
    <w:p w:rsidR="00844283" w:rsidRPr="0049523D" w:rsidRDefault="00844283" w:rsidP="00844283"/>
    <w:p w:rsidR="00DE209E" w:rsidRPr="0049523D" w:rsidRDefault="00DE209E" w:rsidP="00AA0B22">
      <w:pPr>
        <w:pStyle w:val="Nadpis3"/>
        <w:rPr>
          <w:rFonts w:eastAsia="Times New Roman"/>
          <w:lang w:eastAsia="sk-SK"/>
        </w:rPr>
      </w:pPr>
      <w:bookmarkStart w:id="3" w:name="_Toc424854741"/>
      <w:r w:rsidRPr="0049523D">
        <w:rPr>
          <w:rFonts w:eastAsia="Times New Roman"/>
          <w:lang w:eastAsia="sk-SK"/>
        </w:rPr>
        <w:lastRenderedPageBreak/>
        <w:t xml:space="preserve">2.1.1 </w:t>
      </w:r>
      <w:r w:rsidR="00F85884">
        <w:rPr>
          <w:rFonts w:eastAsia="Times New Roman"/>
          <w:lang w:eastAsia="sk-SK"/>
        </w:rPr>
        <w:t>Sociálne podmienky – ľudské zdroje</w:t>
      </w:r>
      <w:bookmarkEnd w:id="3"/>
    </w:p>
    <w:p w:rsidR="008E3BF3" w:rsidRDefault="006F4458" w:rsidP="008E3BF3">
      <w:pPr>
        <w:spacing w:before="100" w:beforeAutospacing="1" w:after="0" w:line="240" w:lineRule="auto"/>
        <w:jc w:val="both"/>
        <w:rPr>
          <w:rFonts w:ascii="Verdana" w:eastAsia="Times New Roman" w:hAnsi="Verdana" w:cs="Times New Roman"/>
          <w:sz w:val="20"/>
          <w:szCs w:val="20"/>
          <w:lang w:eastAsia="cs-CZ"/>
        </w:rPr>
      </w:pPr>
      <w:r>
        <w:rPr>
          <w:rFonts w:ascii="Verdana" w:eastAsia="Times New Roman" w:hAnsi="Verdana" w:cs="Times New Roman"/>
          <w:color w:val="000000"/>
          <w:sz w:val="20"/>
          <w:szCs w:val="20"/>
          <w:lang w:eastAsia="sk-SK"/>
        </w:rPr>
        <w:t xml:space="preserve">Obec </w:t>
      </w:r>
      <w:r w:rsidR="00106F76">
        <w:rPr>
          <w:rFonts w:ascii="Verdana" w:eastAsia="Times New Roman" w:hAnsi="Verdana" w:cs="Times New Roman"/>
          <w:color w:val="000000"/>
          <w:sz w:val="20"/>
          <w:szCs w:val="20"/>
          <w:lang w:eastAsia="sk-SK"/>
        </w:rPr>
        <w:t>Šelpice</w:t>
      </w:r>
      <w:r>
        <w:rPr>
          <w:rFonts w:ascii="Verdana" w:eastAsia="Times New Roman" w:hAnsi="Verdana" w:cs="Times New Roman"/>
          <w:color w:val="000000"/>
          <w:sz w:val="20"/>
          <w:szCs w:val="20"/>
          <w:lang w:eastAsia="sk-SK"/>
        </w:rPr>
        <w:t xml:space="preserve"> patrí medzi</w:t>
      </w:r>
      <w:r w:rsidR="00106F76">
        <w:rPr>
          <w:rFonts w:ascii="Verdana" w:eastAsia="Times New Roman" w:hAnsi="Verdana" w:cs="Times New Roman"/>
          <w:color w:val="000000"/>
          <w:sz w:val="20"/>
          <w:szCs w:val="20"/>
          <w:lang w:eastAsia="sk-SK"/>
        </w:rPr>
        <w:t xml:space="preserve"> menšie </w:t>
      </w:r>
      <w:r w:rsidR="00A9599C">
        <w:rPr>
          <w:rFonts w:ascii="Verdana" w:eastAsia="Times New Roman" w:hAnsi="Verdana" w:cs="Times New Roman"/>
          <w:color w:val="000000"/>
          <w:sz w:val="20"/>
          <w:szCs w:val="20"/>
          <w:lang w:eastAsia="sk-SK"/>
        </w:rPr>
        <w:t xml:space="preserve">obce okresu. Z hľadiska demografického vývoja </w:t>
      </w:r>
      <w:r w:rsidR="00106F76">
        <w:rPr>
          <w:rFonts w:ascii="Verdana" w:eastAsia="Times New Roman" w:hAnsi="Verdana" w:cs="Times New Roman"/>
          <w:color w:val="000000"/>
          <w:sz w:val="20"/>
          <w:szCs w:val="20"/>
          <w:lang w:eastAsia="sk-SK"/>
        </w:rPr>
        <w:t xml:space="preserve">v </w:t>
      </w:r>
      <w:r w:rsidR="00A9599C">
        <w:rPr>
          <w:rFonts w:ascii="Verdana" w:eastAsia="Times New Roman" w:hAnsi="Verdana" w:cs="Times New Roman"/>
          <w:sz w:val="20"/>
          <w:szCs w:val="20"/>
          <w:lang w:eastAsia="cs-CZ"/>
        </w:rPr>
        <w:t xml:space="preserve">sledovanom období obec </w:t>
      </w:r>
      <w:r w:rsidR="00A220D6">
        <w:rPr>
          <w:rFonts w:ascii="Verdana" w:eastAsia="Times New Roman" w:hAnsi="Verdana" w:cs="Times New Roman"/>
          <w:sz w:val="20"/>
          <w:szCs w:val="20"/>
          <w:lang w:eastAsia="cs-CZ"/>
        </w:rPr>
        <w:t xml:space="preserve">kopírovala charakter </w:t>
      </w:r>
      <w:r w:rsidR="00737A51" w:rsidRPr="00737A51">
        <w:rPr>
          <w:rFonts w:ascii="Verdana" w:eastAsia="Times New Roman" w:hAnsi="Verdana" w:cs="Times New Roman"/>
          <w:sz w:val="20"/>
          <w:szCs w:val="20"/>
          <w:lang w:eastAsia="cs-CZ"/>
        </w:rPr>
        <w:t>vidieckeho osídlenia v podmienkach trnavského regiónu, s obvyklými demografickými a ekonomickými podmienkami (vysoký podiel obyvateľstva v poproduktívnom veku, prevyšujúci počet obyv</w:t>
      </w:r>
      <w:r w:rsidR="00A220D6">
        <w:rPr>
          <w:rFonts w:ascii="Verdana" w:eastAsia="Times New Roman" w:hAnsi="Verdana" w:cs="Times New Roman"/>
          <w:sz w:val="20"/>
          <w:szCs w:val="20"/>
          <w:lang w:eastAsia="cs-CZ"/>
        </w:rPr>
        <w:t>ateľov v predproduktívnom veku), no aktívnymi opatreniami obce v oblasti bytovej politiky sa v ostatnom období podarilo zvrátiť starnutie populácie a zaistiť stabilný demografický vývoj.</w:t>
      </w:r>
      <w:r w:rsidR="00106F76">
        <w:rPr>
          <w:rFonts w:ascii="Verdana" w:eastAsia="Times New Roman" w:hAnsi="Verdana" w:cs="Times New Roman"/>
          <w:color w:val="000000"/>
          <w:sz w:val="20"/>
          <w:szCs w:val="20"/>
          <w:lang w:eastAsia="sk-SK"/>
        </w:rPr>
        <w:t xml:space="preserve"> </w:t>
      </w:r>
      <w:r w:rsidR="003D1D58">
        <w:rPr>
          <w:rFonts w:ascii="Verdana" w:eastAsia="Times New Roman" w:hAnsi="Verdana" w:cs="Times New Roman"/>
          <w:sz w:val="20"/>
          <w:szCs w:val="20"/>
          <w:lang w:eastAsia="cs-CZ"/>
        </w:rPr>
        <w:t xml:space="preserve">Nasledujúce riadky poskytujú prehľad demografického vývoja obce v rokoch 2007 – 2013, pre porovnanie je tiež uvádzaný údaj za rok 2001. Zdrojom dát boli údaje </w:t>
      </w:r>
      <w:r w:rsidR="00BA667A">
        <w:rPr>
          <w:rFonts w:ascii="Verdana" w:eastAsia="Times New Roman" w:hAnsi="Verdana" w:cs="Times New Roman"/>
          <w:sz w:val="20"/>
          <w:szCs w:val="20"/>
          <w:lang w:eastAsia="cs-CZ"/>
        </w:rPr>
        <w:t>Štatistického úradu SR a údaje zo Sčítania obyvateľov, bytov v domov za roky 2001 a 2011.</w:t>
      </w:r>
    </w:p>
    <w:p w:rsidR="008E3BF3" w:rsidRPr="008E3BF3" w:rsidRDefault="008E3BF3" w:rsidP="008E3BF3">
      <w:pPr>
        <w:spacing w:before="100" w:beforeAutospacing="1" w:after="0" w:line="240" w:lineRule="auto"/>
        <w:jc w:val="both"/>
        <w:rPr>
          <w:rFonts w:ascii="Verdana" w:eastAsia="Times New Roman" w:hAnsi="Verdana" w:cs="Times New Roman"/>
          <w:color w:val="000000"/>
          <w:sz w:val="20"/>
          <w:szCs w:val="20"/>
          <w:lang w:eastAsia="sk-SK"/>
        </w:rPr>
      </w:pPr>
    </w:p>
    <w:p w:rsidR="00737A51" w:rsidRPr="00737A51" w:rsidRDefault="00737A51" w:rsidP="00737A51">
      <w:pPr>
        <w:keepNext/>
        <w:spacing w:after="0" w:line="240" w:lineRule="auto"/>
        <w:outlineLvl w:val="4"/>
        <w:rPr>
          <w:rFonts w:ascii="Verdana" w:eastAsia="Times New Roman" w:hAnsi="Verdana" w:cs="Times New Roman"/>
          <w:b/>
          <w:bCs/>
          <w:sz w:val="24"/>
          <w:szCs w:val="24"/>
          <w:lang w:eastAsia="sk-SK"/>
        </w:rPr>
      </w:pPr>
      <w:r w:rsidRPr="00737A51">
        <w:rPr>
          <w:rFonts w:ascii="Verdana" w:eastAsia="Times New Roman" w:hAnsi="Verdana" w:cs="Times New Roman"/>
          <w:b/>
          <w:bCs/>
          <w:sz w:val="20"/>
          <w:szCs w:val="20"/>
          <w:lang w:eastAsia="sk-SK"/>
        </w:rPr>
        <w:t xml:space="preserve">Tabuľka </w:t>
      </w:r>
      <w:r w:rsidR="000C35D1">
        <w:rPr>
          <w:rFonts w:ascii="Verdana" w:eastAsia="Times New Roman" w:hAnsi="Verdana" w:cs="Times New Roman"/>
          <w:b/>
          <w:bCs/>
          <w:sz w:val="20"/>
          <w:szCs w:val="20"/>
          <w:lang w:eastAsia="sk-SK"/>
        </w:rPr>
        <w:t>2</w:t>
      </w:r>
    </w:p>
    <w:p w:rsidR="00737A51" w:rsidRPr="00737A51" w:rsidRDefault="00737A51" w:rsidP="00737A51">
      <w:pPr>
        <w:keepNext/>
        <w:spacing w:after="0" w:line="240" w:lineRule="auto"/>
        <w:outlineLvl w:val="4"/>
        <w:rPr>
          <w:rFonts w:ascii="Verdana" w:eastAsia="Times New Roman" w:hAnsi="Verdana" w:cs="Times New Roman"/>
          <w:b/>
          <w:bCs/>
          <w:sz w:val="24"/>
          <w:szCs w:val="24"/>
          <w:lang w:eastAsia="sk-SK"/>
        </w:rPr>
      </w:pPr>
      <w:r w:rsidRPr="00737A51">
        <w:rPr>
          <w:rFonts w:ascii="Verdana" w:eastAsia="Times New Roman" w:hAnsi="Verdana" w:cs="Times New Roman"/>
          <w:b/>
          <w:bCs/>
          <w:sz w:val="20"/>
          <w:szCs w:val="20"/>
          <w:lang w:eastAsia="sk-SK"/>
        </w:rPr>
        <w:t>Štruktúr</w:t>
      </w:r>
      <w:r>
        <w:rPr>
          <w:rFonts w:ascii="Verdana" w:eastAsia="Times New Roman" w:hAnsi="Verdana" w:cs="Times New Roman"/>
          <w:b/>
          <w:bCs/>
          <w:sz w:val="20"/>
          <w:szCs w:val="20"/>
          <w:lang w:eastAsia="sk-SK"/>
        </w:rPr>
        <w:t>a obyvateľstva v rokoch 2001</w:t>
      </w:r>
      <w:r w:rsidR="009C21F2">
        <w:rPr>
          <w:rFonts w:ascii="Verdana" w:eastAsia="Times New Roman" w:hAnsi="Verdana" w:cs="Times New Roman"/>
          <w:b/>
          <w:bCs/>
          <w:sz w:val="20"/>
          <w:szCs w:val="20"/>
          <w:lang w:eastAsia="sk-SK"/>
        </w:rPr>
        <w:t xml:space="preserve"> – 2013</w:t>
      </w:r>
    </w:p>
    <w:tbl>
      <w:tblPr>
        <w:tblStyle w:val="Stednstnovn2zvraznn2"/>
        <w:tblW w:w="9747" w:type="dxa"/>
        <w:tblLook w:val="04A0" w:firstRow="1" w:lastRow="0" w:firstColumn="1" w:lastColumn="0" w:noHBand="0" w:noVBand="1"/>
      </w:tblPr>
      <w:tblGrid>
        <w:gridCol w:w="809"/>
        <w:gridCol w:w="1054"/>
        <w:gridCol w:w="1036"/>
        <w:gridCol w:w="876"/>
        <w:gridCol w:w="798"/>
        <w:gridCol w:w="1100"/>
        <w:gridCol w:w="798"/>
        <w:gridCol w:w="1578"/>
        <w:gridCol w:w="1698"/>
      </w:tblGrid>
      <w:tr w:rsidR="00737A51" w:rsidRPr="00737A51" w:rsidTr="008E3BF3">
        <w:trPr>
          <w:cnfStyle w:val="100000000000" w:firstRow="1" w:lastRow="0" w:firstColumn="0" w:lastColumn="0" w:oddVBand="0" w:evenVBand="0" w:oddHBand="0" w:evenHBand="0" w:firstRowFirstColumn="0" w:firstRowLastColumn="0" w:lastRowFirstColumn="0" w:lastRowLastColumn="0"/>
          <w:trHeight w:val="255"/>
        </w:trPr>
        <w:tc>
          <w:tcPr>
            <w:cnfStyle w:val="001000000100" w:firstRow="0" w:lastRow="0" w:firstColumn="1" w:lastColumn="0" w:oddVBand="0" w:evenVBand="0" w:oddHBand="0" w:evenHBand="0" w:firstRowFirstColumn="1" w:firstRowLastColumn="0" w:lastRowFirstColumn="0" w:lastRowLastColumn="0"/>
            <w:tcW w:w="809" w:type="dxa"/>
            <w:hideMark/>
          </w:tcPr>
          <w:p w:rsidR="00737A51" w:rsidRPr="00737A51" w:rsidRDefault="00737A51" w:rsidP="00737A51">
            <w:pPr>
              <w:spacing w:before="100" w:beforeAutospacing="1"/>
              <w:jc w:val="center"/>
              <w:rPr>
                <w:rFonts w:ascii="Verdana" w:eastAsia="Times New Roman" w:hAnsi="Verdana" w:cs="Times New Roman"/>
                <w:sz w:val="24"/>
                <w:szCs w:val="24"/>
                <w:lang w:eastAsia="sk-SK"/>
              </w:rPr>
            </w:pPr>
          </w:p>
          <w:p w:rsidR="00737A51" w:rsidRPr="00737A51" w:rsidRDefault="00737A51" w:rsidP="00737A51">
            <w:pPr>
              <w:spacing w:before="100" w:beforeAutospacing="1" w:after="119"/>
              <w:jc w:val="center"/>
              <w:rPr>
                <w:rFonts w:ascii="Verdana" w:eastAsia="Times New Roman" w:hAnsi="Verdana" w:cs="Times New Roman"/>
                <w:sz w:val="24"/>
                <w:szCs w:val="24"/>
                <w:lang w:eastAsia="sk-SK"/>
              </w:rPr>
            </w:pPr>
            <w:r w:rsidRPr="00737A51">
              <w:rPr>
                <w:rFonts w:ascii="Verdana" w:eastAsia="Times New Roman" w:hAnsi="Verdana" w:cs="Times New Roman"/>
                <w:sz w:val="20"/>
                <w:szCs w:val="20"/>
                <w:lang w:eastAsia="sk-SK"/>
              </w:rPr>
              <w:t>Rok</w:t>
            </w:r>
          </w:p>
        </w:tc>
        <w:tc>
          <w:tcPr>
            <w:tcW w:w="2090" w:type="dxa"/>
            <w:gridSpan w:val="2"/>
            <w:hideMark/>
          </w:tcPr>
          <w:p w:rsidR="00737A51" w:rsidRPr="00737A51" w:rsidRDefault="00737A51" w:rsidP="00737A51">
            <w:pPr>
              <w:keepNext/>
              <w:jc w:val="center"/>
              <w:outlineLvl w:val="4"/>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sidRPr="00737A51">
              <w:rPr>
                <w:rFonts w:ascii="Verdana" w:eastAsia="Times New Roman" w:hAnsi="Verdana" w:cs="Times New Roman"/>
                <w:sz w:val="20"/>
                <w:szCs w:val="20"/>
                <w:lang w:eastAsia="sk-SK"/>
              </w:rPr>
              <w:t>Predproduktívny vek</w:t>
            </w:r>
          </w:p>
          <w:p w:rsidR="00737A51" w:rsidRPr="00737A51" w:rsidRDefault="00737A51" w:rsidP="00737A51">
            <w:pPr>
              <w:spacing w:before="100" w:beforeAutospacing="1" w:after="119"/>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sz w:val="24"/>
                <w:szCs w:val="24"/>
                <w:lang w:eastAsia="sk-SK"/>
              </w:rPr>
            </w:pPr>
            <w:r w:rsidRPr="00737A51">
              <w:rPr>
                <w:rFonts w:ascii="Verdana" w:eastAsia="Times New Roman" w:hAnsi="Verdana" w:cs="Times New Roman"/>
                <w:sz w:val="20"/>
                <w:szCs w:val="20"/>
                <w:lang w:eastAsia="sk-SK"/>
              </w:rPr>
              <w:t>0 – 14 rokov</w:t>
            </w:r>
          </w:p>
        </w:tc>
        <w:tc>
          <w:tcPr>
            <w:tcW w:w="1674" w:type="dxa"/>
            <w:gridSpan w:val="2"/>
            <w:hideMark/>
          </w:tcPr>
          <w:p w:rsidR="00737A51" w:rsidRPr="00737A51" w:rsidRDefault="00737A51" w:rsidP="00737A51">
            <w:pPr>
              <w:keepNext/>
              <w:jc w:val="center"/>
              <w:outlineLvl w:val="4"/>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sidRPr="00737A51">
              <w:rPr>
                <w:rFonts w:ascii="Verdana" w:eastAsia="Times New Roman" w:hAnsi="Verdana" w:cs="Times New Roman"/>
                <w:sz w:val="20"/>
                <w:szCs w:val="20"/>
                <w:lang w:eastAsia="sk-SK"/>
              </w:rPr>
              <w:t>Produktívny vek</w:t>
            </w:r>
          </w:p>
          <w:p w:rsidR="00737A51" w:rsidRPr="00737A51" w:rsidRDefault="00737A51" w:rsidP="00737A51">
            <w:pPr>
              <w:spacing w:before="100" w:beforeAutospacing="1" w:after="119"/>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sz w:val="24"/>
                <w:szCs w:val="24"/>
                <w:lang w:eastAsia="sk-SK"/>
              </w:rPr>
            </w:pPr>
            <w:r w:rsidRPr="00737A51">
              <w:rPr>
                <w:rFonts w:ascii="Verdana" w:eastAsia="Times New Roman" w:hAnsi="Verdana" w:cs="Times New Roman"/>
                <w:sz w:val="20"/>
                <w:szCs w:val="20"/>
                <w:lang w:eastAsia="sk-SK"/>
              </w:rPr>
              <w:t>15 -59 rokov</w:t>
            </w:r>
          </w:p>
        </w:tc>
        <w:tc>
          <w:tcPr>
            <w:tcW w:w="1898" w:type="dxa"/>
            <w:gridSpan w:val="2"/>
            <w:hideMark/>
          </w:tcPr>
          <w:p w:rsidR="00737A51" w:rsidRPr="00737A51" w:rsidRDefault="00737A51" w:rsidP="00737A51">
            <w:pPr>
              <w:keepNext/>
              <w:jc w:val="center"/>
              <w:outlineLvl w:val="4"/>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sidRPr="00737A51">
              <w:rPr>
                <w:rFonts w:ascii="Verdana" w:eastAsia="Times New Roman" w:hAnsi="Verdana" w:cs="Times New Roman"/>
                <w:sz w:val="20"/>
                <w:szCs w:val="20"/>
                <w:lang w:eastAsia="sk-SK"/>
              </w:rPr>
              <w:t>Poproduktívny vek</w:t>
            </w:r>
          </w:p>
          <w:p w:rsidR="00737A51" w:rsidRPr="00737A51" w:rsidRDefault="00737A51" w:rsidP="00737A51">
            <w:pPr>
              <w:spacing w:before="100" w:beforeAutospacing="1" w:after="119"/>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sz w:val="24"/>
                <w:szCs w:val="24"/>
                <w:lang w:eastAsia="sk-SK"/>
              </w:rPr>
            </w:pPr>
            <w:r w:rsidRPr="00737A51">
              <w:rPr>
                <w:rFonts w:ascii="Verdana" w:eastAsia="Times New Roman" w:hAnsi="Verdana" w:cs="Times New Roman"/>
                <w:sz w:val="20"/>
                <w:szCs w:val="20"/>
                <w:lang w:eastAsia="sk-SK"/>
              </w:rPr>
              <w:t>60 a viac rokov</w:t>
            </w:r>
          </w:p>
        </w:tc>
        <w:tc>
          <w:tcPr>
            <w:tcW w:w="1578" w:type="dxa"/>
            <w:hideMark/>
          </w:tcPr>
          <w:p w:rsidR="00737A51" w:rsidRPr="00737A51" w:rsidRDefault="00737A51" w:rsidP="00737A51">
            <w:pPr>
              <w:keepNext/>
              <w:spacing w:after="119"/>
              <w:jc w:val="center"/>
              <w:outlineLvl w:val="4"/>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sidRPr="00737A51">
              <w:rPr>
                <w:rFonts w:ascii="Verdana" w:eastAsia="Times New Roman" w:hAnsi="Verdana" w:cs="Times New Roman"/>
                <w:sz w:val="20"/>
                <w:szCs w:val="20"/>
                <w:lang w:eastAsia="sk-SK"/>
              </w:rPr>
              <w:t>Počet obyvateľov celkom</w:t>
            </w:r>
          </w:p>
        </w:tc>
        <w:tc>
          <w:tcPr>
            <w:tcW w:w="1698" w:type="dxa"/>
          </w:tcPr>
          <w:p w:rsidR="00737A51" w:rsidRPr="00737A51" w:rsidRDefault="00737A51" w:rsidP="00737A51">
            <w:pPr>
              <w:keepNext/>
              <w:spacing w:after="119"/>
              <w:jc w:val="center"/>
              <w:outlineLvl w:val="4"/>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sidRPr="00737A51">
              <w:rPr>
                <w:rFonts w:ascii="Verdana" w:eastAsia="Times New Roman" w:hAnsi="Verdana" w:cs="Times New Roman"/>
                <w:sz w:val="20"/>
                <w:szCs w:val="20"/>
                <w:lang w:eastAsia="sk-SK"/>
              </w:rPr>
              <w:t>Index starnutia</w:t>
            </w:r>
          </w:p>
        </w:tc>
      </w:tr>
      <w:tr w:rsidR="00737A51" w:rsidRPr="00737A51" w:rsidTr="008E3BF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09" w:type="dxa"/>
            <w:hideMark/>
          </w:tcPr>
          <w:p w:rsidR="00737A51" w:rsidRPr="00737A51" w:rsidRDefault="00737A51" w:rsidP="00737A51">
            <w:pPr>
              <w:spacing w:before="100" w:beforeAutospacing="1" w:after="119"/>
              <w:jc w:val="center"/>
              <w:rPr>
                <w:rFonts w:ascii="Verdana" w:eastAsia="Times New Roman" w:hAnsi="Verdana" w:cs="Times New Roman"/>
                <w:sz w:val="24"/>
                <w:szCs w:val="24"/>
                <w:lang w:eastAsia="sk-SK"/>
              </w:rPr>
            </w:pPr>
          </w:p>
        </w:tc>
        <w:tc>
          <w:tcPr>
            <w:tcW w:w="1054" w:type="dxa"/>
            <w:shd w:val="clear" w:color="auto" w:fill="E5B8B7" w:themeFill="accent2" w:themeFillTint="66"/>
            <w:hideMark/>
          </w:tcPr>
          <w:p w:rsidR="00737A51" w:rsidRPr="00737A51" w:rsidRDefault="00737A51" w:rsidP="00737A51">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4"/>
                <w:szCs w:val="24"/>
                <w:lang w:eastAsia="sk-SK"/>
              </w:rPr>
            </w:pPr>
            <w:r w:rsidRPr="00737A51">
              <w:rPr>
                <w:rFonts w:ascii="Verdana" w:eastAsia="Times New Roman" w:hAnsi="Verdana" w:cs="Times New Roman"/>
                <w:sz w:val="20"/>
                <w:szCs w:val="20"/>
                <w:lang w:eastAsia="sk-SK"/>
              </w:rPr>
              <w:t>počet</w:t>
            </w:r>
          </w:p>
        </w:tc>
        <w:tc>
          <w:tcPr>
            <w:tcW w:w="1036" w:type="dxa"/>
            <w:shd w:val="clear" w:color="auto" w:fill="E5B8B7" w:themeFill="accent2" w:themeFillTint="66"/>
            <w:hideMark/>
          </w:tcPr>
          <w:p w:rsidR="00737A51" w:rsidRPr="00737A51" w:rsidRDefault="00737A51" w:rsidP="00737A51">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4"/>
                <w:szCs w:val="24"/>
                <w:lang w:eastAsia="sk-SK"/>
              </w:rPr>
            </w:pPr>
            <w:r w:rsidRPr="00737A51">
              <w:rPr>
                <w:rFonts w:ascii="Verdana" w:eastAsia="Times New Roman" w:hAnsi="Verdana" w:cs="Times New Roman"/>
                <w:sz w:val="20"/>
                <w:szCs w:val="20"/>
                <w:lang w:eastAsia="sk-SK"/>
              </w:rPr>
              <w:t>%</w:t>
            </w:r>
          </w:p>
        </w:tc>
        <w:tc>
          <w:tcPr>
            <w:tcW w:w="876" w:type="dxa"/>
            <w:shd w:val="clear" w:color="auto" w:fill="E5B8B7" w:themeFill="accent2" w:themeFillTint="66"/>
            <w:hideMark/>
          </w:tcPr>
          <w:p w:rsidR="00737A51" w:rsidRPr="00737A51" w:rsidRDefault="00737A51" w:rsidP="00737A51">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4"/>
                <w:szCs w:val="24"/>
                <w:lang w:eastAsia="sk-SK"/>
              </w:rPr>
            </w:pPr>
            <w:r w:rsidRPr="00737A51">
              <w:rPr>
                <w:rFonts w:ascii="Verdana" w:eastAsia="Times New Roman" w:hAnsi="Verdana" w:cs="Times New Roman"/>
                <w:sz w:val="20"/>
                <w:szCs w:val="20"/>
                <w:lang w:eastAsia="sk-SK"/>
              </w:rPr>
              <w:t>počet</w:t>
            </w:r>
          </w:p>
        </w:tc>
        <w:tc>
          <w:tcPr>
            <w:tcW w:w="798" w:type="dxa"/>
            <w:shd w:val="clear" w:color="auto" w:fill="E5B8B7" w:themeFill="accent2" w:themeFillTint="66"/>
            <w:hideMark/>
          </w:tcPr>
          <w:p w:rsidR="00737A51" w:rsidRPr="00737A51" w:rsidRDefault="00737A51" w:rsidP="00737A51">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4"/>
                <w:szCs w:val="24"/>
                <w:lang w:eastAsia="sk-SK"/>
              </w:rPr>
            </w:pPr>
            <w:r w:rsidRPr="00737A51">
              <w:rPr>
                <w:rFonts w:ascii="Verdana" w:eastAsia="Times New Roman" w:hAnsi="Verdana" w:cs="Times New Roman"/>
                <w:sz w:val="20"/>
                <w:szCs w:val="20"/>
                <w:lang w:eastAsia="sk-SK"/>
              </w:rPr>
              <w:t>%</w:t>
            </w:r>
          </w:p>
        </w:tc>
        <w:tc>
          <w:tcPr>
            <w:tcW w:w="1100" w:type="dxa"/>
            <w:shd w:val="clear" w:color="auto" w:fill="E5B8B7" w:themeFill="accent2" w:themeFillTint="66"/>
            <w:hideMark/>
          </w:tcPr>
          <w:p w:rsidR="00737A51" w:rsidRPr="00737A51" w:rsidRDefault="00737A51" w:rsidP="00737A51">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4"/>
                <w:szCs w:val="24"/>
                <w:lang w:eastAsia="sk-SK"/>
              </w:rPr>
            </w:pPr>
            <w:r w:rsidRPr="00737A51">
              <w:rPr>
                <w:rFonts w:ascii="Verdana" w:eastAsia="Times New Roman" w:hAnsi="Verdana" w:cs="Times New Roman"/>
                <w:sz w:val="20"/>
                <w:szCs w:val="20"/>
                <w:lang w:eastAsia="sk-SK"/>
              </w:rPr>
              <w:t>počet</w:t>
            </w:r>
          </w:p>
        </w:tc>
        <w:tc>
          <w:tcPr>
            <w:tcW w:w="798" w:type="dxa"/>
            <w:shd w:val="clear" w:color="auto" w:fill="E5B8B7" w:themeFill="accent2" w:themeFillTint="66"/>
            <w:hideMark/>
          </w:tcPr>
          <w:p w:rsidR="00737A51" w:rsidRPr="00737A51" w:rsidRDefault="00737A51" w:rsidP="00737A51">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4"/>
                <w:szCs w:val="24"/>
                <w:lang w:eastAsia="sk-SK"/>
              </w:rPr>
            </w:pPr>
            <w:r w:rsidRPr="00737A51">
              <w:rPr>
                <w:rFonts w:ascii="Verdana" w:eastAsia="Times New Roman" w:hAnsi="Verdana" w:cs="Times New Roman"/>
                <w:sz w:val="20"/>
                <w:szCs w:val="20"/>
                <w:lang w:eastAsia="sk-SK"/>
              </w:rPr>
              <w:t>%</w:t>
            </w:r>
          </w:p>
        </w:tc>
        <w:tc>
          <w:tcPr>
            <w:tcW w:w="1578" w:type="dxa"/>
            <w:shd w:val="clear" w:color="auto" w:fill="E5B8B7" w:themeFill="accent2" w:themeFillTint="66"/>
            <w:hideMark/>
          </w:tcPr>
          <w:p w:rsidR="00737A51" w:rsidRPr="00737A51" w:rsidRDefault="00737A51" w:rsidP="00737A51">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4"/>
                <w:szCs w:val="24"/>
                <w:lang w:eastAsia="sk-SK"/>
              </w:rPr>
            </w:pPr>
          </w:p>
        </w:tc>
        <w:tc>
          <w:tcPr>
            <w:tcW w:w="1698" w:type="dxa"/>
            <w:shd w:val="clear" w:color="auto" w:fill="E5B8B7" w:themeFill="accent2" w:themeFillTint="66"/>
          </w:tcPr>
          <w:p w:rsidR="00737A51" w:rsidRPr="00737A51" w:rsidRDefault="00737A51" w:rsidP="00737A51">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4"/>
                <w:szCs w:val="24"/>
                <w:lang w:eastAsia="sk-SK"/>
              </w:rPr>
            </w:pPr>
          </w:p>
        </w:tc>
      </w:tr>
      <w:tr w:rsidR="00E82F57" w:rsidRPr="00737A51" w:rsidTr="008E3BF3">
        <w:trPr>
          <w:trHeight w:val="270"/>
        </w:trPr>
        <w:tc>
          <w:tcPr>
            <w:cnfStyle w:val="001000000000" w:firstRow="0" w:lastRow="0" w:firstColumn="1" w:lastColumn="0" w:oddVBand="0" w:evenVBand="0" w:oddHBand="0" w:evenHBand="0" w:firstRowFirstColumn="0" w:firstRowLastColumn="0" w:lastRowFirstColumn="0" w:lastRowLastColumn="0"/>
            <w:tcW w:w="809" w:type="dxa"/>
          </w:tcPr>
          <w:p w:rsidR="00737A51" w:rsidRPr="00737A51" w:rsidRDefault="00737A51" w:rsidP="00737A51">
            <w:pPr>
              <w:spacing w:before="100" w:beforeAutospacing="1" w:after="119"/>
              <w:jc w:val="center"/>
              <w:rPr>
                <w:rFonts w:ascii="Verdana" w:eastAsia="Times New Roman" w:hAnsi="Verdana" w:cs="Times New Roman"/>
                <w:sz w:val="20"/>
                <w:szCs w:val="20"/>
                <w:lang w:eastAsia="sk-SK"/>
              </w:rPr>
            </w:pPr>
            <w:r w:rsidRPr="00737A51">
              <w:rPr>
                <w:rFonts w:ascii="Verdana" w:eastAsia="Times New Roman" w:hAnsi="Verdana" w:cs="Times New Roman"/>
                <w:sz w:val="20"/>
                <w:szCs w:val="20"/>
                <w:lang w:eastAsia="sk-SK"/>
              </w:rPr>
              <w:t>200</w:t>
            </w:r>
            <w:r>
              <w:rPr>
                <w:rFonts w:ascii="Verdana" w:eastAsia="Times New Roman" w:hAnsi="Verdana" w:cs="Times New Roman"/>
                <w:sz w:val="20"/>
                <w:szCs w:val="20"/>
                <w:lang w:eastAsia="sk-SK"/>
              </w:rPr>
              <w:t>1</w:t>
            </w:r>
          </w:p>
        </w:tc>
        <w:tc>
          <w:tcPr>
            <w:tcW w:w="1054" w:type="dxa"/>
          </w:tcPr>
          <w:p w:rsidR="00737A51" w:rsidRPr="00737A51" w:rsidRDefault="00C10CCA" w:rsidP="00737A51">
            <w:pPr>
              <w:spacing w:before="100" w:beforeAutospacing="1" w:after="119"/>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97</w:t>
            </w:r>
          </w:p>
        </w:tc>
        <w:tc>
          <w:tcPr>
            <w:tcW w:w="1036" w:type="dxa"/>
          </w:tcPr>
          <w:p w:rsidR="00737A51" w:rsidRPr="00737A51" w:rsidRDefault="00C10CCA" w:rsidP="00737A51">
            <w:pPr>
              <w:spacing w:before="100" w:beforeAutospacing="1" w:after="119"/>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17,00</w:t>
            </w:r>
          </w:p>
        </w:tc>
        <w:tc>
          <w:tcPr>
            <w:tcW w:w="876" w:type="dxa"/>
          </w:tcPr>
          <w:p w:rsidR="00737A51" w:rsidRPr="00737A51" w:rsidRDefault="00C10CCA" w:rsidP="00737A51">
            <w:pPr>
              <w:spacing w:before="100" w:beforeAutospacing="1" w:after="119"/>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345</w:t>
            </w:r>
          </w:p>
        </w:tc>
        <w:tc>
          <w:tcPr>
            <w:tcW w:w="798" w:type="dxa"/>
          </w:tcPr>
          <w:p w:rsidR="00737A51" w:rsidRPr="00737A51" w:rsidRDefault="00C10CCA" w:rsidP="00737A51">
            <w:pPr>
              <w:spacing w:before="100" w:beforeAutospacing="1" w:after="119"/>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60,40</w:t>
            </w:r>
          </w:p>
        </w:tc>
        <w:tc>
          <w:tcPr>
            <w:tcW w:w="1100" w:type="dxa"/>
          </w:tcPr>
          <w:p w:rsidR="00737A51" w:rsidRPr="00737A51" w:rsidRDefault="00C10CCA" w:rsidP="00737A51">
            <w:pPr>
              <w:spacing w:before="100" w:beforeAutospacing="1" w:after="119"/>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129</w:t>
            </w:r>
          </w:p>
        </w:tc>
        <w:tc>
          <w:tcPr>
            <w:tcW w:w="798" w:type="dxa"/>
          </w:tcPr>
          <w:p w:rsidR="00737A51" w:rsidRPr="00737A51" w:rsidRDefault="00C10CCA" w:rsidP="00737A51">
            <w:pPr>
              <w:spacing w:before="100" w:beforeAutospacing="1" w:after="119"/>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23,20</w:t>
            </w:r>
          </w:p>
        </w:tc>
        <w:tc>
          <w:tcPr>
            <w:tcW w:w="1578" w:type="dxa"/>
          </w:tcPr>
          <w:p w:rsidR="00737A51" w:rsidRPr="00737A51" w:rsidRDefault="00C10CCA" w:rsidP="00737A51">
            <w:pPr>
              <w:spacing w:before="100" w:beforeAutospacing="1" w:after="119"/>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571</w:t>
            </w:r>
          </w:p>
        </w:tc>
        <w:tc>
          <w:tcPr>
            <w:tcW w:w="1698" w:type="dxa"/>
          </w:tcPr>
          <w:p w:rsidR="00737A51" w:rsidRPr="00737A51" w:rsidRDefault="00C10CCA" w:rsidP="00737A51">
            <w:pPr>
              <w:spacing w:before="100" w:beforeAutospacing="1" w:after="119"/>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132,98</w:t>
            </w:r>
          </w:p>
        </w:tc>
      </w:tr>
      <w:tr w:rsidR="00737A51" w:rsidRPr="00737A51" w:rsidTr="008E3BF3">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09" w:type="dxa"/>
          </w:tcPr>
          <w:p w:rsidR="00737A51" w:rsidRPr="00737A51" w:rsidRDefault="00737A51" w:rsidP="00737A51">
            <w:pPr>
              <w:spacing w:before="100" w:beforeAutospacing="1" w:after="119"/>
              <w:jc w:val="center"/>
              <w:rPr>
                <w:rFonts w:ascii="Verdana" w:eastAsia="Times New Roman" w:hAnsi="Verdana" w:cs="Times New Roman"/>
                <w:sz w:val="20"/>
                <w:szCs w:val="20"/>
                <w:lang w:eastAsia="sk-SK"/>
              </w:rPr>
            </w:pPr>
            <w:r w:rsidRPr="00737A51">
              <w:rPr>
                <w:rFonts w:ascii="Verdana" w:eastAsia="Times New Roman" w:hAnsi="Verdana" w:cs="Times New Roman"/>
                <w:sz w:val="20"/>
                <w:szCs w:val="20"/>
                <w:lang w:eastAsia="sk-SK"/>
              </w:rPr>
              <w:t>2007</w:t>
            </w:r>
          </w:p>
        </w:tc>
        <w:tc>
          <w:tcPr>
            <w:tcW w:w="1054" w:type="dxa"/>
          </w:tcPr>
          <w:p w:rsidR="00737A51" w:rsidRPr="00737A51" w:rsidRDefault="00AB3328" w:rsidP="00737A51">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119</w:t>
            </w:r>
          </w:p>
        </w:tc>
        <w:tc>
          <w:tcPr>
            <w:tcW w:w="1036" w:type="dxa"/>
          </w:tcPr>
          <w:p w:rsidR="00737A51" w:rsidRPr="00737A51" w:rsidRDefault="00AB3328" w:rsidP="00737A51">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16,71</w:t>
            </w:r>
          </w:p>
        </w:tc>
        <w:tc>
          <w:tcPr>
            <w:tcW w:w="876" w:type="dxa"/>
          </w:tcPr>
          <w:p w:rsidR="00737A51" w:rsidRPr="00737A51" w:rsidRDefault="00AB3328" w:rsidP="00737A51">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461</w:t>
            </w:r>
          </w:p>
        </w:tc>
        <w:tc>
          <w:tcPr>
            <w:tcW w:w="798" w:type="dxa"/>
          </w:tcPr>
          <w:p w:rsidR="00737A51" w:rsidRPr="00737A51" w:rsidRDefault="00AB3328" w:rsidP="00737A51">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64,75</w:t>
            </w:r>
          </w:p>
        </w:tc>
        <w:tc>
          <w:tcPr>
            <w:tcW w:w="1100" w:type="dxa"/>
          </w:tcPr>
          <w:p w:rsidR="00737A51" w:rsidRPr="00737A51" w:rsidRDefault="00AB3328" w:rsidP="00737A51">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132</w:t>
            </w:r>
          </w:p>
        </w:tc>
        <w:tc>
          <w:tcPr>
            <w:tcW w:w="798" w:type="dxa"/>
          </w:tcPr>
          <w:p w:rsidR="00737A51" w:rsidRPr="00737A51" w:rsidRDefault="00AB3328" w:rsidP="00737A51">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18,54</w:t>
            </w:r>
          </w:p>
        </w:tc>
        <w:tc>
          <w:tcPr>
            <w:tcW w:w="1578" w:type="dxa"/>
          </w:tcPr>
          <w:p w:rsidR="00737A51" w:rsidRPr="00737A51" w:rsidRDefault="00AB3328" w:rsidP="00737A51">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712</w:t>
            </w:r>
          </w:p>
        </w:tc>
        <w:tc>
          <w:tcPr>
            <w:tcW w:w="1698" w:type="dxa"/>
          </w:tcPr>
          <w:p w:rsidR="00737A51" w:rsidRPr="00737A51" w:rsidRDefault="00AB3328" w:rsidP="00737A51">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110,92</w:t>
            </w:r>
          </w:p>
        </w:tc>
      </w:tr>
      <w:tr w:rsidR="00E82F57" w:rsidRPr="00737A51" w:rsidTr="008E3BF3">
        <w:trPr>
          <w:trHeight w:val="270"/>
        </w:trPr>
        <w:tc>
          <w:tcPr>
            <w:cnfStyle w:val="001000000000" w:firstRow="0" w:lastRow="0" w:firstColumn="1" w:lastColumn="0" w:oddVBand="0" w:evenVBand="0" w:oddHBand="0" w:evenHBand="0" w:firstRowFirstColumn="0" w:firstRowLastColumn="0" w:lastRowFirstColumn="0" w:lastRowLastColumn="0"/>
            <w:tcW w:w="809" w:type="dxa"/>
            <w:hideMark/>
          </w:tcPr>
          <w:p w:rsidR="00737A51" w:rsidRPr="00737A51" w:rsidRDefault="00737A51" w:rsidP="00737A51">
            <w:pPr>
              <w:spacing w:before="100" w:beforeAutospacing="1" w:after="119"/>
              <w:jc w:val="center"/>
              <w:rPr>
                <w:rFonts w:ascii="Verdana" w:eastAsia="Times New Roman" w:hAnsi="Verdana" w:cs="Times New Roman"/>
                <w:sz w:val="24"/>
                <w:szCs w:val="24"/>
                <w:lang w:eastAsia="sk-SK"/>
              </w:rPr>
            </w:pPr>
            <w:r w:rsidRPr="00737A51">
              <w:rPr>
                <w:rFonts w:ascii="Verdana" w:eastAsia="Times New Roman" w:hAnsi="Verdana" w:cs="Times New Roman"/>
                <w:sz w:val="20"/>
                <w:szCs w:val="20"/>
                <w:lang w:eastAsia="sk-SK"/>
              </w:rPr>
              <w:t>2008</w:t>
            </w:r>
          </w:p>
        </w:tc>
        <w:tc>
          <w:tcPr>
            <w:tcW w:w="1054" w:type="dxa"/>
          </w:tcPr>
          <w:p w:rsidR="00737A51" w:rsidRPr="00737A51" w:rsidRDefault="009E404B" w:rsidP="00737A51">
            <w:pPr>
              <w:spacing w:before="100" w:beforeAutospacing="1" w:after="119"/>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130</w:t>
            </w:r>
          </w:p>
        </w:tc>
        <w:tc>
          <w:tcPr>
            <w:tcW w:w="1036" w:type="dxa"/>
          </w:tcPr>
          <w:p w:rsidR="00737A51" w:rsidRPr="00737A51" w:rsidRDefault="009E404B" w:rsidP="00737A51">
            <w:pPr>
              <w:spacing w:before="100" w:beforeAutospacing="1" w:after="119"/>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17,76</w:t>
            </w:r>
          </w:p>
        </w:tc>
        <w:tc>
          <w:tcPr>
            <w:tcW w:w="876" w:type="dxa"/>
          </w:tcPr>
          <w:p w:rsidR="00737A51" w:rsidRPr="00737A51" w:rsidRDefault="009E404B" w:rsidP="00737A51">
            <w:pPr>
              <w:spacing w:before="100" w:beforeAutospacing="1" w:after="119"/>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471</w:t>
            </w:r>
          </w:p>
        </w:tc>
        <w:tc>
          <w:tcPr>
            <w:tcW w:w="798" w:type="dxa"/>
          </w:tcPr>
          <w:p w:rsidR="00737A51" w:rsidRPr="00737A51" w:rsidRDefault="009E404B" w:rsidP="00737A51">
            <w:pPr>
              <w:spacing w:before="100" w:beforeAutospacing="1" w:after="119"/>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64,34</w:t>
            </w:r>
          </w:p>
        </w:tc>
        <w:tc>
          <w:tcPr>
            <w:tcW w:w="1100" w:type="dxa"/>
          </w:tcPr>
          <w:p w:rsidR="00737A51" w:rsidRPr="00737A51" w:rsidRDefault="009E404B" w:rsidP="00737A51">
            <w:pPr>
              <w:spacing w:before="100" w:beforeAutospacing="1" w:after="119"/>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131</w:t>
            </w:r>
          </w:p>
        </w:tc>
        <w:tc>
          <w:tcPr>
            <w:tcW w:w="798" w:type="dxa"/>
          </w:tcPr>
          <w:p w:rsidR="00737A51" w:rsidRPr="00737A51" w:rsidRDefault="009E404B" w:rsidP="00737A51">
            <w:pPr>
              <w:spacing w:before="100" w:beforeAutospacing="1" w:after="119"/>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17,90</w:t>
            </w:r>
          </w:p>
        </w:tc>
        <w:tc>
          <w:tcPr>
            <w:tcW w:w="1578" w:type="dxa"/>
          </w:tcPr>
          <w:p w:rsidR="00737A51" w:rsidRPr="00737A51" w:rsidRDefault="009E404B" w:rsidP="00737A51">
            <w:pPr>
              <w:spacing w:before="100" w:beforeAutospacing="1" w:after="119"/>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732</w:t>
            </w:r>
          </w:p>
        </w:tc>
        <w:tc>
          <w:tcPr>
            <w:tcW w:w="1698" w:type="dxa"/>
          </w:tcPr>
          <w:p w:rsidR="00737A51" w:rsidRPr="00737A51" w:rsidRDefault="009E404B" w:rsidP="00737A51">
            <w:pPr>
              <w:spacing w:before="100" w:beforeAutospacing="1" w:after="119"/>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100,77</w:t>
            </w:r>
          </w:p>
        </w:tc>
      </w:tr>
      <w:tr w:rsidR="00737A51" w:rsidRPr="00737A51" w:rsidTr="008E3BF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09" w:type="dxa"/>
          </w:tcPr>
          <w:p w:rsidR="00737A51" w:rsidRPr="00737A51" w:rsidRDefault="00737A51" w:rsidP="00737A51">
            <w:pPr>
              <w:spacing w:before="100" w:beforeAutospacing="1" w:after="119"/>
              <w:jc w:val="center"/>
              <w:rPr>
                <w:rFonts w:ascii="Verdana" w:eastAsia="Times New Roman" w:hAnsi="Verdana" w:cs="Times New Roman"/>
                <w:sz w:val="20"/>
                <w:szCs w:val="20"/>
                <w:lang w:eastAsia="sk-SK"/>
              </w:rPr>
            </w:pPr>
            <w:r w:rsidRPr="00737A51">
              <w:rPr>
                <w:rFonts w:ascii="Verdana" w:eastAsia="Times New Roman" w:hAnsi="Verdana" w:cs="Times New Roman"/>
                <w:sz w:val="20"/>
                <w:szCs w:val="20"/>
                <w:lang w:eastAsia="sk-SK"/>
              </w:rPr>
              <w:t>2009</w:t>
            </w:r>
          </w:p>
        </w:tc>
        <w:tc>
          <w:tcPr>
            <w:tcW w:w="1054" w:type="dxa"/>
          </w:tcPr>
          <w:p w:rsidR="00737A51" w:rsidRPr="00737A51" w:rsidRDefault="00C77219" w:rsidP="00737A51">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125</w:t>
            </w:r>
          </w:p>
        </w:tc>
        <w:tc>
          <w:tcPr>
            <w:tcW w:w="1036" w:type="dxa"/>
          </w:tcPr>
          <w:p w:rsidR="00737A51" w:rsidRPr="00737A51" w:rsidRDefault="00C77219" w:rsidP="00737A51">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16,67</w:t>
            </w:r>
          </w:p>
        </w:tc>
        <w:tc>
          <w:tcPr>
            <w:tcW w:w="876" w:type="dxa"/>
          </w:tcPr>
          <w:p w:rsidR="00737A51" w:rsidRPr="00737A51" w:rsidRDefault="00C77219" w:rsidP="00737A51">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485</w:t>
            </w:r>
          </w:p>
        </w:tc>
        <w:tc>
          <w:tcPr>
            <w:tcW w:w="798" w:type="dxa"/>
          </w:tcPr>
          <w:p w:rsidR="00737A51" w:rsidRPr="00737A51" w:rsidRDefault="00C77219" w:rsidP="00737A51">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64,67</w:t>
            </w:r>
          </w:p>
        </w:tc>
        <w:tc>
          <w:tcPr>
            <w:tcW w:w="1100" w:type="dxa"/>
          </w:tcPr>
          <w:p w:rsidR="00737A51" w:rsidRPr="00737A51" w:rsidRDefault="00C77219" w:rsidP="00737A51">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140</w:t>
            </w:r>
          </w:p>
        </w:tc>
        <w:tc>
          <w:tcPr>
            <w:tcW w:w="798" w:type="dxa"/>
          </w:tcPr>
          <w:p w:rsidR="00737A51" w:rsidRPr="00737A51" w:rsidRDefault="00C77219" w:rsidP="00737A51">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18,67</w:t>
            </w:r>
          </w:p>
        </w:tc>
        <w:tc>
          <w:tcPr>
            <w:tcW w:w="1578" w:type="dxa"/>
          </w:tcPr>
          <w:p w:rsidR="00737A51" w:rsidRPr="00737A51" w:rsidRDefault="00C77219" w:rsidP="00737A51">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750</w:t>
            </w:r>
          </w:p>
        </w:tc>
        <w:tc>
          <w:tcPr>
            <w:tcW w:w="1698" w:type="dxa"/>
          </w:tcPr>
          <w:p w:rsidR="00737A51" w:rsidRPr="00737A51" w:rsidRDefault="00C77219" w:rsidP="00737A51">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112,00</w:t>
            </w:r>
          </w:p>
        </w:tc>
      </w:tr>
      <w:tr w:rsidR="00E82F57" w:rsidRPr="00737A51" w:rsidTr="008E3BF3">
        <w:trPr>
          <w:trHeight w:val="255"/>
        </w:trPr>
        <w:tc>
          <w:tcPr>
            <w:cnfStyle w:val="001000000000" w:firstRow="0" w:lastRow="0" w:firstColumn="1" w:lastColumn="0" w:oddVBand="0" w:evenVBand="0" w:oddHBand="0" w:evenHBand="0" w:firstRowFirstColumn="0" w:firstRowLastColumn="0" w:lastRowFirstColumn="0" w:lastRowLastColumn="0"/>
            <w:tcW w:w="809" w:type="dxa"/>
            <w:hideMark/>
          </w:tcPr>
          <w:p w:rsidR="00737A51" w:rsidRPr="00737A51" w:rsidRDefault="00737A51" w:rsidP="00737A51">
            <w:pPr>
              <w:spacing w:before="100" w:beforeAutospacing="1" w:after="119"/>
              <w:jc w:val="center"/>
              <w:rPr>
                <w:rFonts w:ascii="Verdana" w:eastAsia="Times New Roman" w:hAnsi="Verdana" w:cs="Times New Roman"/>
                <w:sz w:val="24"/>
                <w:szCs w:val="24"/>
                <w:lang w:eastAsia="sk-SK"/>
              </w:rPr>
            </w:pPr>
            <w:r w:rsidRPr="00737A51">
              <w:rPr>
                <w:rFonts w:ascii="Verdana" w:eastAsia="Times New Roman" w:hAnsi="Verdana" w:cs="Times New Roman"/>
                <w:sz w:val="20"/>
                <w:szCs w:val="20"/>
                <w:lang w:eastAsia="sk-SK"/>
              </w:rPr>
              <w:t>2010</w:t>
            </w:r>
          </w:p>
        </w:tc>
        <w:tc>
          <w:tcPr>
            <w:tcW w:w="1054" w:type="dxa"/>
          </w:tcPr>
          <w:p w:rsidR="00737A51" w:rsidRPr="00737A51" w:rsidRDefault="00127DF6" w:rsidP="00737A51">
            <w:pPr>
              <w:spacing w:before="100" w:beforeAutospacing="1" w:after="119"/>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132</w:t>
            </w:r>
          </w:p>
        </w:tc>
        <w:tc>
          <w:tcPr>
            <w:tcW w:w="1036" w:type="dxa"/>
          </w:tcPr>
          <w:p w:rsidR="00737A51" w:rsidRPr="00737A51" w:rsidRDefault="00127DF6" w:rsidP="00737A51">
            <w:pPr>
              <w:spacing w:before="100" w:beforeAutospacing="1" w:after="119"/>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16,69</w:t>
            </w:r>
          </w:p>
        </w:tc>
        <w:tc>
          <w:tcPr>
            <w:tcW w:w="876" w:type="dxa"/>
          </w:tcPr>
          <w:p w:rsidR="00737A51" w:rsidRPr="00737A51" w:rsidRDefault="00127DF6" w:rsidP="00737A51">
            <w:pPr>
              <w:spacing w:before="100" w:beforeAutospacing="1" w:after="119"/>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512</w:t>
            </w:r>
          </w:p>
        </w:tc>
        <w:tc>
          <w:tcPr>
            <w:tcW w:w="798" w:type="dxa"/>
          </w:tcPr>
          <w:p w:rsidR="00737A51" w:rsidRPr="00737A51" w:rsidRDefault="00127DF6" w:rsidP="00737A51">
            <w:pPr>
              <w:spacing w:before="100" w:beforeAutospacing="1" w:after="119"/>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64,73</w:t>
            </w:r>
          </w:p>
        </w:tc>
        <w:tc>
          <w:tcPr>
            <w:tcW w:w="1100" w:type="dxa"/>
          </w:tcPr>
          <w:p w:rsidR="00737A51" w:rsidRPr="00737A51" w:rsidRDefault="00127DF6" w:rsidP="00737A51">
            <w:pPr>
              <w:spacing w:before="100" w:beforeAutospacing="1" w:after="119"/>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147</w:t>
            </w:r>
          </w:p>
        </w:tc>
        <w:tc>
          <w:tcPr>
            <w:tcW w:w="798" w:type="dxa"/>
          </w:tcPr>
          <w:p w:rsidR="00737A51" w:rsidRPr="00737A51" w:rsidRDefault="00127DF6" w:rsidP="00737A51">
            <w:pPr>
              <w:spacing w:before="100" w:beforeAutospacing="1" w:after="119"/>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18,58</w:t>
            </w:r>
          </w:p>
        </w:tc>
        <w:tc>
          <w:tcPr>
            <w:tcW w:w="1578" w:type="dxa"/>
          </w:tcPr>
          <w:p w:rsidR="00737A51" w:rsidRPr="00737A51" w:rsidRDefault="00127DF6" w:rsidP="00737A51">
            <w:pPr>
              <w:spacing w:before="100" w:beforeAutospacing="1" w:after="119"/>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791</w:t>
            </w:r>
          </w:p>
        </w:tc>
        <w:tc>
          <w:tcPr>
            <w:tcW w:w="1698" w:type="dxa"/>
          </w:tcPr>
          <w:p w:rsidR="00737A51" w:rsidRPr="00737A51" w:rsidRDefault="00127DF6" w:rsidP="00737A51">
            <w:pPr>
              <w:spacing w:before="100" w:beforeAutospacing="1" w:after="119"/>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111,36</w:t>
            </w:r>
          </w:p>
        </w:tc>
      </w:tr>
      <w:tr w:rsidR="00737A51" w:rsidRPr="00737A51" w:rsidTr="008E3BF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09" w:type="dxa"/>
          </w:tcPr>
          <w:p w:rsidR="00737A51" w:rsidRPr="00737A51" w:rsidRDefault="00737A51" w:rsidP="00737A51">
            <w:pPr>
              <w:spacing w:before="100" w:beforeAutospacing="1" w:after="119"/>
              <w:jc w:val="center"/>
              <w:rPr>
                <w:rFonts w:ascii="Verdana" w:eastAsia="Times New Roman" w:hAnsi="Verdana" w:cs="Times New Roman"/>
                <w:sz w:val="20"/>
                <w:szCs w:val="20"/>
                <w:lang w:eastAsia="sk-SK"/>
              </w:rPr>
            </w:pPr>
            <w:r w:rsidRPr="00737A51">
              <w:rPr>
                <w:rFonts w:ascii="Verdana" w:eastAsia="Times New Roman" w:hAnsi="Verdana" w:cs="Times New Roman"/>
                <w:sz w:val="20"/>
                <w:szCs w:val="20"/>
                <w:lang w:eastAsia="sk-SK"/>
              </w:rPr>
              <w:t>2011</w:t>
            </w:r>
          </w:p>
        </w:tc>
        <w:tc>
          <w:tcPr>
            <w:tcW w:w="1054" w:type="dxa"/>
          </w:tcPr>
          <w:p w:rsidR="00737A51" w:rsidRPr="00737A51" w:rsidRDefault="00A80177" w:rsidP="00737A51">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143</w:t>
            </w:r>
          </w:p>
        </w:tc>
        <w:tc>
          <w:tcPr>
            <w:tcW w:w="1036" w:type="dxa"/>
          </w:tcPr>
          <w:p w:rsidR="00737A51" w:rsidRPr="00737A51" w:rsidRDefault="00A80177" w:rsidP="00737A51">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17,72</w:t>
            </w:r>
          </w:p>
        </w:tc>
        <w:tc>
          <w:tcPr>
            <w:tcW w:w="876" w:type="dxa"/>
          </w:tcPr>
          <w:p w:rsidR="00737A51" w:rsidRPr="00737A51" w:rsidRDefault="00A80177" w:rsidP="00737A51">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574</w:t>
            </w:r>
          </w:p>
        </w:tc>
        <w:tc>
          <w:tcPr>
            <w:tcW w:w="798" w:type="dxa"/>
          </w:tcPr>
          <w:p w:rsidR="00737A51" w:rsidRPr="00737A51" w:rsidRDefault="00A80177" w:rsidP="00737A51">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71,13</w:t>
            </w:r>
          </w:p>
        </w:tc>
        <w:tc>
          <w:tcPr>
            <w:tcW w:w="1100" w:type="dxa"/>
          </w:tcPr>
          <w:p w:rsidR="00737A51" w:rsidRPr="00737A51" w:rsidRDefault="00A80177" w:rsidP="00737A51">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90</w:t>
            </w:r>
          </w:p>
        </w:tc>
        <w:tc>
          <w:tcPr>
            <w:tcW w:w="798" w:type="dxa"/>
          </w:tcPr>
          <w:p w:rsidR="00737A51" w:rsidRPr="00737A51" w:rsidRDefault="00A80177" w:rsidP="00737A51">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11,15</w:t>
            </w:r>
          </w:p>
        </w:tc>
        <w:tc>
          <w:tcPr>
            <w:tcW w:w="1578" w:type="dxa"/>
          </w:tcPr>
          <w:p w:rsidR="00737A51" w:rsidRPr="00737A51" w:rsidRDefault="00A80177" w:rsidP="00737A51">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807</w:t>
            </w:r>
          </w:p>
        </w:tc>
        <w:tc>
          <w:tcPr>
            <w:tcW w:w="1698" w:type="dxa"/>
          </w:tcPr>
          <w:p w:rsidR="00737A51" w:rsidRPr="00737A51" w:rsidRDefault="00A80177" w:rsidP="00737A51">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62,94</w:t>
            </w:r>
          </w:p>
        </w:tc>
      </w:tr>
      <w:tr w:rsidR="00E82F57" w:rsidRPr="00737A51" w:rsidTr="008E3BF3">
        <w:trPr>
          <w:trHeight w:val="255"/>
        </w:trPr>
        <w:tc>
          <w:tcPr>
            <w:cnfStyle w:val="001000000000" w:firstRow="0" w:lastRow="0" w:firstColumn="1" w:lastColumn="0" w:oddVBand="0" w:evenVBand="0" w:oddHBand="0" w:evenHBand="0" w:firstRowFirstColumn="0" w:firstRowLastColumn="0" w:lastRowFirstColumn="0" w:lastRowLastColumn="0"/>
            <w:tcW w:w="809" w:type="dxa"/>
          </w:tcPr>
          <w:p w:rsidR="00737A51" w:rsidRPr="00737A51" w:rsidRDefault="00737A51" w:rsidP="00737A51">
            <w:pPr>
              <w:spacing w:before="100" w:beforeAutospacing="1" w:after="119"/>
              <w:jc w:val="center"/>
              <w:rPr>
                <w:rFonts w:ascii="Verdana" w:eastAsia="Times New Roman" w:hAnsi="Verdana" w:cs="Times New Roman"/>
                <w:sz w:val="20"/>
                <w:szCs w:val="20"/>
                <w:lang w:eastAsia="sk-SK"/>
              </w:rPr>
            </w:pPr>
            <w:r w:rsidRPr="00737A51">
              <w:rPr>
                <w:rFonts w:ascii="Verdana" w:eastAsia="Times New Roman" w:hAnsi="Verdana" w:cs="Times New Roman"/>
                <w:sz w:val="20"/>
                <w:szCs w:val="20"/>
                <w:lang w:eastAsia="sk-SK"/>
              </w:rPr>
              <w:t>2012</w:t>
            </w:r>
          </w:p>
        </w:tc>
        <w:tc>
          <w:tcPr>
            <w:tcW w:w="1054" w:type="dxa"/>
          </w:tcPr>
          <w:p w:rsidR="00737A51" w:rsidRPr="00737A51" w:rsidRDefault="00E8093D" w:rsidP="00737A51">
            <w:pPr>
              <w:spacing w:before="100" w:beforeAutospacing="1" w:after="119"/>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142</w:t>
            </w:r>
          </w:p>
        </w:tc>
        <w:tc>
          <w:tcPr>
            <w:tcW w:w="1036" w:type="dxa"/>
          </w:tcPr>
          <w:p w:rsidR="00737A51" w:rsidRPr="00737A51" w:rsidRDefault="00E8093D" w:rsidP="00737A51">
            <w:pPr>
              <w:spacing w:before="100" w:beforeAutospacing="1" w:after="119"/>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16,84</w:t>
            </w:r>
          </w:p>
        </w:tc>
        <w:tc>
          <w:tcPr>
            <w:tcW w:w="876" w:type="dxa"/>
          </w:tcPr>
          <w:p w:rsidR="00737A51" w:rsidRPr="00737A51" w:rsidRDefault="00E8093D" w:rsidP="00737A51">
            <w:pPr>
              <w:spacing w:before="100" w:beforeAutospacing="1" w:after="119"/>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610</w:t>
            </w:r>
          </w:p>
        </w:tc>
        <w:tc>
          <w:tcPr>
            <w:tcW w:w="798" w:type="dxa"/>
          </w:tcPr>
          <w:p w:rsidR="00737A51" w:rsidRPr="00737A51" w:rsidRDefault="00E8093D" w:rsidP="00737A51">
            <w:pPr>
              <w:spacing w:before="100" w:beforeAutospacing="1" w:after="119"/>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72,36</w:t>
            </w:r>
          </w:p>
        </w:tc>
        <w:tc>
          <w:tcPr>
            <w:tcW w:w="1100" w:type="dxa"/>
          </w:tcPr>
          <w:p w:rsidR="00737A51" w:rsidRPr="00737A51" w:rsidRDefault="00E8093D" w:rsidP="00737A51">
            <w:pPr>
              <w:spacing w:before="100" w:beforeAutospacing="1" w:after="119"/>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91</w:t>
            </w:r>
          </w:p>
        </w:tc>
        <w:tc>
          <w:tcPr>
            <w:tcW w:w="798" w:type="dxa"/>
          </w:tcPr>
          <w:p w:rsidR="00737A51" w:rsidRPr="00737A51" w:rsidRDefault="00E8093D" w:rsidP="00737A51">
            <w:pPr>
              <w:spacing w:before="100" w:beforeAutospacing="1" w:after="119"/>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10,79</w:t>
            </w:r>
          </w:p>
        </w:tc>
        <w:tc>
          <w:tcPr>
            <w:tcW w:w="1578" w:type="dxa"/>
          </w:tcPr>
          <w:p w:rsidR="00737A51" w:rsidRPr="00737A51" w:rsidRDefault="00E8093D" w:rsidP="00737A51">
            <w:pPr>
              <w:spacing w:before="100" w:beforeAutospacing="1" w:after="119"/>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843</w:t>
            </w:r>
          </w:p>
        </w:tc>
        <w:tc>
          <w:tcPr>
            <w:tcW w:w="1698" w:type="dxa"/>
          </w:tcPr>
          <w:p w:rsidR="00737A51" w:rsidRPr="00737A51" w:rsidRDefault="00E8093D" w:rsidP="00737A51">
            <w:pPr>
              <w:spacing w:before="100" w:beforeAutospacing="1" w:after="119"/>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64,08</w:t>
            </w:r>
          </w:p>
        </w:tc>
      </w:tr>
      <w:tr w:rsidR="009C21F2" w:rsidRPr="00737A51" w:rsidTr="008E3BF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09" w:type="dxa"/>
          </w:tcPr>
          <w:p w:rsidR="009C21F2" w:rsidRPr="00737A51" w:rsidRDefault="009C21F2" w:rsidP="00737A51">
            <w:pPr>
              <w:spacing w:before="100" w:beforeAutospacing="1" w:after="119"/>
              <w:jc w:val="center"/>
              <w:rPr>
                <w:rFonts w:ascii="Verdana" w:eastAsia="Times New Roman" w:hAnsi="Verdana" w:cs="Times New Roman"/>
                <w:sz w:val="20"/>
                <w:szCs w:val="20"/>
                <w:lang w:eastAsia="sk-SK"/>
              </w:rPr>
            </w:pPr>
            <w:r>
              <w:rPr>
                <w:rFonts w:ascii="Verdana" w:eastAsia="Times New Roman" w:hAnsi="Verdana" w:cs="Times New Roman"/>
                <w:sz w:val="20"/>
                <w:szCs w:val="20"/>
                <w:lang w:eastAsia="sk-SK"/>
              </w:rPr>
              <w:t>2013</w:t>
            </w:r>
          </w:p>
        </w:tc>
        <w:tc>
          <w:tcPr>
            <w:tcW w:w="1054" w:type="dxa"/>
          </w:tcPr>
          <w:p w:rsidR="009C21F2" w:rsidRDefault="000B119B" w:rsidP="00737A51">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155</w:t>
            </w:r>
          </w:p>
        </w:tc>
        <w:tc>
          <w:tcPr>
            <w:tcW w:w="1036" w:type="dxa"/>
          </w:tcPr>
          <w:p w:rsidR="009C21F2" w:rsidRDefault="000B119B" w:rsidP="00737A51">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18,07</w:t>
            </w:r>
          </w:p>
        </w:tc>
        <w:tc>
          <w:tcPr>
            <w:tcW w:w="876" w:type="dxa"/>
          </w:tcPr>
          <w:p w:rsidR="009C21F2" w:rsidRDefault="000B119B" w:rsidP="00737A51">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607</w:t>
            </w:r>
          </w:p>
        </w:tc>
        <w:tc>
          <w:tcPr>
            <w:tcW w:w="798" w:type="dxa"/>
          </w:tcPr>
          <w:p w:rsidR="009C21F2" w:rsidRDefault="000B119B" w:rsidP="00737A51">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70,75</w:t>
            </w:r>
          </w:p>
        </w:tc>
        <w:tc>
          <w:tcPr>
            <w:tcW w:w="1100" w:type="dxa"/>
          </w:tcPr>
          <w:p w:rsidR="009C21F2" w:rsidRDefault="000B119B" w:rsidP="00737A51">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96</w:t>
            </w:r>
          </w:p>
        </w:tc>
        <w:tc>
          <w:tcPr>
            <w:tcW w:w="798" w:type="dxa"/>
          </w:tcPr>
          <w:p w:rsidR="009C21F2" w:rsidRDefault="000B119B" w:rsidP="00737A51">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11,19</w:t>
            </w:r>
          </w:p>
        </w:tc>
        <w:tc>
          <w:tcPr>
            <w:tcW w:w="1578" w:type="dxa"/>
          </w:tcPr>
          <w:p w:rsidR="009C21F2" w:rsidRDefault="000B119B" w:rsidP="00737A51">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858</w:t>
            </w:r>
          </w:p>
        </w:tc>
        <w:tc>
          <w:tcPr>
            <w:tcW w:w="1698" w:type="dxa"/>
          </w:tcPr>
          <w:p w:rsidR="009C21F2" w:rsidRDefault="000B119B" w:rsidP="00737A51">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61,94</w:t>
            </w:r>
          </w:p>
        </w:tc>
      </w:tr>
    </w:tbl>
    <w:p w:rsidR="00737A51" w:rsidRDefault="00CD4352" w:rsidP="008E3BF3">
      <w:pPr>
        <w:spacing w:after="0" w:line="240" w:lineRule="auto"/>
        <w:jc w:val="both"/>
        <w:rPr>
          <w:rFonts w:ascii="Verdana" w:hAnsi="Verdana"/>
          <w:sz w:val="20"/>
          <w:szCs w:val="20"/>
          <w:lang w:eastAsia="cs-CZ"/>
        </w:rPr>
      </w:pPr>
      <w:bookmarkStart w:id="4" w:name="_Toc360438605"/>
      <w:r w:rsidRPr="00A80177">
        <w:rPr>
          <w:rFonts w:ascii="Verdana" w:hAnsi="Verdana" w:cs="Times New Roman"/>
          <w:b/>
          <w:sz w:val="20"/>
          <w:szCs w:val="20"/>
        </w:rPr>
        <w:t>Pozn</w:t>
      </w:r>
      <w:r w:rsidR="00174ED7">
        <w:rPr>
          <w:rFonts w:ascii="Verdana" w:hAnsi="Verdana" w:cs="Times New Roman"/>
          <w:b/>
          <w:sz w:val="20"/>
          <w:szCs w:val="20"/>
        </w:rPr>
        <w:t>.</w:t>
      </w:r>
      <w:r w:rsidRPr="00A80177">
        <w:rPr>
          <w:rFonts w:ascii="Verdana" w:hAnsi="Verdana" w:cs="Times New Roman"/>
          <w:b/>
          <w:sz w:val="20"/>
          <w:szCs w:val="20"/>
        </w:rPr>
        <w:t xml:space="preserve">: </w:t>
      </w:r>
      <w:r w:rsidRPr="00A80177">
        <w:rPr>
          <w:rFonts w:ascii="Verdana" w:hAnsi="Verdana" w:cs="Times New Roman"/>
          <w:sz w:val="20"/>
          <w:szCs w:val="20"/>
        </w:rPr>
        <w:t xml:space="preserve">Dôvodom rozdielu v demografických údajoch ŠÚ SR a výsledkov sčítania obyvateľstva je fakt, že </w:t>
      </w:r>
      <w:r w:rsidRPr="00A80177">
        <w:rPr>
          <w:rFonts w:ascii="Verdana" w:hAnsi="Verdana" w:cs="Times New Roman"/>
          <w:color w:val="000000"/>
          <w:sz w:val="20"/>
          <w:szCs w:val="20"/>
          <w:lang w:eastAsia="sk-SK"/>
        </w:rPr>
        <w:t>ú</w:t>
      </w:r>
      <w:r w:rsidRPr="00A80177">
        <w:rPr>
          <w:rFonts w:ascii="Verdana" w:hAnsi="Verdana"/>
          <w:sz w:val="20"/>
          <w:szCs w:val="20"/>
          <w:lang w:eastAsia="cs-CZ"/>
        </w:rPr>
        <w:t>daje o počte obyvateľov k 31.12.2011 sú vypočítané bilančnou metódou z východiskových stavov k 1. 1. 2011, po</w:t>
      </w:r>
      <w:r w:rsidR="00A80177" w:rsidRPr="00A80177">
        <w:rPr>
          <w:rFonts w:ascii="Verdana" w:hAnsi="Verdana"/>
          <w:sz w:val="20"/>
          <w:szCs w:val="20"/>
          <w:lang w:eastAsia="cs-CZ"/>
        </w:rPr>
        <w:t>čtov živonarodených,</w:t>
      </w:r>
      <w:r w:rsidRPr="00A80177">
        <w:rPr>
          <w:rFonts w:ascii="Verdana" w:hAnsi="Verdana"/>
          <w:sz w:val="20"/>
          <w:szCs w:val="20"/>
          <w:lang w:eastAsia="cs-CZ"/>
        </w:rPr>
        <w:t xml:space="preserve"> zomrelých a ŠÚ SR registrovaných zmien trvalého pobytu v roku 2011. Do východiskového počtu obyvateľov k 1.1.2011 boli premietnuté výsledky sčítania obyvateľov, domov a bytov v roku 2011 použitím rebilančnej metódy na demografické udalosti od 1.1. 2011 do rozhodujúceho okamihu sčítania.</w:t>
      </w:r>
    </w:p>
    <w:p w:rsidR="008E3BF3" w:rsidRPr="00A80177" w:rsidRDefault="008E3BF3" w:rsidP="008E3BF3">
      <w:pPr>
        <w:spacing w:after="0" w:line="240" w:lineRule="auto"/>
        <w:jc w:val="both"/>
        <w:rPr>
          <w:rFonts w:ascii="Verdana" w:hAnsi="Verdana" w:cs="Times New Roman"/>
          <w:b/>
          <w:sz w:val="20"/>
          <w:szCs w:val="20"/>
        </w:rPr>
      </w:pPr>
    </w:p>
    <w:p w:rsidR="00737A51" w:rsidRPr="00C75281" w:rsidRDefault="00737A51" w:rsidP="008E3BF3">
      <w:pPr>
        <w:keepNext/>
        <w:keepLines/>
        <w:spacing w:after="0" w:line="240" w:lineRule="auto"/>
        <w:outlineLvl w:val="4"/>
        <w:rPr>
          <w:rFonts w:ascii="Verdana" w:eastAsia="Times New Roman" w:hAnsi="Verdana" w:cs="Times New Roman"/>
          <w:b/>
          <w:sz w:val="20"/>
          <w:szCs w:val="20"/>
        </w:rPr>
      </w:pPr>
      <w:r w:rsidRPr="00737A51">
        <w:rPr>
          <w:rFonts w:ascii="Verdana" w:eastAsia="Times New Roman" w:hAnsi="Verdana" w:cs="Times New Roman"/>
          <w:b/>
          <w:sz w:val="20"/>
          <w:szCs w:val="20"/>
          <w:lang w:val="x-none"/>
        </w:rPr>
        <w:t>Graf 1: Vývoj počtu obyvateľov v </w:t>
      </w:r>
      <w:r>
        <w:rPr>
          <w:rFonts w:ascii="Verdana" w:eastAsia="Times New Roman" w:hAnsi="Verdana" w:cs="Times New Roman"/>
          <w:b/>
          <w:sz w:val="20"/>
          <w:szCs w:val="20"/>
        </w:rPr>
        <w:t xml:space="preserve">obci </w:t>
      </w:r>
      <w:r w:rsidR="008E3BF3">
        <w:rPr>
          <w:rFonts w:ascii="Verdana" w:eastAsia="Times New Roman" w:hAnsi="Verdana" w:cs="Times New Roman"/>
          <w:b/>
          <w:sz w:val="20"/>
          <w:szCs w:val="20"/>
        </w:rPr>
        <w:t>Šelpice</w:t>
      </w:r>
      <w:r w:rsidR="008E3BF3">
        <w:rPr>
          <w:rFonts w:ascii="Verdana" w:eastAsia="Times New Roman" w:hAnsi="Verdana" w:cs="Times New Roman"/>
          <w:b/>
          <w:sz w:val="20"/>
          <w:szCs w:val="20"/>
          <w:lang w:val="x-none"/>
        </w:rPr>
        <w:t xml:space="preserve"> za roky</w:t>
      </w:r>
      <w:r w:rsidR="008E3BF3">
        <w:rPr>
          <w:rFonts w:ascii="Verdana" w:eastAsia="Times New Roman" w:hAnsi="Verdana" w:cs="Times New Roman"/>
          <w:b/>
          <w:sz w:val="20"/>
          <w:szCs w:val="20"/>
        </w:rPr>
        <w:t xml:space="preserve"> 2007</w:t>
      </w:r>
      <w:r w:rsidRPr="00737A51">
        <w:rPr>
          <w:rFonts w:ascii="Verdana" w:eastAsia="Times New Roman" w:hAnsi="Verdana" w:cs="Times New Roman"/>
          <w:b/>
          <w:sz w:val="20"/>
          <w:szCs w:val="20"/>
          <w:lang w:val="x-none"/>
        </w:rPr>
        <w:t xml:space="preserve"> </w:t>
      </w:r>
      <w:r w:rsidR="008E3BF3">
        <w:rPr>
          <w:rFonts w:ascii="Verdana" w:eastAsia="Times New Roman" w:hAnsi="Verdana" w:cs="Times New Roman"/>
          <w:b/>
          <w:sz w:val="20"/>
          <w:szCs w:val="20"/>
          <w:lang w:val="x-none"/>
        </w:rPr>
        <w:t>–</w:t>
      </w:r>
      <w:r w:rsidRPr="00737A51">
        <w:rPr>
          <w:rFonts w:ascii="Verdana" w:eastAsia="Times New Roman" w:hAnsi="Verdana" w:cs="Times New Roman"/>
          <w:b/>
          <w:sz w:val="20"/>
          <w:szCs w:val="20"/>
          <w:lang w:val="x-none"/>
        </w:rPr>
        <w:t xml:space="preserve"> </w:t>
      </w:r>
      <w:r w:rsidRPr="008E3BF3">
        <w:rPr>
          <w:rFonts w:ascii="Verdana" w:eastAsia="Times New Roman" w:hAnsi="Verdana" w:cs="Times New Roman"/>
          <w:b/>
          <w:sz w:val="20"/>
          <w:szCs w:val="20"/>
          <w:lang w:val="x-none"/>
        </w:rPr>
        <w:t>201</w:t>
      </w:r>
      <w:bookmarkEnd w:id="4"/>
      <w:r w:rsidR="00C75281" w:rsidRPr="008E3BF3">
        <w:rPr>
          <w:rFonts w:ascii="Verdana" w:eastAsia="Times New Roman" w:hAnsi="Verdana" w:cs="Times New Roman"/>
          <w:b/>
          <w:sz w:val="20"/>
          <w:szCs w:val="20"/>
        </w:rPr>
        <w:t>3</w:t>
      </w:r>
      <w:r w:rsidR="008E3BF3">
        <w:rPr>
          <w:rFonts w:ascii="Verdana" w:eastAsia="Times New Roman" w:hAnsi="Verdana" w:cs="Times New Roman"/>
          <w:b/>
          <w:sz w:val="20"/>
          <w:szCs w:val="20"/>
        </w:rPr>
        <w:t xml:space="preserve"> a rok 2001</w:t>
      </w:r>
    </w:p>
    <w:p w:rsidR="00737A51" w:rsidRPr="00737A51" w:rsidRDefault="00737A51" w:rsidP="008E3BF3">
      <w:pPr>
        <w:spacing w:after="0" w:line="240" w:lineRule="auto"/>
        <w:rPr>
          <w:rFonts w:ascii="Verdana" w:eastAsia="Times New Roman" w:hAnsi="Verdana" w:cs="Times New Roman"/>
          <w:sz w:val="24"/>
          <w:szCs w:val="24"/>
          <w:lang w:eastAsia="sk-SK"/>
        </w:rPr>
      </w:pPr>
      <w:r w:rsidRPr="00737A51">
        <w:rPr>
          <w:rFonts w:cs="TimesNewRomanPSMT"/>
          <w:noProof/>
          <w:szCs w:val="20"/>
          <w:lang w:eastAsia="sk-SK"/>
        </w:rPr>
        <w:drawing>
          <wp:inline distT="0" distB="0" distL="0" distR="0" wp14:anchorId="09ABF369" wp14:editId="24A5A9A9">
            <wp:extent cx="6134100" cy="2349500"/>
            <wp:effectExtent l="0" t="0" r="19050" b="1270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53AD0" w:rsidRPr="008E3BF3" w:rsidRDefault="008E3BF3" w:rsidP="008E3BF3">
      <w:pPr>
        <w:spacing w:after="0" w:line="240" w:lineRule="auto"/>
        <w:rPr>
          <w:rFonts w:ascii="Verdana" w:eastAsia="Times New Roman" w:hAnsi="Verdana" w:cs="Times New Roman"/>
          <w:sz w:val="20"/>
          <w:szCs w:val="20"/>
          <w:lang w:eastAsia="sk-SK"/>
        </w:rPr>
      </w:pPr>
      <w:r w:rsidRPr="008E3BF3">
        <w:rPr>
          <w:rFonts w:ascii="Verdana" w:eastAsia="Times New Roman" w:hAnsi="Verdana" w:cs="Times New Roman"/>
          <w:b/>
          <w:sz w:val="20"/>
          <w:szCs w:val="20"/>
          <w:lang w:eastAsia="sk-SK"/>
        </w:rPr>
        <w:t>Zdroj:</w:t>
      </w:r>
      <w:r w:rsidRPr="008E3BF3">
        <w:rPr>
          <w:rFonts w:ascii="Verdana" w:eastAsia="Times New Roman" w:hAnsi="Verdana" w:cs="Times New Roman"/>
          <w:sz w:val="20"/>
          <w:szCs w:val="20"/>
          <w:lang w:eastAsia="sk-SK"/>
        </w:rPr>
        <w:t xml:space="preserve"> Štatistický ú</w:t>
      </w:r>
      <w:r w:rsidR="001F3C39" w:rsidRPr="008E3BF3">
        <w:rPr>
          <w:rFonts w:ascii="Verdana" w:eastAsia="Times New Roman" w:hAnsi="Verdana" w:cs="Times New Roman"/>
          <w:sz w:val="20"/>
          <w:szCs w:val="20"/>
          <w:lang w:eastAsia="sk-SK"/>
        </w:rPr>
        <w:t>rad SR,</w:t>
      </w:r>
      <w:r>
        <w:rPr>
          <w:rFonts w:ascii="Verdana" w:eastAsia="Times New Roman" w:hAnsi="Verdana" w:cs="Times New Roman"/>
          <w:sz w:val="20"/>
          <w:szCs w:val="20"/>
          <w:lang w:eastAsia="sk-SK"/>
        </w:rPr>
        <w:t xml:space="preserve"> vlastné spracovanie</w:t>
      </w:r>
      <w:r w:rsidRPr="008E3BF3">
        <w:rPr>
          <w:rFonts w:ascii="Verdana" w:eastAsia="Times New Roman" w:hAnsi="Verdana" w:cs="Times New Roman"/>
          <w:sz w:val="20"/>
          <w:szCs w:val="20"/>
          <w:lang w:eastAsia="sk-SK"/>
        </w:rPr>
        <w:t>.</w:t>
      </w:r>
    </w:p>
    <w:p w:rsidR="00737A51" w:rsidRPr="00737A51" w:rsidRDefault="00737A51" w:rsidP="00737A51">
      <w:pPr>
        <w:keepNext/>
        <w:spacing w:after="0" w:line="240" w:lineRule="auto"/>
        <w:outlineLvl w:val="4"/>
        <w:rPr>
          <w:rFonts w:ascii="Verdana" w:eastAsia="Times New Roman" w:hAnsi="Verdana" w:cs="Times New Roman"/>
          <w:b/>
          <w:bCs/>
          <w:sz w:val="24"/>
          <w:szCs w:val="24"/>
          <w:lang w:eastAsia="sk-SK"/>
        </w:rPr>
      </w:pPr>
      <w:r w:rsidRPr="00737A51">
        <w:rPr>
          <w:rFonts w:ascii="Verdana" w:eastAsia="Times New Roman" w:hAnsi="Verdana" w:cs="Times New Roman"/>
          <w:b/>
          <w:bCs/>
          <w:sz w:val="20"/>
          <w:szCs w:val="20"/>
          <w:lang w:eastAsia="sk-SK"/>
        </w:rPr>
        <w:lastRenderedPageBreak/>
        <w:t>Tabuľka 3</w:t>
      </w:r>
    </w:p>
    <w:p w:rsidR="00737A51" w:rsidRPr="00737A51" w:rsidRDefault="00737A51" w:rsidP="00737A51">
      <w:pPr>
        <w:keepNext/>
        <w:spacing w:after="0" w:line="240" w:lineRule="auto"/>
        <w:outlineLvl w:val="4"/>
        <w:rPr>
          <w:rFonts w:ascii="Verdana" w:eastAsia="Times New Roman" w:hAnsi="Verdana" w:cs="Times New Roman"/>
          <w:b/>
          <w:bCs/>
          <w:sz w:val="24"/>
          <w:szCs w:val="24"/>
          <w:lang w:eastAsia="sk-SK"/>
        </w:rPr>
      </w:pPr>
      <w:r w:rsidRPr="00737A51">
        <w:rPr>
          <w:rFonts w:ascii="Verdana" w:eastAsia="Times New Roman" w:hAnsi="Verdana" w:cs="Times New Roman"/>
          <w:b/>
          <w:bCs/>
          <w:sz w:val="20"/>
          <w:szCs w:val="20"/>
          <w:lang w:eastAsia="sk-SK"/>
        </w:rPr>
        <w:t>Prirodzený prírastok obyvateľstva</w:t>
      </w:r>
      <w:r w:rsidR="008E3BF3">
        <w:rPr>
          <w:rFonts w:ascii="Verdana" w:eastAsia="Times New Roman" w:hAnsi="Verdana" w:cs="Times New Roman"/>
          <w:b/>
          <w:bCs/>
          <w:sz w:val="20"/>
          <w:szCs w:val="20"/>
          <w:lang w:eastAsia="sk-SK"/>
        </w:rPr>
        <w:t xml:space="preserve"> 2007 - 2013</w:t>
      </w:r>
    </w:p>
    <w:tbl>
      <w:tblPr>
        <w:tblStyle w:val="Stednstnovn2zvraznn2"/>
        <w:tblW w:w="9889" w:type="dxa"/>
        <w:tblLayout w:type="fixed"/>
        <w:tblLook w:val="04A0" w:firstRow="1" w:lastRow="0" w:firstColumn="1" w:lastColumn="0" w:noHBand="0" w:noVBand="1"/>
      </w:tblPr>
      <w:tblGrid>
        <w:gridCol w:w="785"/>
        <w:gridCol w:w="1024"/>
        <w:gridCol w:w="851"/>
        <w:gridCol w:w="1276"/>
        <w:gridCol w:w="1417"/>
        <w:gridCol w:w="1134"/>
        <w:gridCol w:w="1418"/>
        <w:gridCol w:w="1984"/>
      </w:tblGrid>
      <w:tr w:rsidR="00AD231A" w:rsidRPr="00737A51" w:rsidTr="00174ED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85" w:type="dxa"/>
            <w:hideMark/>
          </w:tcPr>
          <w:p w:rsidR="00737A51" w:rsidRPr="00737A51" w:rsidRDefault="00737A51" w:rsidP="00737A51">
            <w:pPr>
              <w:spacing w:before="100" w:beforeAutospacing="1" w:after="119"/>
              <w:rPr>
                <w:rFonts w:ascii="Verdana" w:eastAsia="Times New Roman" w:hAnsi="Verdana" w:cs="Times New Roman"/>
                <w:sz w:val="24"/>
                <w:szCs w:val="24"/>
                <w:lang w:eastAsia="sk-SK"/>
              </w:rPr>
            </w:pPr>
            <w:r w:rsidRPr="00737A51">
              <w:rPr>
                <w:rFonts w:ascii="Verdana" w:eastAsia="Times New Roman" w:hAnsi="Verdana" w:cs="Times New Roman"/>
                <w:sz w:val="20"/>
                <w:szCs w:val="20"/>
                <w:lang w:eastAsia="sk-SK"/>
              </w:rPr>
              <w:t>Rok</w:t>
            </w:r>
          </w:p>
        </w:tc>
        <w:tc>
          <w:tcPr>
            <w:tcW w:w="1024" w:type="dxa"/>
            <w:hideMark/>
          </w:tcPr>
          <w:p w:rsidR="00737A51" w:rsidRPr="00737A51" w:rsidRDefault="00E82F57" w:rsidP="00737A51">
            <w:pPr>
              <w:spacing w:before="100" w:beforeAutospacing="1" w:after="119"/>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sz w:val="24"/>
                <w:szCs w:val="24"/>
                <w:lang w:eastAsia="sk-SK"/>
              </w:rPr>
            </w:pPr>
            <w:r>
              <w:rPr>
                <w:rFonts w:ascii="Verdana" w:eastAsia="Times New Roman" w:hAnsi="Verdana" w:cs="Times New Roman"/>
                <w:sz w:val="20"/>
                <w:szCs w:val="20"/>
                <w:lang w:eastAsia="sk-SK"/>
              </w:rPr>
              <w:t>Nar.</w:t>
            </w:r>
          </w:p>
        </w:tc>
        <w:tc>
          <w:tcPr>
            <w:tcW w:w="851" w:type="dxa"/>
            <w:hideMark/>
          </w:tcPr>
          <w:p w:rsidR="00737A51" w:rsidRPr="00737A51" w:rsidRDefault="00E82F57" w:rsidP="00737A51">
            <w:pPr>
              <w:spacing w:before="100" w:beforeAutospacing="1" w:after="119"/>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sz w:val="24"/>
                <w:szCs w:val="24"/>
                <w:lang w:eastAsia="sk-SK"/>
              </w:rPr>
            </w:pPr>
            <w:r>
              <w:rPr>
                <w:rFonts w:ascii="Verdana" w:eastAsia="Times New Roman" w:hAnsi="Verdana" w:cs="Times New Roman"/>
                <w:sz w:val="20"/>
                <w:szCs w:val="20"/>
                <w:lang w:eastAsia="sk-SK"/>
              </w:rPr>
              <w:t>Zom.</w:t>
            </w:r>
          </w:p>
        </w:tc>
        <w:tc>
          <w:tcPr>
            <w:tcW w:w="1276" w:type="dxa"/>
            <w:hideMark/>
          </w:tcPr>
          <w:p w:rsidR="00737A51" w:rsidRPr="00737A51" w:rsidRDefault="00E82F57" w:rsidP="00737A51">
            <w:pPr>
              <w:spacing w:before="100" w:beforeAutospacing="1"/>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sz w:val="24"/>
                <w:szCs w:val="24"/>
                <w:lang w:eastAsia="sk-SK"/>
              </w:rPr>
            </w:pPr>
            <w:r>
              <w:rPr>
                <w:rFonts w:ascii="Verdana" w:eastAsia="Times New Roman" w:hAnsi="Verdana" w:cs="Times New Roman"/>
                <w:sz w:val="20"/>
                <w:szCs w:val="20"/>
                <w:lang w:eastAsia="sk-SK"/>
              </w:rPr>
              <w:t xml:space="preserve">Prir. </w:t>
            </w:r>
            <w:r w:rsidR="00737A51" w:rsidRPr="00737A51">
              <w:rPr>
                <w:rFonts w:ascii="Verdana" w:eastAsia="Times New Roman" w:hAnsi="Verdana" w:cs="Times New Roman"/>
                <w:sz w:val="20"/>
                <w:szCs w:val="20"/>
                <w:lang w:eastAsia="sk-SK"/>
              </w:rPr>
              <w:t>prírastok</w:t>
            </w:r>
          </w:p>
          <w:p w:rsidR="00737A51" w:rsidRPr="00737A51" w:rsidRDefault="00737A51" w:rsidP="00737A51">
            <w:pPr>
              <w:spacing w:before="100" w:beforeAutospacing="1" w:after="119"/>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sz w:val="24"/>
                <w:szCs w:val="24"/>
                <w:lang w:eastAsia="sk-SK"/>
              </w:rPr>
            </w:pPr>
            <w:r w:rsidRPr="00737A51">
              <w:rPr>
                <w:rFonts w:ascii="Verdana" w:eastAsia="Times New Roman" w:hAnsi="Verdana" w:cs="Times New Roman"/>
                <w:sz w:val="20"/>
                <w:szCs w:val="20"/>
                <w:lang w:eastAsia="sk-SK"/>
              </w:rPr>
              <w:t>(- úbytok)</w:t>
            </w:r>
          </w:p>
        </w:tc>
        <w:tc>
          <w:tcPr>
            <w:tcW w:w="1417" w:type="dxa"/>
            <w:hideMark/>
          </w:tcPr>
          <w:p w:rsidR="00737A51" w:rsidRPr="00737A51" w:rsidRDefault="00E82F57" w:rsidP="00737A51">
            <w:pPr>
              <w:spacing w:before="100" w:beforeAutospacing="1" w:after="119"/>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sz w:val="24"/>
                <w:szCs w:val="24"/>
                <w:lang w:eastAsia="sk-SK"/>
              </w:rPr>
            </w:pPr>
            <w:r>
              <w:rPr>
                <w:rFonts w:ascii="Verdana" w:eastAsia="Times New Roman" w:hAnsi="Verdana" w:cs="Times New Roman"/>
                <w:sz w:val="20"/>
                <w:szCs w:val="20"/>
                <w:lang w:eastAsia="sk-SK"/>
              </w:rPr>
              <w:t>Prisťah.</w:t>
            </w:r>
          </w:p>
        </w:tc>
        <w:tc>
          <w:tcPr>
            <w:tcW w:w="1134" w:type="dxa"/>
            <w:hideMark/>
          </w:tcPr>
          <w:p w:rsidR="00737A51" w:rsidRPr="00737A51" w:rsidRDefault="00E82F57" w:rsidP="00737A51">
            <w:pPr>
              <w:spacing w:before="100" w:beforeAutospacing="1" w:after="119"/>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sz w:val="24"/>
                <w:szCs w:val="24"/>
                <w:lang w:eastAsia="sk-SK"/>
              </w:rPr>
            </w:pPr>
            <w:r>
              <w:rPr>
                <w:rFonts w:ascii="Verdana" w:eastAsia="Times New Roman" w:hAnsi="Verdana" w:cs="Times New Roman"/>
                <w:sz w:val="20"/>
                <w:szCs w:val="20"/>
                <w:lang w:eastAsia="sk-SK"/>
              </w:rPr>
              <w:t>Vysťah.</w:t>
            </w:r>
          </w:p>
        </w:tc>
        <w:tc>
          <w:tcPr>
            <w:tcW w:w="1418" w:type="dxa"/>
            <w:hideMark/>
          </w:tcPr>
          <w:p w:rsidR="00737A51" w:rsidRPr="00737A51" w:rsidRDefault="00737A51" w:rsidP="00737A51">
            <w:pPr>
              <w:spacing w:before="100" w:beforeAutospacing="1"/>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sz w:val="24"/>
                <w:szCs w:val="24"/>
                <w:lang w:eastAsia="sk-SK"/>
              </w:rPr>
            </w:pPr>
            <w:r w:rsidRPr="00737A51">
              <w:rPr>
                <w:rFonts w:ascii="Verdana" w:eastAsia="Times New Roman" w:hAnsi="Verdana" w:cs="Times New Roman"/>
                <w:sz w:val="20"/>
                <w:szCs w:val="20"/>
                <w:lang w:eastAsia="sk-SK"/>
              </w:rPr>
              <w:t>Prírastok</w:t>
            </w:r>
          </w:p>
          <w:p w:rsidR="00737A51" w:rsidRPr="00737A51" w:rsidRDefault="00737A51" w:rsidP="00737A51">
            <w:pPr>
              <w:spacing w:before="100" w:beforeAutospacing="1" w:after="119"/>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sz w:val="24"/>
                <w:szCs w:val="24"/>
                <w:lang w:eastAsia="sk-SK"/>
              </w:rPr>
            </w:pPr>
            <w:r w:rsidRPr="00737A51">
              <w:rPr>
                <w:rFonts w:ascii="Verdana" w:eastAsia="Times New Roman" w:hAnsi="Verdana" w:cs="Times New Roman"/>
                <w:sz w:val="20"/>
                <w:szCs w:val="20"/>
                <w:lang w:eastAsia="sk-SK"/>
              </w:rPr>
              <w:t>(-úbytok)</w:t>
            </w:r>
          </w:p>
        </w:tc>
        <w:tc>
          <w:tcPr>
            <w:tcW w:w="1984" w:type="dxa"/>
            <w:hideMark/>
          </w:tcPr>
          <w:p w:rsidR="00737A51" w:rsidRPr="00737A51" w:rsidRDefault="00737A51" w:rsidP="00737A51">
            <w:pPr>
              <w:spacing w:before="100" w:beforeAutospacing="1"/>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sz w:val="24"/>
                <w:szCs w:val="24"/>
                <w:lang w:eastAsia="sk-SK"/>
              </w:rPr>
            </w:pPr>
            <w:r w:rsidRPr="00737A51">
              <w:rPr>
                <w:rFonts w:ascii="Verdana" w:eastAsia="Times New Roman" w:hAnsi="Verdana" w:cs="Times New Roman"/>
                <w:sz w:val="20"/>
                <w:szCs w:val="20"/>
                <w:lang w:eastAsia="sk-SK"/>
              </w:rPr>
              <w:t xml:space="preserve">Celkový </w:t>
            </w:r>
          </w:p>
          <w:p w:rsidR="00737A51" w:rsidRPr="00737A51" w:rsidRDefault="00737A51" w:rsidP="00737A51">
            <w:pPr>
              <w:spacing w:before="100" w:beforeAutospacing="1"/>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sz w:val="24"/>
                <w:szCs w:val="24"/>
                <w:lang w:eastAsia="sk-SK"/>
              </w:rPr>
            </w:pPr>
            <w:r w:rsidRPr="00737A51">
              <w:rPr>
                <w:rFonts w:ascii="Verdana" w:eastAsia="Times New Roman" w:hAnsi="Verdana" w:cs="Times New Roman"/>
                <w:sz w:val="20"/>
                <w:szCs w:val="20"/>
                <w:lang w:eastAsia="sk-SK"/>
              </w:rPr>
              <w:t>prírastok</w:t>
            </w:r>
          </w:p>
          <w:p w:rsidR="00737A51" w:rsidRPr="00737A51" w:rsidRDefault="00737A51" w:rsidP="00737A51">
            <w:pPr>
              <w:spacing w:before="100" w:beforeAutospacing="1" w:after="119"/>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sz w:val="24"/>
                <w:szCs w:val="24"/>
                <w:lang w:eastAsia="sk-SK"/>
              </w:rPr>
            </w:pPr>
            <w:r w:rsidRPr="00737A51">
              <w:rPr>
                <w:rFonts w:ascii="Verdana" w:eastAsia="Times New Roman" w:hAnsi="Verdana" w:cs="Times New Roman"/>
                <w:sz w:val="20"/>
                <w:szCs w:val="20"/>
                <w:lang w:eastAsia="sk-SK"/>
              </w:rPr>
              <w:t>(-úbytok)</w:t>
            </w:r>
          </w:p>
        </w:tc>
      </w:tr>
      <w:tr w:rsidR="00765172" w:rsidRPr="00737A51" w:rsidTr="00174ED7">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785" w:type="dxa"/>
          </w:tcPr>
          <w:p w:rsidR="00765172" w:rsidRDefault="00765172" w:rsidP="00737A51">
            <w:pPr>
              <w:spacing w:before="100" w:beforeAutospacing="1" w:after="119" w:line="165" w:lineRule="atLeast"/>
              <w:jc w:val="center"/>
              <w:rPr>
                <w:rFonts w:ascii="Verdana" w:eastAsia="Times New Roman" w:hAnsi="Verdana" w:cs="Times New Roman"/>
                <w:sz w:val="20"/>
                <w:szCs w:val="20"/>
                <w:lang w:eastAsia="sk-SK"/>
              </w:rPr>
            </w:pPr>
            <w:r>
              <w:rPr>
                <w:rFonts w:ascii="Verdana" w:eastAsia="Times New Roman" w:hAnsi="Verdana" w:cs="Times New Roman"/>
                <w:sz w:val="20"/>
                <w:szCs w:val="20"/>
                <w:lang w:eastAsia="sk-SK"/>
              </w:rPr>
              <w:t>2007</w:t>
            </w:r>
          </w:p>
        </w:tc>
        <w:tc>
          <w:tcPr>
            <w:tcW w:w="1024" w:type="dxa"/>
          </w:tcPr>
          <w:p w:rsidR="00765172" w:rsidRDefault="007D7712" w:rsidP="00737A51">
            <w:pPr>
              <w:spacing w:before="100" w:beforeAutospacing="1" w:after="119" w:line="165" w:lineRule="atLeas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6</w:t>
            </w:r>
          </w:p>
        </w:tc>
        <w:tc>
          <w:tcPr>
            <w:tcW w:w="851" w:type="dxa"/>
          </w:tcPr>
          <w:p w:rsidR="00765172" w:rsidRDefault="007D7712" w:rsidP="00737A51">
            <w:pPr>
              <w:spacing w:before="100" w:beforeAutospacing="1" w:after="119" w:line="165" w:lineRule="atLeas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6</w:t>
            </w:r>
          </w:p>
        </w:tc>
        <w:tc>
          <w:tcPr>
            <w:tcW w:w="1276" w:type="dxa"/>
          </w:tcPr>
          <w:p w:rsidR="00765172" w:rsidRDefault="007D7712" w:rsidP="00737A51">
            <w:pPr>
              <w:spacing w:before="100" w:beforeAutospacing="1" w:after="119" w:line="165" w:lineRule="atLeas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0</w:t>
            </w:r>
          </w:p>
        </w:tc>
        <w:tc>
          <w:tcPr>
            <w:tcW w:w="1417" w:type="dxa"/>
          </w:tcPr>
          <w:p w:rsidR="00765172" w:rsidRDefault="007D7712" w:rsidP="00737A51">
            <w:pPr>
              <w:spacing w:before="100" w:beforeAutospacing="1" w:after="119" w:line="165" w:lineRule="atLeas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116</w:t>
            </w:r>
          </w:p>
        </w:tc>
        <w:tc>
          <w:tcPr>
            <w:tcW w:w="1134" w:type="dxa"/>
          </w:tcPr>
          <w:p w:rsidR="00765172" w:rsidRDefault="007D7712" w:rsidP="00737A51">
            <w:pPr>
              <w:spacing w:before="100" w:beforeAutospacing="1" w:after="119" w:line="165" w:lineRule="atLeas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18</w:t>
            </w:r>
          </w:p>
        </w:tc>
        <w:tc>
          <w:tcPr>
            <w:tcW w:w="1418" w:type="dxa"/>
          </w:tcPr>
          <w:p w:rsidR="00765172" w:rsidRDefault="007D7712" w:rsidP="00737A51">
            <w:pPr>
              <w:spacing w:before="100" w:beforeAutospacing="1" w:after="119" w:line="165" w:lineRule="atLeas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98</w:t>
            </w:r>
          </w:p>
        </w:tc>
        <w:tc>
          <w:tcPr>
            <w:tcW w:w="1984" w:type="dxa"/>
          </w:tcPr>
          <w:p w:rsidR="00765172" w:rsidRDefault="007D7712" w:rsidP="00737A51">
            <w:pPr>
              <w:spacing w:before="100" w:beforeAutospacing="1" w:after="119" w:line="165" w:lineRule="atLeas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sz w:val="20"/>
                <w:szCs w:val="20"/>
                <w:lang w:eastAsia="sk-SK"/>
              </w:rPr>
            </w:pPr>
            <w:r>
              <w:rPr>
                <w:rFonts w:ascii="Verdana" w:eastAsia="Times New Roman" w:hAnsi="Verdana" w:cs="Times New Roman"/>
                <w:b/>
                <w:sz w:val="20"/>
                <w:szCs w:val="20"/>
                <w:lang w:eastAsia="sk-SK"/>
              </w:rPr>
              <w:t>98</w:t>
            </w:r>
          </w:p>
        </w:tc>
      </w:tr>
      <w:tr w:rsidR="00765172" w:rsidRPr="00737A51" w:rsidTr="00174ED7">
        <w:trPr>
          <w:trHeight w:val="165"/>
        </w:trPr>
        <w:tc>
          <w:tcPr>
            <w:cnfStyle w:val="001000000000" w:firstRow="0" w:lastRow="0" w:firstColumn="1" w:lastColumn="0" w:oddVBand="0" w:evenVBand="0" w:oddHBand="0" w:evenHBand="0" w:firstRowFirstColumn="0" w:firstRowLastColumn="0" w:lastRowFirstColumn="0" w:lastRowLastColumn="0"/>
            <w:tcW w:w="785" w:type="dxa"/>
          </w:tcPr>
          <w:p w:rsidR="00765172" w:rsidRDefault="00765172" w:rsidP="00737A51">
            <w:pPr>
              <w:spacing w:before="100" w:beforeAutospacing="1" w:after="119" w:line="165" w:lineRule="atLeast"/>
              <w:jc w:val="center"/>
              <w:rPr>
                <w:rFonts w:ascii="Verdana" w:eastAsia="Times New Roman" w:hAnsi="Verdana" w:cs="Times New Roman"/>
                <w:sz w:val="20"/>
                <w:szCs w:val="20"/>
                <w:lang w:eastAsia="sk-SK"/>
              </w:rPr>
            </w:pPr>
            <w:r>
              <w:rPr>
                <w:rFonts w:ascii="Verdana" w:eastAsia="Times New Roman" w:hAnsi="Verdana" w:cs="Times New Roman"/>
                <w:sz w:val="20"/>
                <w:szCs w:val="20"/>
                <w:lang w:eastAsia="sk-SK"/>
              </w:rPr>
              <w:t>2008</w:t>
            </w:r>
          </w:p>
        </w:tc>
        <w:tc>
          <w:tcPr>
            <w:tcW w:w="1024" w:type="dxa"/>
          </w:tcPr>
          <w:p w:rsidR="00765172" w:rsidRDefault="009E404B" w:rsidP="00737A51">
            <w:pPr>
              <w:spacing w:before="100" w:beforeAutospacing="1" w:after="119" w:line="165" w:lineRule="atLeas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10</w:t>
            </w:r>
          </w:p>
        </w:tc>
        <w:tc>
          <w:tcPr>
            <w:tcW w:w="851" w:type="dxa"/>
          </w:tcPr>
          <w:p w:rsidR="00765172" w:rsidRDefault="009E404B" w:rsidP="00737A51">
            <w:pPr>
              <w:spacing w:before="100" w:beforeAutospacing="1" w:after="119" w:line="165" w:lineRule="atLeas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11</w:t>
            </w:r>
          </w:p>
        </w:tc>
        <w:tc>
          <w:tcPr>
            <w:tcW w:w="1276" w:type="dxa"/>
          </w:tcPr>
          <w:p w:rsidR="00765172" w:rsidRDefault="009E404B" w:rsidP="00737A51">
            <w:pPr>
              <w:spacing w:before="100" w:beforeAutospacing="1" w:after="119" w:line="165" w:lineRule="atLeas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-1</w:t>
            </w:r>
          </w:p>
        </w:tc>
        <w:tc>
          <w:tcPr>
            <w:tcW w:w="1417" w:type="dxa"/>
          </w:tcPr>
          <w:p w:rsidR="00765172" w:rsidRDefault="009E404B" w:rsidP="00737A51">
            <w:pPr>
              <w:spacing w:before="100" w:beforeAutospacing="1" w:after="119" w:line="165" w:lineRule="atLeas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26</w:t>
            </w:r>
          </w:p>
        </w:tc>
        <w:tc>
          <w:tcPr>
            <w:tcW w:w="1134" w:type="dxa"/>
          </w:tcPr>
          <w:p w:rsidR="00765172" w:rsidRDefault="009E404B" w:rsidP="00737A51">
            <w:pPr>
              <w:spacing w:before="100" w:beforeAutospacing="1" w:after="119" w:line="165" w:lineRule="atLeas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5</w:t>
            </w:r>
          </w:p>
        </w:tc>
        <w:tc>
          <w:tcPr>
            <w:tcW w:w="1418" w:type="dxa"/>
          </w:tcPr>
          <w:p w:rsidR="00765172" w:rsidRDefault="009E404B" w:rsidP="00737A51">
            <w:pPr>
              <w:spacing w:before="100" w:beforeAutospacing="1" w:after="119" w:line="165" w:lineRule="atLeas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21</w:t>
            </w:r>
          </w:p>
        </w:tc>
        <w:tc>
          <w:tcPr>
            <w:tcW w:w="1984" w:type="dxa"/>
          </w:tcPr>
          <w:p w:rsidR="00765172" w:rsidRDefault="009E404B" w:rsidP="00737A51">
            <w:pPr>
              <w:spacing w:before="100" w:beforeAutospacing="1" w:after="119" w:line="165" w:lineRule="atLeas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sz w:val="20"/>
                <w:szCs w:val="20"/>
                <w:lang w:eastAsia="sk-SK"/>
              </w:rPr>
            </w:pPr>
            <w:r>
              <w:rPr>
                <w:rFonts w:ascii="Verdana" w:eastAsia="Times New Roman" w:hAnsi="Verdana" w:cs="Times New Roman"/>
                <w:b/>
                <w:sz w:val="20"/>
                <w:szCs w:val="20"/>
                <w:lang w:eastAsia="sk-SK"/>
              </w:rPr>
              <w:t>20</w:t>
            </w:r>
          </w:p>
        </w:tc>
      </w:tr>
      <w:tr w:rsidR="00765172" w:rsidRPr="00737A51" w:rsidTr="00174ED7">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785" w:type="dxa"/>
          </w:tcPr>
          <w:p w:rsidR="00765172" w:rsidRPr="00737A51" w:rsidRDefault="00765172" w:rsidP="00737A51">
            <w:pPr>
              <w:spacing w:before="100" w:beforeAutospacing="1" w:after="119" w:line="165" w:lineRule="atLeast"/>
              <w:jc w:val="center"/>
              <w:rPr>
                <w:rFonts w:ascii="Verdana" w:eastAsia="Times New Roman" w:hAnsi="Verdana" w:cs="Times New Roman"/>
                <w:sz w:val="20"/>
                <w:szCs w:val="20"/>
                <w:lang w:eastAsia="sk-SK"/>
              </w:rPr>
            </w:pPr>
            <w:r>
              <w:rPr>
                <w:rFonts w:ascii="Verdana" w:eastAsia="Times New Roman" w:hAnsi="Verdana" w:cs="Times New Roman"/>
                <w:sz w:val="20"/>
                <w:szCs w:val="20"/>
                <w:lang w:eastAsia="sk-SK"/>
              </w:rPr>
              <w:t>2009</w:t>
            </w:r>
          </w:p>
        </w:tc>
        <w:tc>
          <w:tcPr>
            <w:tcW w:w="1024" w:type="dxa"/>
          </w:tcPr>
          <w:p w:rsidR="00765172" w:rsidRDefault="00C77219" w:rsidP="00737A51">
            <w:pPr>
              <w:spacing w:before="100" w:beforeAutospacing="1" w:after="119" w:line="165" w:lineRule="atLeas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12</w:t>
            </w:r>
          </w:p>
        </w:tc>
        <w:tc>
          <w:tcPr>
            <w:tcW w:w="851" w:type="dxa"/>
          </w:tcPr>
          <w:p w:rsidR="00765172" w:rsidRDefault="00C77219" w:rsidP="00737A51">
            <w:pPr>
              <w:spacing w:before="100" w:beforeAutospacing="1" w:after="119" w:line="165" w:lineRule="atLeas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3</w:t>
            </w:r>
          </w:p>
        </w:tc>
        <w:tc>
          <w:tcPr>
            <w:tcW w:w="1276" w:type="dxa"/>
          </w:tcPr>
          <w:p w:rsidR="00765172" w:rsidRDefault="00C77219" w:rsidP="00737A51">
            <w:pPr>
              <w:spacing w:before="100" w:beforeAutospacing="1" w:after="119" w:line="165" w:lineRule="atLeas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9</w:t>
            </w:r>
          </w:p>
        </w:tc>
        <w:tc>
          <w:tcPr>
            <w:tcW w:w="1417" w:type="dxa"/>
          </w:tcPr>
          <w:p w:rsidR="00765172" w:rsidRDefault="00C77219" w:rsidP="00737A51">
            <w:pPr>
              <w:spacing w:before="100" w:beforeAutospacing="1" w:after="119" w:line="165" w:lineRule="atLeas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34</w:t>
            </w:r>
          </w:p>
        </w:tc>
        <w:tc>
          <w:tcPr>
            <w:tcW w:w="1134" w:type="dxa"/>
          </w:tcPr>
          <w:p w:rsidR="00765172" w:rsidRDefault="00C77219" w:rsidP="00737A51">
            <w:pPr>
              <w:spacing w:before="100" w:beforeAutospacing="1" w:after="119" w:line="165" w:lineRule="atLeas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25</w:t>
            </w:r>
          </w:p>
        </w:tc>
        <w:tc>
          <w:tcPr>
            <w:tcW w:w="1418" w:type="dxa"/>
          </w:tcPr>
          <w:p w:rsidR="00765172" w:rsidRDefault="00C77219" w:rsidP="00737A51">
            <w:pPr>
              <w:spacing w:before="100" w:beforeAutospacing="1" w:after="119" w:line="165" w:lineRule="atLeas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9</w:t>
            </w:r>
          </w:p>
        </w:tc>
        <w:tc>
          <w:tcPr>
            <w:tcW w:w="1984" w:type="dxa"/>
          </w:tcPr>
          <w:p w:rsidR="00765172" w:rsidRDefault="00C77219" w:rsidP="00737A51">
            <w:pPr>
              <w:spacing w:before="100" w:beforeAutospacing="1" w:after="119" w:line="165" w:lineRule="atLeas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sz w:val="20"/>
                <w:szCs w:val="20"/>
                <w:lang w:eastAsia="sk-SK"/>
              </w:rPr>
            </w:pPr>
            <w:r>
              <w:rPr>
                <w:rFonts w:ascii="Verdana" w:eastAsia="Times New Roman" w:hAnsi="Verdana" w:cs="Times New Roman"/>
                <w:b/>
                <w:sz w:val="20"/>
                <w:szCs w:val="20"/>
                <w:lang w:eastAsia="sk-SK"/>
              </w:rPr>
              <w:t>18</w:t>
            </w:r>
          </w:p>
        </w:tc>
      </w:tr>
      <w:tr w:rsidR="00AD231A" w:rsidRPr="00737A51" w:rsidTr="00174ED7">
        <w:trPr>
          <w:trHeight w:val="165"/>
        </w:trPr>
        <w:tc>
          <w:tcPr>
            <w:cnfStyle w:val="001000000000" w:firstRow="0" w:lastRow="0" w:firstColumn="1" w:lastColumn="0" w:oddVBand="0" w:evenVBand="0" w:oddHBand="0" w:evenHBand="0" w:firstRowFirstColumn="0" w:firstRowLastColumn="0" w:lastRowFirstColumn="0" w:lastRowLastColumn="0"/>
            <w:tcW w:w="785" w:type="dxa"/>
            <w:hideMark/>
          </w:tcPr>
          <w:p w:rsidR="00737A51" w:rsidRPr="00737A51" w:rsidRDefault="00737A51" w:rsidP="00737A51">
            <w:pPr>
              <w:spacing w:before="100" w:beforeAutospacing="1" w:after="119" w:line="165" w:lineRule="atLeast"/>
              <w:jc w:val="center"/>
              <w:rPr>
                <w:rFonts w:ascii="Verdana" w:eastAsia="Times New Roman" w:hAnsi="Verdana" w:cs="Times New Roman"/>
                <w:sz w:val="24"/>
                <w:szCs w:val="24"/>
                <w:lang w:eastAsia="sk-SK"/>
              </w:rPr>
            </w:pPr>
            <w:r w:rsidRPr="00737A51">
              <w:rPr>
                <w:rFonts w:ascii="Verdana" w:eastAsia="Times New Roman" w:hAnsi="Verdana" w:cs="Times New Roman"/>
                <w:sz w:val="20"/>
                <w:szCs w:val="20"/>
                <w:lang w:eastAsia="sk-SK"/>
              </w:rPr>
              <w:t>2010</w:t>
            </w:r>
          </w:p>
        </w:tc>
        <w:tc>
          <w:tcPr>
            <w:tcW w:w="1024" w:type="dxa"/>
          </w:tcPr>
          <w:p w:rsidR="00737A51" w:rsidRPr="00737A51" w:rsidRDefault="00127DF6" w:rsidP="00737A51">
            <w:pPr>
              <w:spacing w:before="100" w:beforeAutospacing="1" w:after="119" w:line="165" w:lineRule="atLeas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13</w:t>
            </w:r>
          </w:p>
        </w:tc>
        <w:tc>
          <w:tcPr>
            <w:tcW w:w="851" w:type="dxa"/>
          </w:tcPr>
          <w:p w:rsidR="00737A51" w:rsidRPr="00737A51" w:rsidRDefault="00127DF6" w:rsidP="00737A51">
            <w:pPr>
              <w:spacing w:before="100" w:beforeAutospacing="1" w:after="119" w:line="165" w:lineRule="atLeas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5</w:t>
            </w:r>
          </w:p>
        </w:tc>
        <w:tc>
          <w:tcPr>
            <w:tcW w:w="1276" w:type="dxa"/>
          </w:tcPr>
          <w:p w:rsidR="00737A51" w:rsidRPr="00737A51" w:rsidRDefault="00127DF6" w:rsidP="00737A51">
            <w:pPr>
              <w:spacing w:before="100" w:beforeAutospacing="1" w:after="119" w:line="165" w:lineRule="atLeas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8</w:t>
            </w:r>
          </w:p>
        </w:tc>
        <w:tc>
          <w:tcPr>
            <w:tcW w:w="1417" w:type="dxa"/>
          </w:tcPr>
          <w:p w:rsidR="00737A51" w:rsidRPr="00737A51" w:rsidRDefault="00127DF6" w:rsidP="00737A51">
            <w:pPr>
              <w:spacing w:before="100" w:beforeAutospacing="1" w:after="119" w:line="165" w:lineRule="atLeas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43</w:t>
            </w:r>
          </w:p>
        </w:tc>
        <w:tc>
          <w:tcPr>
            <w:tcW w:w="1134" w:type="dxa"/>
          </w:tcPr>
          <w:p w:rsidR="00737A51" w:rsidRPr="00737A51" w:rsidRDefault="00127DF6" w:rsidP="00737A51">
            <w:pPr>
              <w:spacing w:before="100" w:beforeAutospacing="1" w:after="119" w:line="165" w:lineRule="atLeas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10</w:t>
            </w:r>
          </w:p>
        </w:tc>
        <w:tc>
          <w:tcPr>
            <w:tcW w:w="1418" w:type="dxa"/>
          </w:tcPr>
          <w:p w:rsidR="00737A51" w:rsidRPr="00737A51" w:rsidRDefault="00127DF6" w:rsidP="00737A51">
            <w:pPr>
              <w:spacing w:before="100" w:beforeAutospacing="1" w:after="119" w:line="165" w:lineRule="atLeas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33</w:t>
            </w:r>
          </w:p>
        </w:tc>
        <w:tc>
          <w:tcPr>
            <w:tcW w:w="1984" w:type="dxa"/>
          </w:tcPr>
          <w:p w:rsidR="00737A51" w:rsidRPr="00737A51" w:rsidRDefault="00127DF6" w:rsidP="00737A51">
            <w:pPr>
              <w:spacing w:before="100" w:beforeAutospacing="1" w:after="119" w:line="165" w:lineRule="atLeas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sz w:val="20"/>
                <w:szCs w:val="20"/>
                <w:lang w:eastAsia="sk-SK"/>
              </w:rPr>
            </w:pPr>
            <w:r>
              <w:rPr>
                <w:rFonts w:ascii="Verdana" w:eastAsia="Times New Roman" w:hAnsi="Verdana" w:cs="Times New Roman"/>
                <w:b/>
                <w:sz w:val="20"/>
                <w:szCs w:val="20"/>
                <w:lang w:eastAsia="sk-SK"/>
              </w:rPr>
              <w:t>41</w:t>
            </w:r>
          </w:p>
        </w:tc>
      </w:tr>
      <w:tr w:rsidR="00765172" w:rsidRPr="00737A51" w:rsidTr="00174ED7">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785" w:type="dxa"/>
          </w:tcPr>
          <w:p w:rsidR="00765172" w:rsidRPr="00737A51" w:rsidRDefault="00765172" w:rsidP="00737A51">
            <w:pPr>
              <w:spacing w:before="100" w:beforeAutospacing="1" w:after="119" w:line="165" w:lineRule="atLeast"/>
              <w:jc w:val="center"/>
              <w:rPr>
                <w:rFonts w:ascii="Verdana" w:eastAsia="Times New Roman" w:hAnsi="Verdana" w:cs="Times New Roman"/>
                <w:sz w:val="20"/>
                <w:szCs w:val="20"/>
                <w:lang w:eastAsia="sk-SK"/>
              </w:rPr>
            </w:pPr>
            <w:r>
              <w:rPr>
                <w:rFonts w:ascii="Verdana" w:eastAsia="Times New Roman" w:hAnsi="Verdana" w:cs="Times New Roman"/>
                <w:sz w:val="20"/>
                <w:szCs w:val="20"/>
                <w:lang w:eastAsia="sk-SK"/>
              </w:rPr>
              <w:t>2011</w:t>
            </w:r>
          </w:p>
        </w:tc>
        <w:tc>
          <w:tcPr>
            <w:tcW w:w="1024" w:type="dxa"/>
          </w:tcPr>
          <w:p w:rsidR="00765172" w:rsidRDefault="00A80177" w:rsidP="00737A51">
            <w:pPr>
              <w:spacing w:before="100" w:beforeAutospacing="1" w:after="119" w:line="165" w:lineRule="atLeas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19</w:t>
            </w:r>
          </w:p>
        </w:tc>
        <w:tc>
          <w:tcPr>
            <w:tcW w:w="851" w:type="dxa"/>
          </w:tcPr>
          <w:p w:rsidR="00765172" w:rsidRDefault="00A80177" w:rsidP="00737A51">
            <w:pPr>
              <w:spacing w:before="100" w:beforeAutospacing="1" w:after="119" w:line="165" w:lineRule="atLeas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5</w:t>
            </w:r>
          </w:p>
        </w:tc>
        <w:tc>
          <w:tcPr>
            <w:tcW w:w="1276" w:type="dxa"/>
          </w:tcPr>
          <w:p w:rsidR="00765172" w:rsidRDefault="00A80177" w:rsidP="00737A51">
            <w:pPr>
              <w:spacing w:before="100" w:beforeAutospacing="1" w:after="119" w:line="165" w:lineRule="atLeas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14</w:t>
            </w:r>
          </w:p>
        </w:tc>
        <w:tc>
          <w:tcPr>
            <w:tcW w:w="1417" w:type="dxa"/>
          </w:tcPr>
          <w:p w:rsidR="00765172" w:rsidRDefault="00A80177" w:rsidP="00737A51">
            <w:pPr>
              <w:spacing w:before="100" w:beforeAutospacing="1" w:after="119" w:line="165" w:lineRule="atLeas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46</w:t>
            </w:r>
          </w:p>
        </w:tc>
        <w:tc>
          <w:tcPr>
            <w:tcW w:w="1134" w:type="dxa"/>
          </w:tcPr>
          <w:p w:rsidR="00765172" w:rsidRDefault="00A80177" w:rsidP="00737A51">
            <w:pPr>
              <w:spacing w:before="100" w:beforeAutospacing="1" w:after="119" w:line="165" w:lineRule="atLeas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18</w:t>
            </w:r>
          </w:p>
        </w:tc>
        <w:tc>
          <w:tcPr>
            <w:tcW w:w="1418" w:type="dxa"/>
          </w:tcPr>
          <w:p w:rsidR="00765172" w:rsidRDefault="00A80177" w:rsidP="00737A51">
            <w:pPr>
              <w:spacing w:before="100" w:beforeAutospacing="1" w:after="119" w:line="165" w:lineRule="atLeas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28</w:t>
            </w:r>
          </w:p>
        </w:tc>
        <w:tc>
          <w:tcPr>
            <w:tcW w:w="1984" w:type="dxa"/>
          </w:tcPr>
          <w:p w:rsidR="00765172" w:rsidRDefault="00A80177" w:rsidP="00737A51">
            <w:pPr>
              <w:spacing w:before="100" w:beforeAutospacing="1" w:after="119" w:line="165" w:lineRule="atLeas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sz w:val="20"/>
                <w:szCs w:val="20"/>
                <w:lang w:eastAsia="sk-SK"/>
              </w:rPr>
            </w:pPr>
            <w:r>
              <w:rPr>
                <w:rFonts w:ascii="Verdana" w:eastAsia="Times New Roman" w:hAnsi="Verdana" w:cs="Times New Roman"/>
                <w:b/>
                <w:sz w:val="20"/>
                <w:szCs w:val="20"/>
                <w:lang w:eastAsia="sk-SK"/>
              </w:rPr>
              <w:t>42</w:t>
            </w:r>
          </w:p>
        </w:tc>
      </w:tr>
      <w:tr w:rsidR="00AD231A" w:rsidRPr="00737A51" w:rsidTr="00174ED7">
        <w:trPr>
          <w:trHeight w:val="165"/>
        </w:trPr>
        <w:tc>
          <w:tcPr>
            <w:cnfStyle w:val="001000000000" w:firstRow="0" w:lastRow="0" w:firstColumn="1" w:lastColumn="0" w:oddVBand="0" w:evenVBand="0" w:oddHBand="0" w:evenHBand="0" w:firstRowFirstColumn="0" w:firstRowLastColumn="0" w:lastRowFirstColumn="0" w:lastRowLastColumn="0"/>
            <w:tcW w:w="785" w:type="dxa"/>
          </w:tcPr>
          <w:p w:rsidR="00737A51" w:rsidRPr="00737A51" w:rsidRDefault="00737A51" w:rsidP="00737A51">
            <w:pPr>
              <w:spacing w:before="100" w:beforeAutospacing="1" w:after="119" w:line="165" w:lineRule="atLeast"/>
              <w:jc w:val="center"/>
              <w:rPr>
                <w:rFonts w:ascii="Verdana" w:eastAsia="Times New Roman" w:hAnsi="Verdana" w:cs="Times New Roman"/>
                <w:sz w:val="20"/>
                <w:szCs w:val="20"/>
                <w:lang w:eastAsia="sk-SK"/>
              </w:rPr>
            </w:pPr>
            <w:r w:rsidRPr="00737A51">
              <w:rPr>
                <w:rFonts w:ascii="Verdana" w:eastAsia="Times New Roman" w:hAnsi="Verdana" w:cs="Times New Roman"/>
                <w:sz w:val="20"/>
                <w:szCs w:val="20"/>
                <w:lang w:eastAsia="sk-SK"/>
              </w:rPr>
              <w:t>2012</w:t>
            </w:r>
          </w:p>
        </w:tc>
        <w:tc>
          <w:tcPr>
            <w:tcW w:w="1024" w:type="dxa"/>
          </w:tcPr>
          <w:p w:rsidR="00737A51" w:rsidRPr="00737A51" w:rsidRDefault="00E8093D" w:rsidP="00737A51">
            <w:pPr>
              <w:spacing w:before="100" w:beforeAutospacing="1" w:after="119" w:line="165" w:lineRule="atLeas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11</w:t>
            </w:r>
          </w:p>
        </w:tc>
        <w:tc>
          <w:tcPr>
            <w:tcW w:w="851" w:type="dxa"/>
          </w:tcPr>
          <w:p w:rsidR="00737A51" w:rsidRPr="00737A51" w:rsidRDefault="00E8093D" w:rsidP="00737A51">
            <w:pPr>
              <w:spacing w:before="100" w:beforeAutospacing="1" w:after="119" w:line="165" w:lineRule="atLeas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3</w:t>
            </w:r>
          </w:p>
        </w:tc>
        <w:tc>
          <w:tcPr>
            <w:tcW w:w="1276" w:type="dxa"/>
          </w:tcPr>
          <w:p w:rsidR="00737A51" w:rsidRPr="00737A51" w:rsidRDefault="00E8093D" w:rsidP="00737A51">
            <w:pPr>
              <w:spacing w:before="100" w:beforeAutospacing="1" w:after="119" w:line="165" w:lineRule="atLeas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8</w:t>
            </w:r>
          </w:p>
        </w:tc>
        <w:tc>
          <w:tcPr>
            <w:tcW w:w="1417" w:type="dxa"/>
          </w:tcPr>
          <w:p w:rsidR="00737A51" w:rsidRPr="00737A51" w:rsidRDefault="00E8093D" w:rsidP="00737A51">
            <w:pPr>
              <w:spacing w:before="100" w:beforeAutospacing="1" w:after="119" w:line="165" w:lineRule="atLeas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53</w:t>
            </w:r>
          </w:p>
        </w:tc>
        <w:tc>
          <w:tcPr>
            <w:tcW w:w="1134" w:type="dxa"/>
          </w:tcPr>
          <w:p w:rsidR="00737A51" w:rsidRPr="00737A51" w:rsidRDefault="00E8093D" w:rsidP="00737A51">
            <w:pPr>
              <w:spacing w:before="100" w:beforeAutospacing="1" w:after="119" w:line="165" w:lineRule="atLeas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25</w:t>
            </w:r>
          </w:p>
        </w:tc>
        <w:tc>
          <w:tcPr>
            <w:tcW w:w="1418" w:type="dxa"/>
          </w:tcPr>
          <w:p w:rsidR="00737A51" w:rsidRPr="00737A51" w:rsidRDefault="00E8093D" w:rsidP="00737A51">
            <w:pPr>
              <w:spacing w:before="100" w:beforeAutospacing="1" w:after="119" w:line="165" w:lineRule="atLeas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28</w:t>
            </w:r>
          </w:p>
        </w:tc>
        <w:tc>
          <w:tcPr>
            <w:tcW w:w="1984" w:type="dxa"/>
          </w:tcPr>
          <w:p w:rsidR="00737A51" w:rsidRPr="00737A51" w:rsidRDefault="00E8093D" w:rsidP="00737A51">
            <w:pPr>
              <w:spacing w:before="100" w:beforeAutospacing="1" w:after="119" w:line="165" w:lineRule="atLeas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sz w:val="20"/>
                <w:szCs w:val="20"/>
                <w:lang w:eastAsia="sk-SK"/>
              </w:rPr>
            </w:pPr>
            <w:r>
              <w:rPr>
                <w:rFonts w:ascii="Verdana" w:eastAsia="Times New Roman" w:hAnsi="Verdana" w:cs="Times New Roman"/>
                <w:b/>
                <w:sz w:val="20"/>
                <w:szCs w:val="20"/>
                <w:lang w:eastAsia="sk-SK"/>
              </w:rPr>
              <w:t>36</w:t>
            </w:r>
          </w:p>
        </w:tc>
      </w:tr>
      <w:tr w:rsidR="007D7712" w:rsidRPr="00737A51" w:rsidTr="00174ED7">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785" w:type="dxa"/>
          </w:tcPr>
          <w:p w:rsidR="007D7712" w:rsidRPr="00737A51" w:rsidRDefault="007D7712" w:rsidP="00737A51">
            <w:pPr>
              <w:spacing w:before="100" w:beforeAutospacing="1" w:after="119" w:line="165" w:lineRule="atLeast"/>
              <w:jc w:val="center"/>
              <w:rPr>
                <w:rFonts w:ascii="Verdana" w:eastAsia="Times New Roman" w:hAnsi="Verdana" w:cs="Times New Roman"/>
                <w:sz w:val="20"/>
                <w:szCs w:val="20"/>
                <w:lang w:eastAsia="sk-SK"/>
              </w:rPr>
            </w:pPr>
            <w:r>
              <w:rPr>
                <w:rFonts w:ascii="Verdana" w:eastAsia="Times New Roman" w:hAnsi="Verdana" w:cs="Times New Roman"/>
                <w:sz w:val="20"/>
                <w:szCs w:val="20"/>
                <w:lang w:eastAsia="sk-SK"/>
              </w:rPr>
              <w:t>2013</w:t>
            </w:r>
          </w:p>
        </w:tc>
        <w:tc>
          <w:tcPr>
            <w:tcW w:w="1024" w:type="dxa"/>
          </w:tcPr>
          <w:p w:rsidR="007D7712" w:rsidRPr="00737A51" w:rsidRDefault="000B119B" w:rsidP="00737A51">
            <w:pPr>
              <w:spacing w:before="100" w:beforeAutospacing="1" w:after="119" w:line="165" w:lineRule="atLeas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15</w:t>
            </w:r>
          </w:p>
        </w:tc>
        <w:tc>
          <w:tcPr>
            <w:tcW w:w="851" w:type="dxa"/>
          </w:tcPr>
          <w:p w:rsidR="007D7712" w:rsidRPr="00737A51" w:rsidRDefault="000B119B" w:rsidP="00737A51">
            <w:pPr>
              <w:spacing w:before="100" w:beforeAutospacing="1" w:after="119" w:line="165" w:lineRule="atLeas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6</w:t>
            </w:r>
          </w:p>
        </w:tc>
        <w:tc>
          <w:tcPr>
            <w:tcW w:w="1276" w:type="dxa"/>
          </w:tcPr>
          <w:p w:rsidR="007D7712" w:rsidRPr="00737A51" w:rsidRDefault="000B119B" w:rsidP="00737A51">
            <w:pPr>
              <w:spacing w:before="100" w:beforeAutospacing="1" w:after="119" w:line="165" w:lineRule="atLeas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9</w:t>
            </w:r>
          </w:p>
        </w:tc>
        <w:tc>
          <w:tcPr>
            <w:tcW w:w="1417" w:type="dxa"/>
          </w:tcPr>
          <w:p w:rsidR="007D7712" w:rsidRPr="00737A51" w:rsidRDefault="000B119B" w:rsidP="00737A51">
            <w:pPr>
              <w:spacing w:before="100" w:beforeAutospacing="1" w:after="119" w:line="165" w:lineRule="atLeas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28</w:t>
            </w:r>
          </w:p>
        </w:tc>
        <w:tc>
          <w:tcPr>
            <w:tcW w:w="1134" w:type="dxa"/>
          </w:tcPr>
          <w:p w:rsidR="007D7712" w:rsidRPr="00737A51" w:rsidRDefault="000B119B" w:rsidP="00737A51">
            <w:pPr>
              <w:spacing w:before="100" w:beforeAutospacing="1" w:after="119" w:line="165" w:lineRule="atLeas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22</w:t>
            </w:r>
          </w:p>
        </w:tc>
        <w:tc>
          <w:tcPr>
            <w:tcW w:w="1418" w:type="dxa"/>
          </w:tcPr>
          <w:p w:rsidR="007D7712" w:rsidRPr="00737A51" w:rsidRDefault="000B119B" w:rsidP="00737A51">
            <w:pPr>
              <w:spacing w:before="100" w:beforeAutospacing="1" w:after="119" w:line="165" w:lineRule="atLeas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6</w:t>
            </w:r>
          </w:p>
        </w:tc>
        <w:tc>
          <w:tcPr>
            <w:tcW w:w="1984" w:type="dxa"/>
          </w:tcPr>
          <w:p w:rsidR="007D7712" w:rsidRPr="00737A51" w:rsidRDefault="000B119B" w:rsidP="00737A51">
            <w:pPr>
              <w:spacing w:before="100" w:beforeAutospacing="1" w:after="119" w:line="165" w:lineRule="atLeas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sz w:val="20"/>
                <w:szCs w:val="20"/>
                <w:lang w:eastAsia="sk-SK"/>
              </w:rPr>
            </w:pPr>
            <w:r>
              <w:rPr>
                <w:rFonts w:ascii="Verdana" w:eastAsia="Times New Roman" w:hAnsi="Verdana" w:cs="Times New Roman"/>
                <w:b/>
                <w:sz w:val="20"/>
                <w:szCs w:val="20"/>
                <w:lang w:eastAsia="sk-SK"/>
              </w:rPr>
              <w:t>15</w:t>
            </w:r>
          </w:p>
        </w:tc>
      </w:tr>
    </w:tbl>
    <w:p w:rsidR="00C75281" w:rsidRPr="006C03B4" w:rsidRDefault="006C03B4" w:rsidP="008E3BF3">
      <w:pPr>
        <w:spacing w:after="0" w:line="240" w:lineRule="auto"/>
        <w:rPr>
          <w:rFonts w:ascii="Verdana" w:eastAsia="Times New Roman" w:hAnsi="Verdana" w:cs="Times New Roman"/>
          <w:color w:val="000000"/>
          <w:sz w:val="20"/>
          <w:szCs w:val="20"/>
          <w:lang w:eastAsia="sk-SK"/>
        </w:rPr>
      </w:pPr>
      <w:r>
        <w:rPr>
          <w:rFonts w:ascii="Verdana" w:eastAsia="Times New Roman" w:hAnsi="Verdana" w:cs="Times New Roman"/>
          <w:b/>
          <w:color w:val="000000"/>
          <w:sz w:val="20"/>
          <w:szCs w:val="20"/>
          <w:lang w:eastAsia="sk-SK"/>
        </w:rPr>
        <w:t>Zdroj:</w:t>
      </w:r>
      <w:r>
        <w:rPr>
          <w:rFonts w:ascii="Verdana" w:eastAsia="Times New Roman" w:hAnsi="Verdana" w:cs="Times New Roman"/>
          <w:color w:val="000000"/>
          <w:sz w:val="20"/>
          <w:szCs w:val="20"/>
          <w:lang w:eastAsia="sk-SK"/>
        </w:rPr>
        <w:t xml:space="preserve"> Štatistický úrad SR.</w:t>
      </w:r>
    </w:p>
    <w:p w:rsidR="006C03B4" w:rsidRDefault="006C03B4" w:rsidP="008E3BF3">
      <w:pPr>
        <w:spacing w:after="0" w:line="240" w:lineRule="auto"/>
        <w:rPr>
          <w:rFonts w:ascii="Verdana" w:eastAsia="Times New Roman" w:hAnsi="Verdana" w:cs="Times New Roman"/>
          <w:b/>
          <w:color w:val="000000"/>
          <w:sz w:val="20"/>
          <w:szCs w:val="20"/>
          <w:lang w:eastAsia="sk-SK"/>
        </w:rPr>
      </w:pPr>
    </w:p>
    <w:p w:rsidR="00C75281" w:rsidRPr="00C75281" w:rsidRDefault="00C75281" w:rsidP="008E3BF3">
      <w:pPr>
        <w:spacing w:after="0" w:line="240" w:lineRule="auto"/>
        <w:rPr>
          <w:rFonts w:ascii="Verdana" w:eastAsia="Times New Roman" w:hAnsi="Verdana" w:cs="Times New Roman"/>
          <w:b/>
          <w:color w:val="000000"/>
          <w:sz w:val="20"/>
          <w:szCs w:val="20"/>
          <w:lang w:eastAsia="sk-SK"/>
        </w:rPr>
      </w:pPr>
      <w:r w:rsidRPr="00C75281">
        <w:rPr>
          <w:rFonts w:ascii="Verdana" w:eastAsia="Times New Roman" w:hAnsi="Verdana" w:cs="Times New Roman"/>
          <w:b/>
          <w:color w:val="000000"/>
          <w:sz w:val="20"/>
          <w:szCs w:val="20"/>
          <w:lang w:eastAsia="sk-SK"/>
        </w:rPr>
        <w:t>Graf 2: Vývoj prírastku obyvateľstva</w:t>
      </w:r>
      <w:r w:rsidR="008E3BF3">
        <w:rPr>
          <w:rFonts w:ascii="Verdana" w:eastAsia="Times New Roman" w:hAnsi="Verdana" w:cs="Times New Roman"/>
          <w:b/>
          <w:color w:val="000000"/>
          <w:sz w:val="20"/>
          <w:szCs w:val="20"/>
          <w:lang w:eastAsia="sk-SK"/>
        </w:rPr>
        <w:t xml:space="preserve"> 2007 - 2013</w:t>
      </w:r>
    </w:p>
    <w:p w:rsidR="00C75281" w:rsidRPr="00C75281" w:rsidRDefault="00C75281" w:rsidP="008E3BF3">
      <w:pPr>
        <w:spacing w:after="0" w:line="240" w:lineRule="auto"/>
        <w:rPr>
          <w:rFonts w:ascii="Verdana" w:eastAsia="Times New Roman" w:hAnsi="Verdana" w:cs="Times New Roman"/>
          <w:color w:val="000000"/>
          <w:sz w:val="20"/>
          <w:szCs w:val="20"/>
          <w:lang w:eastAsia="sk-SK"/>
        </w:rPr>
      </w:pPr>
      <w:r w:rsidRPr="00C75281">
        <w:rPr>
          <w:rFonts w:ascii="Verdana" w:eastAsia="Times New Roman" w:hAnsi="Verdana" w:cs="Times New Roman"/>
          <w:noProof/>
          <w:color w:val="000000"/>
          <w:sz w:val="20"/>
          <w:szCs w:val="20"/>
          <w:lang w:eastAsia="sk-SK"/>
        </w:rPr>
        <w:drawing>
          <wp:inline distT="0" distB="0" distL="0" distR="0" wp14:anchorId="3695F6AC" wp14:editId="3224E97F">
            <wp:extent cx="6172200" cy="1981200"/>
            <wp:effectExtent l="0" t="0" r="19050" b="1905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37A51" w:rsidRDefault="008E3BF3" w:rsidP="008E3BF3">
      <w:pPr>
        <w:spacing w:after="0" w:line="240" w:lineRule="auto"/>
        <w:rPr>
          <w:rFonts w:ascii="Verdana" w:eastAsia="Times New Roman" w:hAnsi="Verdana" w:cs="Times New Roman"/>
          <w:sz w:val="20"/>
          <w:szCs w:val="20"/>
          <w:lang w:eastAsia="sk-SK"/>
        </w:rPr>
      </w:pPr>
      <w:r w:rsidRPr="008E3BF3">
        <w:rPr>
          <w:rFonts w:ascii="Verdana" w:eastAsia="Times New Roman" w:hAnsi="Verdana" w:cs="Times New Roman"/>
          <w:b/>
          <w:sz w:val="20"/>
          <w:szCs w:val="20"/>
          <w:lang w:eastAsia="sk-SK"/>
        </w:rPr>
        <w:t>Zdroj:</w:t>
      </w:r>
      <w:r w:rsidRPr="008E3BF3">
        <w:rPr>
          <w:rFonts w:ascii="Verdana" w:eastAsia="Times New Roman" w:hAnsi="Verdana" w:cs="Times New Roman"/>
          <w:sz w:val="20"/>
          <w:szCs w:val="20"/>
          <w:lang w:eastAsia="sk-SK"/>
        </w:rPr>
        <w:t xml:space="preserve"> tabuľka 3, vlastné spracovanie.</w:t>
      </w:r>
    </w:p>
    <w:p w:rsidR="008E3BF3" w:rsidRPr="008E3BF3" w:rsidRDefault="008E3BF3" w:rsidP="008E3BF3">
      <w:pPr>
        <w:spacing w:after="0" w:line="240" w:lineRule="auto"/>
        <w:rPr>
          <w:rFonts w:ascii="Verdana" w:eastAsia="Times New Roman" w:hAnsi="Verdana" w:cs="Times New Roman"/>
          <w:sz w:val="20"/>
          <w:szCs w:val="20"/>
          <w:lang w:eastAsia="sk-SK"/>
        </w:rPr>
      </w:pPr>
    </w:p>
    <w:p w:rsidR="000C35D1" w:rsidRDefault="000C35D1" w:rsidP="00C75281">
      <w:pPr>
        <w:keepNext/>
        <w:spacing w:after="0" w:line="240" w:lineRule="auto"/>
        <w:outlineLvl w:val="4"/>
        <w:rPr>
          <w:rFonts w:ascii="Verdana" w:eastAsia="Times New Roman" w:hAnsi="Verdana" w:cs="Times New Roman"/>
          <w:b/>
          <w:bCs/>
          <w:sz w:val="20"/>
          <w:szCs w:val="20"/>
          <w:lang w:eastAsia="sk-SK"/>
        </w:rPr>
      </w:pPr>
      <w:r>
        <w:rPr>
          <w:rFonts w:ascii="Verdana" w:eastAsia="Times New Roman" w:hAnsi="Verdana" w:cs="Times New Roman"/>
          <w:b/>
          <w:bCs/>
          <w:sz w:val="20"/>
          <w:szCs w:val="20"/>
          <w:lang w:eastAsia="sk-SK"/>
        </w:rPr>
        <w:t>Tabuľka4</w:t>
      </w:r>
    </w:p>
    <w:p w:rsidR="00C75281" w:rsidRPr="00C75281" w:rsidRDefault="00C75281" w:rsidP="00C75281">
      <w:pPr>
        <w:keepNext/>
        <w:spacing w:after="0" w:line="240" w:lineRule="auto"/>
        <w:outlineLvl w:val="4"/>
        <w:rPr>
          <w:rFonts w:ascii="Verdana" w:eastAsia="Times New Roman" w:hAnsi="Verdana" w:cs="Times New Roman"/>
          <w:b/>
          <w:bCs/>
          <w:sz w:val="24"/>
          <w:szCs w:val="24"/>
          <w:lang w:eastAsia="sk-SK"/>
        </w:rPr>
      </w:pPr>
      <w:r w:rsidRPr="00C75281">
        <w:rPr>
          <w:rFonts w:ascii="Verdana" w:eastAsia="Times New Roman" w:hAnsi="Verdana" w:cs="Times New Roman"/>
          <w:b/>
          <w:bCs/>
          <w:sz w:val="20"/>
          <w:szCs w:val="20"/>
          <w:lang w:eastAsia="sk-SK"/>
        </w:rPr>
        <w:t>Index vitality (predproduktívny vek/poproduktívny vek x 100)</w:t>
      </w:r>
    </w:p>
    <w:tbl>
      <w:tblPr>
        <w:tblStyle w:val="Strednpodfarbenie2zvraznenie24"/>
        <w:tblW w:w="5000" w:type="pct"/>
        <w:tblLook w:val="04A0" w:firstRow="1" w:lastRow="0" w:firstColumn="1" w:lastColumn="0" w:noHBand="0" w:noVBand="1"/>
      </w:tblPr>
      <w:tblGrid>
        <w:gridCol w:w="1970"/>
        <w:gridCol w:w="1971"/>
        <w:gridCol w:w="1971"/>
        <w:gridCol w:w="1971"/>
        <w:gridCol w:w="1971"/>
      </w:tblGrid>
      <w:tr w:rsidR="00C75281" w:rsidRPr="00C75281" w:rsidTr="00316C0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0" w:type="pct"/>
            <w:hideMark/>
          </w:tcPr>
          <w:p w:rsidR="00C75281" w:rsidRPr="00C75281" w:rsidRDefault="00C75281" w:rsidP="00C75281">
            <w:pPr>
              <w:spacing w:before="100" w:beforeAutospacing="1" w:after="119"/>
              <w:rPr>
                <w:rFonts w:ascii="Verdana" w:eastAsia="Times New Roman" w:hAnsi="Verdana" w:cs="Times New Roman"/>
                <w:sz w:val="24"/>
                <w:szCs w:val="24"/>
                <w:lang w:eastAsia="sk-SK"/>
              </w:rPr>
            </w:pPr>
          </w:p>
        </w:tc>
        <w:tc>
          <w:tcPr>
            <w:tcW w:w="1000" w:type="pct"/>
            <w:hideMark/>
          </w:tcPr>
          <w:p w:rsidR="00C75281" w:rsidRPr="00C75281" w:rsidRDefault="00C75281" w:rsidP="00C75281">
            <w:pPr>
              <w:spacing w:before="100" w:beforeAutospacing="1" w:after="119"/>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sz w:val="24"/>
                <w:szCs w:val="24"/>
                <w:lang w:eastAsia="sk-SK"/>
              </w:rPr>
            </w:pPr>
            <w:r w:rsidRPr="00C75281">
              <w:rPr>
                <w:rFonts w:ascii="Verdana" w:eastAsia="Times New Roman" w:hAnsi="Verdana" w:cs="Times New Roman"/>
                <w:sz w:val="20"/>
                <w:szCs w:val="20"/>
                <w:lang w:eastAsia="sk-SK"/>
              </w:rPr>
              <w:t>2001</w:t>
            </w:r>
          </w:p>
        </w:tc>
        <w:tc>
          <w:tcPr>
            <w:tcW w:w="1000" w:type="pct"/>
            <w:hideMark/>
          </w:tcPr>
          <w:p w:rsidR="00C75281" w:rsidRPr="00C75281" w:rsidRDefault="00C75281" w:rsidP="00C75281">
            <w:pPr>
              <w:spacing w:before="100" w:beforeAutospacing="1" w:after="119"/>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sz w:val="24"/>
                <w:szCs w:val="24"/>
                <w:lang w:eastAsia="sk-SK"/>
              </w:rPr>
            </w:pPr>
            <w:r w:rsidRPr="00C75281">
              <w:rPr>
                <w:rFonts w:ascii="Verdana" w:eastAsia="Times New Roman" w:hAnsi="Verdana" w:cs="Times New Roman"/>
                <w:sz w:val="20"/>
                <w:szCs w:val="20"/>
                <w:lang w:eastAsia="sk-SK"/>
              </w:rPr>
              <w:t>2007</w:t>
            </w:r>
          </w:p>
        </w:tc>
        <w:tc>
          <w:tcPr>
            <w:tcW w:w="1000" w:type="pct"/>
            <w:hideMark/>
          </w:tcPr>
          <w:p w:rsidR="00C75281" w:rsidRPr="00C75281" w:rsidRDefault="00C75281" w:rsidP="00C75281">
            <w:pPr>
              <w:spacing w:before="100" w:beforeAutospacing="1" w:after="119"/>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sz w:val="24"/>
                <w:szCs w:val="24"/>
                <w:lang w:eastAsia="sk-SK"/>
              </w:rPr>
            </w:pPr>
            <w:r w:rsidRPr="00C75281">
              <w:rPr>
                <w:rFonts w:ascii="Verdana" w:eastAsia="Times New Roman" w:hAnsi="Verdana" w:cs="Times New Roman"/>
                <w:sz w:val="20"/>
                <w:szCs w:val="20"/>
                <w:lang w:eastAsia="sk-SK"/>
              </w:rPr>
              <w:t>2010</w:t>
            </w:r>
          </w:p>
        </w:tc>
        <w:tc>
          <w:tcPr>
            <w:tcW w:w="1000" w:type="pct"/>
            <w:hideMark/>
          </w:tcPr>
          <w:p w:rsidR="00C75281" w:rsidRPr="00C75281" w:rsidRDefault="00C75281" w:rsidP="00C75281">
            <w:pPr>
              <w:spacing w:before="100" w:beforeAutospacing="1" w:after="119"/>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sz w:val="24"/>
                <w:szCs w:val="24"/>
                <w:lang w:eastAsia="sk-SK"/>
              </w:rPr>
            </w:pPr>
            <w:r w:rsidRPr="00C75281">
              <w:rPr>
                <w:rFonts w:ascii="Verdana" w:eastAsia="Times New Roman" w:hAnsi="Verdana" w:cs="Times New Roman"/>
                <w:sz w:val="20"/>
                <w:szCs w:val="20"/>
                <w:lang w:eastAsia="sk-SK"/>
              </w:rPr>
              <w:t>2013</w:t>
            </w:r>
          </w:p>
        </w:tc>
      </w:tr>
      <w:tr w:rsidR="00C75281" w:rsidRPr="00C75281" w:rsidTr="00316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hideMark/>
          </w:tcPr>
          <w:p w:rsidR="00C75281" w:rsidRPr="00C75281" w:rsidRDefault="00C75281" w:rsidP="00C75281">
            <w:pPr>
              <w:spacing w:before="100" w:beforeAutospacing="1" w:after="119"/>
              <w:rPr>
                <w:rFonts w:ascii="Verdana" w:eastAsia="Times New Roman" w:hAnsi="Verdana" w:cs="Times New Roman"/>
                <w:sz w:val="24"/>
                <w:szCs w:val="24"/>
                <w:lang w:eastAsia="sk-SK"/>
              </w:rPr>
            </w:pPr>
            <w:r w:rsidRPr="00C75281">
              <w:rPr>
                <w:rFonts w:ascii="Verdana" w:eastAsia="Times New Roman" w:hAnsi="Verdana" w:cs="Times New Roman"/>
                <w:sz w:val="20"/>
                <w:szCs w:val="20"/>
                <w:lang w:eastAsia="sk-SK"/>
              </w:rPr>
              <w:t>Index vitality</w:t>
            </w:r>
          </w:p>
        </w:tc>
        <w:tc>
          <w:tcPr>
            <w:tcW w:w="1000" w:type="pct"/>
          </w:tcPr>
          <w:p w:rsidR="00C75281" w:rsidRPr="00C75281" w:rsidRDefault="00174ED7" w:rsidP="00C75281">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75,19</w:t>
            </w:r>
          </w:p>
        </w:tc>
        <w:tc>
          <w:tcPr>
            <w:tcW w:w="1000" w:type="pct"/>
          </w:tcPr>
          <w:p w:rsidR="00C75281" w:rsidRPr="00C75281" w:rsidRDefault="00174ED7" w:rsidP="00C75281">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90,15</w:t>
            </w:r>
          </w:p>
        </w:tc>
        <w:tc>
          <w:tcPr>
            <w:tcW w:w="1000" w:type="pct"/>
          </w:tcPr>
          <w:p w:rsidR="00C75281" w:rsidRPr="00C75281" w:rsidRDefault="00174ED7" w:rsidP="00C75281">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89,79</w:t>
            </w:r>
          </w:p>
        </w:tc>
        <w:tc>
          <w:tcPr>
            <w:tcW w:w="1000" w:type="pct"/>
          </w:tcPr>
          <w:p w:rsidR="00C75281" w:rsidRPr="00C75281" w:rsidRDefault="00174ED7" w:rsidP="00C75281">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161,45</w:t>
            </w:r>
          </w:p>
        </w:tc>
      </w:tr>
    </w:tbl>
    <w:p w:rsidR="00C75281" w:rsidRDefault="006C03B4" w:rsidP="00C75281">
      <w:pPr>
        <w:spacing w:after="0" w:line="240" w:lineRule="auto"/>
        <w:jc w:val="both"/>
        <w:rPr>
          <w:rFonts w:ascii="Verdana" w:eastAsia="Times New Roman" w:hAnsi="Verdana" w:cs="Times New Roman"/>
          <w:color w:val="000000"/>
          <w:sz w:val="20"/>
          <w:szCs w:val="20"/>
          <w:lang w:eastAsia="sk-SK"/>
        </w:rPr>
      </w:pPr>
      <w:r w:rsidRPr="006C03B4">
        <w:rPr>
          <w:rFonts w:ascii="Verdana" w:eastAsia="Times New Roman" w:hAnsi="Verdana" w:cs="Times New Roman"/>
          <w:b/>
          <w:color w:val="000000"/>
          <w:sz w:val="20"/>
          <w:szCs w:val="20"/>
          <w:lang w:eastAsia="sk-SK"/>
        </w:rPr>
        <w:t>Zdroj</w:t>
      </w:r>
      <w:r>
        <w:rPr>
          <w:rFonts w:ascii="Verdana" w:eastAsia="Times New Roman" w:hAnsi="Verdana" w:cs="Times New Roman"/>
          <w:color w:val="000000"/>
          <w:sz w:val="20"/>
          <w:szCs w:val="20"/>
          <w:lang w:eastAsia="sk-SK"/>
        </w:rPr>
        <w:t>: tabuľka 2, vlastný prepočet.</w:t>
      </w:r>
    </w:p>
    <w:p w:rsidR="006C03B4" w:rsidRPr="00C75281" w:rsidRDefault="006C03B4" w:rsidP="00C75281">
      <w:pPr>
        <w:spacing w:after="0" w:line="240" w:lineRule="auto"/>
        <w:jc w:val="both"/>
        <w:rPr>
          <w:rFonts w:ascii="Verdana" w:eastAsia="Times New Roman" w:hAnsi="Verdana" w:cs="Times New Roman"/>
          <w:color w:val="000000"/>
          <w:sz w:val="20"/>
          <w:szCs w:val="20"/>
          <w:lang w:eastAsia="sk-SK"/>
        </w:rPr>
      </w:pPr>
    </w:p>
    <w:p w:rsidR="00C75281" w:rsidRPr="00C75281" w:rsidRDefault="000C35D1" w:rsidP="008E3BF3">
      <w:pPr>
        <w:spacing w:after="0" w:line="240" w:lineRule="auto"/>
        <w:jc w:val="both"/>
        <w:rPr>
          <w:rFonts w:ascii="Verdana" w:eastAsia="Times New Roman" w:hAnsi="Verdana" w:cs="Times New Roman"/>
          <w:b/>
          <w:color w:val="000000"/>
          <w:sz w:val="20"/>
          <w:szCs w:val="20"/>
          <w:lang w:eastAsia="sk-SK"/>
        </w:rPr>
      </w:pPr>
      <w:r>
        <w:rPr>
          <w:rFonts w:ascii="Verdana" w:eastAsia="Times New Roman" w:hAnsi="Verdana" w:cs="Times New Roman"/>
          <w:b/>
          <w:color w:val="000000"/>
          <w:sz w:val="20"/>
          <w:szCs w:val="20"/>
          <w:lang w:eastAsia="sk-SK"/>
        </w:rPr>
        <w:t>Graf 3</w:t>
      </w:r>
      <w:r w:rsidR="00C75281" w:rsidRPr="00C75281">
        <w:rPr>
          <w:rFonts w:ascii="Verdana" w:eastAsia="Times New Roman" w:hAnsi="Verdana" w:cs="Times New Roman"/>
          <w:b/>
          <w:color w:val="000000"/>
          <w:sz w:val="20"/>
          <w:szCs w:val="20"/>
          <w:lang w:eastAsia="sk-SK"/>
        </w:rPr>
        <w:t>: Vývoj pomeru poproduktívneho a predproduktívneho veku</w:t>
      </w:r>
    </w:p>
    <w:p w:rsidR="00C75281" w:rsidRPr="00C75281" w:rsidRDefault="00C75281" w:rsidP="008E3BF3">
      <w:pPr>
        <w:spacing w:after="0" w:line="240" w:lineRule="auto"/>
        <w:jc w:val="both"/>
        <w:rPr>
          <w:rFonts w:ascii="Verdana" w:eastAsia="Times New Roman" w:hAnsi="Verdana" w:cs="Times New Roman"/>
          <w:color w:val="000000"/>
          <w:sz w:val="20"/>
          <w:szCs w:val="20"/>
          <w:lang w:eastAsia="sk-SK"/>
        </w:rPr>
      </w:pPr>
      <w:r w:rsidRPr="00C75281">
        <w:rPr>
          <w:rFonts w:ascii="Verdana" w:eastAsia="Times New Roman" w:hAnsi="Verdana" w:cs="Times New Roman"/>
          <w:noProof/>
          <w:color w:val="000000"/>
          <w:sz w:val="20"/>
          <w:szCs w:val="20"/>
          <w:lang w:eastAsia="sk-SK"/>
        </w:rPr>
        <w:drawing>
          <wp:inline distT="0" distB="0" distL="0" distR="0" wp14:anchorId="16AA3128" wp14:editId="1A2C7F02">
            <wp:extent cx="6172200" cy="1536700"/>
            <wp:effectExtent l="0" t="0" r="19050" b="2540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E3BF3" w:rsidRDefault="008E3BF3" w:rsidP="008E3BF3">
      <w:pPr>
        <w:spacing w:after="0" w:line="240" w:lineRule="auto"/>
        <w:jc w:val="both"/>
        <w:rPr>
          <w:rFonts w:ascii="Verdana" w:eastAsia="Times New Roman" w:hAnsi="Verdana" w:cs="Times New Roman"/>
          <w:color w:val="000000"/>
          <w:sz w:val="20"/>
          <w:szCs w:val="20"/>
          <w:lang w:eastAsia="sk-SK"/>
        </w:rPr>
      </w:pPr>
      <w:r w:rsidRPr="008E3BF3">
        <w:rPr>
          <w:rFonts w:ascii="Verdana" w:eastAsia="Times New Roman" w:hAnsi="Verdana" w:cs="Times New Roman"/>
          <w:b/>
          <w:color w:val="000000"/>
          <w:sz w:val="20"/>
          <w:szCs w:val="20"/>
          <w:lang w:eastAsia="sk-SK"/>
        </w:rPr>
        <w:t>Zdroj:</w:t>
      </w:r>
      <w:r w:rsidRPr="008E3BF3">
        <w:rPr>
          <w:rFonts w:ascii="Verdana" w:eastAsia="Times New Roman" w:hAnsi="Verdana" w:cs="Times New Roman"/>
          <w:color w:val="000000"/>
          <w:sz w:val="20"/>
          <w:szCs w:val="20"/>
          <w:lang w:eastAsia="sk-SK"/>
        </w:rPr>
        <w:t xml:space="preserve"> tabuľka 2, vlastné spracovanie.</w:t>
      </w:r>
    </w:p>
    <w:p w:rsidR="008E3BF3" w:rsidRDefault="008E3BF3" w:rsidP="008E3BF3">
      <w:pPr>
        <w:spacing w:after="0" w:line="240" w:lineRule="auto"/>
        <w:jc w:val="both"/>
        <w:rPr>
          <w:rFonts w:ascii="Verdana" w:eastAsia="Times New Roman" w:hAnsi="Verdana" w:cs="Times New Roman"/>
          <w:color w:val="000000"/>
          <w:sz w:val="20"/>
          <w:szCs w:val="20"/>
          <w:lang w:eastAsia="sk-SK"/>
        </w:rPr>
      </w:pPr>
    </w:p>
    <w:p w:rsidR="00DE209E" w:rsidRPr="00B7017A" w:rsidRDefault="00B7017A" w:rsidP="008E3BF3">
      <w:pPr>
        <w:spacing w:after="0" w:line="240" w:lineRule="auto"/>
        <w:jc w:val="both"/>
        <w:rPr>
          <w:rFonts w:ascii="Verdana" w:eastAsia="Times New Roman" w:hAnsi="Verdana" w:cs="Times New Roman"/>
          <w:sz w:val="24"/>
          <w:szCs w:val="24"/>
          <w:lang w:eastAsia="sk-SK"/>
        </w:rPr>
      </w:pPr>
      <w:r w:rsidRPr="00B7017A">
        <w:rPr>
          <w:rFonts w:ascii="Verdana" w:eastAsia="Times New Roman" w:hAnsi="Verdana" w:cs="Times New Roman"/>
          <w:color w:val="000000"/>
          <w:sz w:val="20"/>
          <w:szCs w:val="20"/>
          <w:lang w:eastAsia="sk-SK"/>
        </w:rPr>
        <w:t>V sledovanom období index vitality</w:t>
      </w:r>
      <w:r w:rsidR="006C03B4">
        <w:rPr>
          <w:rFonts w:ascii="Verdana" w:eastAsia="Times New Roman" w:hAnsi="Verdana" w:cs="Times New Roman"/>
          <w:color w:val="000000"/>
          <w:sz w:val="20"/>
          <w:szCs w:val="20"/>
          <w:lang w:eastAsia="sk-SK"/>
        </w:rPr>
        <w:t xml:space="preserve"> prudko stúpol z </w:t>
      </w:r>
      <w:r w:rsidRPr="00B7017A">
        <w:rPr>
          <w:rFonts w:ascii="Verdana" w:eastAsia="Times New Roman" w:hAnsi="Verdana" w:cs="Times New Roman"/>
          <w:color w:val="000000"/>
          <w:sz w:val="20"/>
          <w:szCs w:val="20"/>
          <w:lang w:eastAsia="sk-SK"/>
        </w:rPr>
        <w:t xml:space="preserve">pôvodnej hodnoty </w:t>
      </w:r>
      <w:r w:rsidR="006C03B4">
        <w:rPr>
          <w:rFonts w:ascii="Verdana" w:eastAsia="Times New Roman" w:hAnsi="Verdana" w:cs="Times New Roman"/>
          <w:color w:val="000000"/>
          <w:sz w:val="20"/>
          <w:szCs w:val="20"/>
          <w:lang w:eastAsia="sk-SK"/>
        </w:rPr>
        <w:t xml:space="preserve">75,19% </w:t>
      </w:r>
      <w:r w:rsidRPr="00B7017A">
        <w:rPr>
          <w:rFonts w:ascii="Verdana" w:eastAsia="Times New Roman" w:hAnsi="Verdana" w:cs="Times New Roman"/>
          <w:color w:val="000000"/>
          <w:sz w:val="20"/>
          <w:szCs w:val="20"/>
          <w:lang w:eastAsia="sk-SK"/>
        </w:rPr>
        <w:t>na</w:t>
      </w:r>
      <w:r w:rsidR="006C03B4">
        <w:rPr>
          <w:rFonts w:ascii="Verdana" w:eastAsia="Times New Roman" w:hAnsi="Verdana" w:cs="Times New Roman"/>
          <w:color w:val="000000"/>
          <w:sz w:val="20"/>
          <w:szCs w:val="20"/>
          <w:lang w:eastAsia="sk-SK"/>
        </w:rPr>
        <w:t xml:space="preserve"> viac ako dvojnásobok – 161,45% - v roku 2013</w:t>
      </w:r>
      <w:r w:rsidRPr="00B7017A">
        <w:rPr>
          <w:rFonts w:ascii="Verdana" w:eastAsia="Times New Roman" w:hAnsi="Verdana" w:cs="Times New Roman"/>
          <w:color w:val="000000"/>
          <w:sz w:val="20"/>
          <w:szCs w:val="20"/>
          <w:lang w:eastAsia="sk-SK"/>
        </w:rPr>
        <w:t xml:space="preserve">. Táto hodnota indikuje ustálený typ populácie – viac </w:t>
      </w:r>
      <w:r w:rsidRPr="00B7017A">
        <w:rPr>
          <w:rFonts w:ascii="Verdana" w:eastAsia="Times New Roman" w:hAnsi="Verdana" w:cs="Times New Roman"/>
          <w:color w:val="000000"/>
          <w:sz w:val="20"/>
          <w:szCs w:val="20"/>
          <w:lang w:eastAsia="sk-SK"/>
        </w:rPr>
        <w:lastRenderedPageBreak/>
        <w:t>detí do 15 rokov ako ľudí nad 50 rokov</w:t>
      </w:r>
      <w:r w:rsidR="00DE209E" w:rsidRPr="00B7017A">
        <w:rPr>
          <w:rFonts w:ascii="Verdana" w:eastAsia="Times New Roman" w:hAnsi="Verdana" w:cs="Times New Roman"/>
          <w:color w:val="000000"/>
          <w:sz w:val="20"/>
          <w:szCs w:val="20"/>
          <w:lang w:eastAsia="sk-SK"/>
        </w:rPr>
        <w:t>. V ostatnom období dokonca tento index dosiahol vyššiu úroveň hodnotenia než hodnota na úrovni Trnavského kraja. Podľa údajov Štatistického úradu SR v roku 2009 dosiahol index vitality na úrovni kraja 111,5 %, pričom prognózy hovoria o klesajúcom indexe v roku 2015 na úrovni 94,4, 2020 na úrovni 80,5 a 2025 na úrovni 69,2.</w:t>
      </w:r>
      <w:r w:rsidR="00056E3D" w:rsidRPr="00B7017A">
        <w:rPr>
          <w:rStyle w:val="Znakapoznpodarou"/>
          <w:rFonts w:ascii="Verdana" w:eastAsia="Times New Roman" w:hAnsi="Verdana" w:cs="Times New Roman"/>
          <w:color w:val="000000"/>
          <w:sz w:val="20"/>
          <w:szCs w:val="20"/>
          <w:lang w:eastAsia="sk-SK"/>
        </w:rPr>
        <w:footnoteReference w:id="1"/>
      </w:r>
      <w:r>
        <w:rPr>
          <w:rFonts w:ascii="Verdana" w:eastAsia="Times New Roman" w:hAnsi="Verdana" w:cs="Times New Roman"/>
          <w:color w:val="000000"/>
          <w:sz w:val="20"/>
          <w:szCs w:val="20"/>
          <w:lang w:eastAsia="sk-SK"/>
        </w:rPr>
        <w:t xml:space="preserve"> Dôvodom tohto priaznivého zvratu vo vývoji populácie obce boli opatrenia v oblasti bývania – rozšírenie plôch pre individuálnu bytovú výstavbu a tiež výstavba obecných nájomných bytov</w:t>
      </w:r>
      <w:r w:rsidR="006C03B4">
        <w:rPr>
          <w:rFonts w:ascii="Verdana" w:eastAsia="Times New Roman" w:hAnsi="Verdana" w:cs="Times New Roman"/>
          <w:color w:val="000000"/>
          <w:sz w:val="20"/>
          <w:szCs w:val="20"/>
          <w:lang w:eastAsia="sk-SK"/>
        </w:rPr>
        <w:t>, ktoré priniesli výraznú migračnú vlnu</w:t>
      </w:r>
      <w:r>
        <w:rPr>
          <w:rFonts w:ascii="Verdana" w:eastAsia="Times New Roman" w:hAnsi="Verdana" w:cs="Times New Roman"/>
          <w:color w:val="000000"/>
          <w:sz w:val="20"/>
          <w:szCs w:val="20"/>
          <w:lang w:eastAsia="sk-SK"/>
        </w:rPr>
        <w:t>.</w:t>
      </w:r>
    </w:p>
    <w:p w:rsidR="001F3C39" w:rsidRDefault="00DE209E" w:rsidP="00563C0B">
      <w:pPr>
        <w:spacing w:before="120" w:after="0" w:line="240" w:lineRule="auto"/>
        <w:jc w:val="both"/>
        <w:rPr>
          <w:rFonts w:ascii="Verdana" w:eastAsia="Times New Roman" w:hAnsi="Verdana" w:cs="Times New Roman"/>
          <w:color w:val="000000"/>
          <w:sz w:val="20"/>
          <w:szCs w:val="20"/>
          <w:lang w:eastAsia="sk-SK"/>
        </w:rPr>
      </w:pPr>
      <w:r w:rsidRPr="009A7863">
        <w:rPr>
          <w:rFonts w:ascii="Verdana" w:eastAsia="Times New Roman" w:hAnsi="Verdana" w:cs="Times New Roman"/>
          <w:color w:val="000000"/>
          <w:sz w:val="20"/>
          <w:szCs w:val="20"/>
          <w:lang w:eastAsia="sk-SK"/>
        </w:rPr>
        <w:t xml:space="preserve">Z pohľadu budúceho vývoja súčasná demografická štruktúra obce vytvára </w:t>
      </w:r>
      <w:r w:rsidR="000C35D1">
        <w:rPr>
          <w:rFonts w:ascii="Verdana" w:eastAsia="Times New Roman" w:hAnsi="Verdana" w:cs="Times New Roman"/>
          <w:color w:val="000000"/>
          <w:sz w:val="20"/>
          <w:szCs w:val="20"/>
          <w:lang w:eastAsia="sk-SK"/>
        </w:rPr>
        <w:t xml:space="preserve">veľmi </w:t>
      </w:r>
      <w:r w:rsidRPr="009A7863">
        <w:rPr>
          <w:rFonts w:ascii="Verdana" w:eastAsia="Times New Roman" w:hAnsi="Verdana" w:cs="Times New Roman"/>
          <w:color w:val="000000"/>
          <w:sz w:val="20"/>
          <w:szCs w:val="20"/>
          <w:lang w:eastAsia="sk-SK"/>
        </w:rPr>
        <w:t xml:space="preserve">priaznivé predpoklady pre postupný rast počtu obyvateľov v obci, vzhľadom na vzdialenosť obce od </w:t>
      </w:r>
      <w:r w:rsidR="006C03B4">
        <w:rPr>
          <w:rFonts w:ascii="Verdana" w:eastAsia="Times New Roman" w:hAnsi="Verdana" w:cs="Times New Roman"/>
          <w:color w:val="000000"/>
          <w:sz w:val="20"/>
          <w:szCs w:val="20"/>
          <w:lang w:eastAsia="sk-SK"/>
        </w:rPr>
        <w:t xml:space="preserve">okresného a </w:t>
      </w:r>
      <w:r w:rsidRPr="009A7863">
        <w:rPr>
          <w:rFonts w:ascii="Verdana" w:eastAsia="Times New Roman" w:hAnsi="Verdana" w:cs="Times New Roman"/>
          <w:color w:val="000000"/>
          <w:sz w:val="20"/>
          <w:szCs w:val="20"/>
          <w:lang w:eastAsia="sk-SK"/>
        </w:rPr>
        <w:t>krajského mesta Trnava. Vývoj počtu obyvateľov je ovplyvnený nielen reprodukciou obyvateľstva, ale i možnosťami a rozsahom novej bytovej výstavby</w:t>
      </w:r>
      <w:r w:rsidR="00CC4C33">
        <w:rPr>
          <w:rFonts w:ascii="Verdana" w:eastAsia="Times New Roman" w:hAnsi="Verdana" w:cs="Times New Roman"/>
          <w:color w:val="000000"/>
          <w:sz w:val="20"/>
          <w:szCs w:val="20"/>
          <w:lang w:eastAsia="sk-SK"/>
        </w:rPr>
        <w:t>, technickou vybavenosťou (infraštruktúra) a ekonomickým vývojom v regióne</w:t>
      </w:r>
      <w:r w:rsidRPr="009A7863">
        <w:rPr>
          <w:rFonts w:ascii="Verdana" w:eastAsia="Times New Roman" w:hAnsi="Verdana" w:cs="Times New Roman"/>
          <w:color w:val="000000"/>
          <w:sz w:val="20"/>
          <w:szCs w:val="20"/>
          <w:lang w:eastAsia="sk-SK"/>
        </w:rPr>
        <w:t xml:space="preserve">. </w:t>
      </w:r>
      <w:r w:rsidR="006C03B4">
        <w:rPr>
          <w:rFonts w:ascii="Verdana" w:eastAsia="Times New Roman" w:hAnsi="Verdana" w:cs="Times New Roman"/>
          <w:color w:val="000000"/>
          <w:sz w:val="20"/>
          <w:szCs w:val="20"/>
          <w:lang w:eastAsia="sk-SK"/>
        </w:rPr>
        <w:t>O</w:t>
      </w:r>
      <w:r w:rsidRPr="009A7863">
        <w:rPr>
          <w:rFonts w:ascii="Verdana" w:eastAsia="Times New Roman" w:hAnsi="Verdana" w:cs="Times New Roman"/>
          <w:color w:val="000000"/>
          <w:sz w:val="20"/>
          <w:szCs w:val="20"/>
          <w:lang w:eastAsia="sk-SK"/>
        </w:rPr>
        <w:t xml:space="preserve">bec v platnom územnom pláne ráta s viacerými územiami pre individuálnu bytovú výstavbu a tiež výstavbu bytových domov. To vytvára dostatočné priestorové podmienky pre zníženie migrácie mladých obyvateľov obce do mesta a tiež uspokojí </w:t>
      </w:r>
      <w:r w:rsidR="006C03B4">
        <w:rPr>
          <w:rFonts w:ascii="Verdana" w:eastAsia="Times New Roman" w:hAnsi="Verdana" w:cs="Times New Roman"/>
          <w:color w:val="000000"/>
          <w:sz w:val="20"/>
          <w:szCs w:val="20"/>
          <w:lang w:eastAsia="sk-SK"/>
        </w:rPr>
        <w:t>dopyt po bývaní v rámci priaznivého migračného trendu smerom do obce</w:t>
      </w:r>
      <w:r w:rsidRPr="009A7863">
        <w:rPr>
          <w:rFonts w:ascii="Verdana" w:eastAsia="Times New Roman" w:hAnsi="Verdana" w:cs="Times New Roman"/>
          <w:color w:val="000000"/>
          <w:sz w:val="20"/>
          <w:szCs w:val="20"/>
          <w:lang w:eastAsia="sk-SK"/>
        </w:rPr>
        <w:t xml:space="preserve">. </w:t>
      </w:r>
    </w:p>
    <w:p w:rsidR="00C75281" w:rsidRPr="00C75281" w:rsidRDefault="00C75281" w:rsidP="00563C0B">
      <w:pPr>
        <w:spacing w:before="120" w:after="0" w:line="240" w:lineRule="auto"/>
        <w:jc w:val="both"/>
        <w:rPr>
          <w:rFonts w:ascii="Verdana" w:eastAsia="Times New Roman" w:hAnsi="Verdana" w:cs="Times New Roman"/>
          <w:sz w:val="24"/>
          <w:szCs w:val="24"/>
          <w:lang w:eastAsia="sk-SK"/>
        </w:rPr>
      </w:pPr>
      <w:r w:rsidRPr="00C75281">
        <w:rPr>
          <w:rFonts w:ascii="Verdana" w:eastAsia="Times New Roman" w:hAnsi="Verdana" w:cs="Times New Roman"/>
          <w:color w:val="000000"/>
          <w:sz w:val="20"/>
          <w:szCs w:val="20"/>
          <w:lang w:eastAsia="sk-SK"/>
        </w:rPr>
        <w:t>Nasledujúce riadky poskytujú prehľad štruktúry obyvateľstva obce podľa národnosti, náboženského vyznania, vzdelania a ekonomickej aktivity na základe údajov zo sčítania obyvateľov z roku 2011.</w:t>
      </w:r>
    </w:p>
    <w:p w:rsidR="001F3C39" w:rsidRPr="009A7863" w:rsidRDefault="001F3C39" w:rsidP="00056E3D">
      <w:pPr>
        <w:spacing w:before="100" w:beforeAutospacing="1" w:after="0" w:line="240" w:lineRule="auto"/>
        <w:jc w:val="both"/>
        <w:rPr>
          <w:rFonts w:ascii="Verdana" w:eastAsia="Times New Roman" w:hAnsi="Verdana" w:cs="Times New Roman"/>
          <w:sz w:val="24"/>
          <w:szCs w:val="24"/>
          <w:lang w:eastAsia="sk-SK"/>
        </w:rPr>
      </w:pPr>
    </w:p>
    <w:p w:rsidR="009A7863" w:rsidRPr="009A7863" w:rsidRDefault="009A7863" w:rsidP="009A7863">
      <w:pPr>
        <w:keepNext/>
        <w:spacing w:after="0" w:line="240" w:lineRule="auto"/>
        <w:outlineLvl w:val="4"/>
        <w:rPr>
          <w:rFonts w:ascii="Verdana" w:eastAsia="Times New Roman" w:hAnsi="Verdana" w:cs="Times New Roman"/>
          <w:b/>
          <w:bCs/>
          <w:sz w:val="24"/>
          <w:szCs w:val="24"/>
          <w:lang w:eastAsia="sk-SK"/>
        </w:rPr>
      </w:pPr>
      <w:r w:rsidRPr="009A7863">
        <w:rPr>
          <w:rFonts w:ascii="Verdana" w:eastAsia="Times New Roman" w:hAnsi="Verdana" w:cs="Times New Roman"/>
          <w:b/>
          <w:bCs/>
          <w:sz w:val="20"/>
          <w:szCs w:val="20"/>
          <w:lang w:eastAsia="sk-SK"/>
        </w:rPr>
        <w:t>Tabuľka 5</w:t>
      </w:r>
    </w:p>
    <w:p w:rsidR="009A7863" w:rsidRPr="009A7863" w:rsidRDefault="009A7863" w:rsidP="009A7863">
      <w:pPr>
        <w:keepNext/>
        <w:spacing w:after="0" w:line="240" w:lineRule="auto"/>
        <w:outlineLvl w:val="4"/>
        <w:rPr>
          <w:rFonts w:ascii="Verdana" w:eastAsia="Times New Roman" w:hAnsi="Verdana" w:cs="Times New Roman"/>
          <w:b/>
          <w:bCs/>
          <w:sz w:val="24"/>
          <w:szCs w:val="24"/>
          <w:lang w:eastAsia="sk-SK"/>
        </w:rPr>
      </w:pPr>
      <w:r w:rsidRPr="009A7863">
        <w:rPr>
          <w:rFonts w:ascii="Verdana" w:eastAsia="Times New Roman" w:hAnsi="Verdana" w:cs="Times New Roman"/>
          <w:b/>
          <w:bCs/>
          <w:sz w:val="20"/>
          <w:szCs w:val="20"/>
          <w:lang w:eastAsia="sk-SK"/>
        </w:rPr>
        <w:t>Štruktúra obyvateľstva podľa národnosti</w:t>
      </w:r>
    </w:p>
    <w:tbl>
      <w:tblPr>
        <w:tblStyle w:val="Strednpodfarbenie2zvraznenie21"/>
        <w:tblW w:w="5000" w:type="pct"/>
        <w:tblLook w:val="04A0" w:firstRow="1" w:lastRow="0" w:firstColumn="1" w:lastColumn="0" w:noHBand="0" w:noVBand="1"/>
      </w:tblPr>
      <w:tblGrid>
        <w:gridCol w:w="3724"/>
        <w:gridCol w:w="2860"/>
        <w:gridCol w:w="3270"/>
      </w:tblGrid>
      <w:tr w:rsidR="009A7863" w:rsidRPr="009A7863" w:rsidTr="00E755A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90" w:type="pct"/>
            <w:hideMark/>
          </w:tcPr>
          <w:p w:rsidR="009A7863" w:rsidRPr="009A7863" w:rsidRDefault="009A7863" w:rsidP="009A7863">
            <w:pPr>
              <w:spacing w:before="100" w:beforeAutospacing="1" w:after="119"/>
              <w:rPr>
                <w:rFonts w:ascii="Verdana" w:eastAsia="Times New Roman" w:hAnsi="Verdana" w:cs="Times New Roman"/>
                <w:sz w:val="24"/>
                <w:szCs w:val="24"/>
                <w:lang w:eastAsia="sk-SK"/>
              </w:rPr>
            </w:pPr>
            <w:r w:rsidRPr="009A7863">
              <w:rPr>
                <w:rFonts w:ascii="Verdana" w:eastAsia="Times New Roman" w:hAnsi="Verdana" w:cs="Times New Roman"/>
                <w:sz w:val="20"/>
                <w:szCs w:val="20"/>
                <w:lang w:eastAsia="sk-SK"/>
              </w:rPr>
              <w:t>Národnosť</w:t>
            </w:r>
          </w:p>
        </w:tc>
        <w:tc>
          <w:tcPr>
            <w:tcW w:w="1451" w:type="pct"/>
            <w:hideMark/>
          </w:tcPr>
          <w:p w:rsidR="009A7863" w:rsidRPr="009A7863" w:rsidRDefault="009A7863" w:rsidP="009A7863">
            <w:pPr>
              <w:spacing w:before="100" w:beforeAutospacing="1" w:after="119"/>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sidRPr="009A7863">
              <w:rPr>
                <w:rFonts w:ascii="Verdana" w:eastAsia="Times New Roman" w:hAnsi="Verdana" w:cs="Times New Roman"/>
                <w:sz w:val="20"/>
                <w:szCs w:val="20"/>
                <w:lang w:eastAsia="sk-SK"/>
              </w:rPr>
              <w:t>Počet obyvateľov</w:t>
            </w:r>
          </w:p>
        </w:tc>
        <w:tc>
          <w:tcPr>
            <w:tcW w:w="1659" w:type="pct"/>
            <w:hideMark/>
          </w:tcPr>
          <w:p w:rsidR="009A7863" w:rsidRPr="009A7863" w:rsidRDefault="009A7863" w:rsidP="009A7863">
            <w:pPr>
              <w:spacing w:before="100" w:beforeAutospacing="1" w:after="119"/>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sidRPr="009A7863">
              <w:rPr>
                <w:rFonts w:ascii="Verdana" w:eastAsia="Times New Roman" w:hAnsi="Verdana" w:cs="Times New Roman"/>
                <w:sz w:val="20"/>
                <w:szCs w:val="20"/>
                <w:lang w:eastAsia="sk-SK"/>
              </w:rPr>
              <w:t>Podiel na obyvateľoch s trvalým bydliskom v %</w:t>
            </w:r>
          </w:p>
        </w:tc>
      </w:tr>
      <w:tr w:rsidR="009A7863" w:rsidRPr="009A7863" w:rsidTr="009A78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pct"/>
            <w:hideMark/>
          </w:tcPr>
          <w:p w:rsidR="009A7863" w:rsidRPr="009A7863" w:rsidRDefault="009A7863" w:rsidP="009A7863">
            <w:pPr>
              <w:spacing w:before="100" w:beforeAutospacing="1" w:after="119"/>
              <w:rPr>
                <w:rFonts w:ascii="Verdana" w:eastAsia="Times New Roman" w:hAnsi="Verdana" w:cs="Times New Roman"/>
                <w:sz w:val="24"/>
                <w:szCs w:val="24"/>
                <w:lang w:eastAsia="sk-SK"/>
              </w:rPr>
            </w:pPr>
            <w:r w:rsidRPr="009A7863">
              <w:rPr>
                <w:rFonts w:ascii="Verdana" w:eastAsia="Times New Roman" w:hAnsi="Verdana" w:cs="Times New Roman"/>
                <w:sz w:val="20"/>
                <w:szCs w:val="20"/>
                <w:lang w:eastAsia="sk-SK"/>
              </w:rPr>
              <w:t>Slovenská</w:t>
            </w:r>
          </w:p>
        </w:tc>
        <w:tc>
          <w:tcPr>
            <w:tcW w:w="1451" w:type="pct"/>
          </w:tcPr>
          <w:p w:rsidR="009A7863" w:rsidRPr="009A7863" w:rsidRDefault="00CC4C33" w:rsidP="009A7863">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735</w:t>
            </w:r>
          </w:p>
        </w:tc>
        <w:tc>
          <w:tcPr>
            <w:tcW w:w="1659" w:type="pct"/>
          </w:tcPr>
          <w:p w:rsidR="009A7863" w:rsidRPr="009A7863" w:rsidRDefault="00CC4C33" w:rsidP="009A7863">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95,45</w:t>
            </w:r>
          </w:p>
        </w:tc>
      </w:tr>
      <w:tr w:rsidR="009A7863" w:rsidRPr="009A7863" w:rsidTr="00E755A5">
        <w:tc>
          <w:tcPr>
            <w:cnfStyle w:val="001000000000" w:firstRow="0" w:lastRow="0" w:firstColumn="1" w:lastColumn="0" w:oddVBand="0" w:evenVBand="0" w:oddHBand="0" w:evenHBand="0" w:firstRowFirstColumn="0" w:firstRowLastColumn="0" w:lastRowFirstColumn="0" w:lastRowLastColumn="0"/>
            <w:tcW w:w="1890" w:type="pct"/>
            <w:hideMark/>
          </w:tcPr>
          <w:p w:rsidR="009A7863" w:rsidRPr="009A7863" w:rsidRDefault="009A7863" w:rsidP="009A7863">
            <w:pPr>
              <w:spacing w:before="100" w:beforeAutospacing="1" w:after="119"/>
              <w:rPr>
                <w:rFonts w:ascii="Verdana" w:eastAsia="Times New Roman" w:hAnsi="Verdana" w:cs="Times New Roman"/>
                <w:sz w:val="24"/>
                <w:szCs w:val="24"/>
                <w:lang w:eastAsia="sk-SK"/>
              </w:rPr>
            </w:pPr>
            <w:r w:rsidRPr="009A7863">
              <w:rPr>
                <w:rFonts w:ascii="Verdana" w:eastAsia="Times New Roman" w:hAnsi="Verdana" w:cs="Times New Roman"/>
                <w:sz w:val="20"/>
                <w:szCs w:val="20"/>
                <w:lang w:eastAsia="sk-SK"/>
              </w:rPr>
              <w:t>Maďarská</w:t>
            </w:r>
          </w:p>
        </w:tc>
        <w:tc>
          <w:tcPr>
            <w:tcW w:w="1451" w:type="pct"/>
          </w:tcPr>
          <w:p w:rsidR="009A7863" w:rsidRPr="009A7863" w:rsidRDefault="00CC4C33" w:rsidP="009A7863">
            <w:pPr>
              <w:spacing w:before="100" w:beforeAutospacing="1" w:after="119"/>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11</w:t>
            </w:r>
          </w:p>
        </w:tc>
        <w:tc>
          <w:tcPr>
            <w:tcW w:w="1659" w:type="pct"/>
          </w:tcPr>
          <w:p w:rsidR="009A7863" w:rsidRPr="009A7863" w:rsidRDefault="00CC4C33" w:rsidP="009A7863">
            <w:pPr>
              <w:spacing w:before="100" w:beforeAutospacing="1" w:after="119"/>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1,42</w:t>
            </w:r>
          </w:p>
        </w:tc>
      </w:tr>
      <w:tr w:rsidR="009A7863" w:rsidRPr="009A7863" w:rsidTr="00E7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pct"/>
            <w:hideMark/>
          </w:tcPr>
          <w:p w:rsidR="009A7863" w:rsidRPr="009A7863" w:rsidRDefault="009A7863" w:rsidP="009A7863">
            <w:pPr>
              <w:spacing w:before="100" w:beforeAutospacing="1" w:after="119"/>
              <w:rPr>
                <w:rFonts w:ascii="Verdana" w:eastAsia="Times New Roman" w:hAnsi="Verdana" w:cs="Times New Roman"/>
                <w:sz w:val="24"/>
                <w:szCs w:val="24"/>
                <w:lang w:eastAsia="sk-SK"/>
              </w:rPr>
            </w:pPr>
            <w:r w:rsidRPr="009A7863">
              <w:rPr>
                <w:rFonts w:ascii="Verdana" w:eastAsia="Times New Roman" w:hAnsi="Verdana" w:cs="Times New Roman"/>
                <w:sz w:val="20"/>
                <w:szCs w:val="20"/>
                <w:lang w:eastAsia="sk-SK"/>
              </w:rPr>
              <w:t>Česká</w:t>
            </w:r>
          </w:p>
        </w:tc>
        <w:tc>
          <w:tcPr>
            <w:tcW w:w="1451" w:type="pct"/>
          </w:tcPr>
          <w:p w:rsidR="009A7863" w:rsidRPr="009A7863" w:rsidRDefault="00CC4C33" w:rsidP="009A7863">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3</w:t>
            </w:r>
          </w:p>
        </w:tc>
        <w:tc>
          <w:tcPr>
            <w:tcW w:w="1659" w:type="pct"/>
          </w:tcPr>
          <w:p w:rsidR="009A7863" w:rsidRPr="009A7863" w:rsidRDefault="00CC4C33" w:rsidP="009A7863">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0,38</w:t>
            </w:r>
          </w:p>
        </w:tc>
      </w:tr>
      <w:tr w:rsidR="009A7863" w:rsidRPr="009A7863" w:rsidTr="00E755A5">
        <w:tc>
          <w:tcPr>
            <w:cnfStyle w:val="001000000000" w:firstRow="0" w:lastRow="0" w:firstColumn="1" w:lastColumn="0" w:oddVBand="0" w:evenVBand="0" w:oddHBand="0" w:evenHBand="0" w:firstRowFirstColumn="0" w:firstRowLastColumn="0" w:lastRowFirstColumn="0" w:lastRowLastColumn="0"/>
            <w:tcW w:w="1890" w:type="pct"/>
            <w:hideMark/>
          </w:tcPr>
          <w:p w:rsidR="009A7863" w:rsidRPr="009A7863" w:rsidRDefault="009A7863" w:rsidP="009A7863">
            <w:pPr>
              <w:spacing w:before="100" w:beforeAutospacing="1" w:after="119"/>
              <w:rPr>
                <w:rFonts w:ascii="Verdana" w:eastAsia="Times New Roman" w:hAnsi="Verdana" w:cs="Times New Roman"/>
                <w:sz w:val="24"/>
                <w:szCs w:val="24"/>
                <w:lang w:eastAsia="sk-SK"/>
              </w:rPr>
            </w:pPr>
            <w:r w:rsidRPr="009A7863">
              <w:rPr>
                <w:rFonts w:ascii="Verdana" w:eastAsia="Times New Roman" w:hAnsi="Verdana" w:cs="Times New Roman"/>
                <w:sz w:val="20"/>
                <w:szCs w:val="20"/>
                <w:lang w:eastAsia="sk-SK"/>
              </w:rPr>
              <w:t>Nemecká</w:t>
            </w:r>
          </w:p>
        </w:tc>
        <w:tc>
          <w:tcPr>
            <w:tcW w:w="1451" w:type="pct"/>
          </w:tcPr>
          <w:p w:rsidR="009A7863" w:rsidRPr="009A7863" w:rsidRDefault="00CC4C33" w:rsidP="009A7863">
            <w:pPr>
              <w:spacing w:before="100" w:beforeAutospacing="1" w:after="119"/>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0</w:t>
            </w:r>
          </w:p>
        </w:tc>
        <w:tc>
          <w:tcPr>
            <w:tcW w:w="1659" w:type="pct"/>
          </w:tcPr>
          <w:p w:rsidR="009A7863" w:rsidRPr="009A7863" w:rsidRDefault="00CC4C33" w:rsidP="009A7863">
            <w:pPr>
              <w:spacing w:before="100" w:beforeAutospacing="1" w:after="119"/>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0</w:t>
            </w:r>
          </w:p>
        </w:tc>
      </w:tr>
      <w:tr w:rsidR="009A7863" w:rsidRPr="009A7863" w:rsidTr="00E7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pct"/>
            <w:hideMark/>
          </w:tcPr>
          <w:p w:rsidR="009A7863" w:rsidRPr="009A7863" w:rsidRDefault="00E755A5" w:rsidP="009A7863">
            <w:pPr>
              <w:spacing w:before="100" w:beforeAutospacing="1" w:after="119"/>
              <w:rPr>
                <w:rFonts w:ascii="Verdana" w:eastAsia="Times New Roman" w:hAnsi="Verdana" w:cs="Times New Roman"/>
                <w:sz w:val="24"/>
                <w:szCs w:val="24"/>
                <w:lang w:eastAsia="sk-SK"/>
              </w:rPr>
            </w:pPr>
            <w:r>
              <w:rPr>
                <w:rFonts w:ascii="Verdana" w:eastAsia="Times New Roman" w:hAnsi="Verdana" w:cs="Times New Roman"/>
                <w:sz w:val="20"/>
                <w:szCs w:val="20"/>
                <w:lang w:eastAsia="sk-SK"/>
              </w:rPr>
              <w:t>Ruská</w:t>
            </w:r>
          </w:p>
        </w:tc>
        <w:tc>
          <w:tcPr>
            <w:tcW w:w="1451" w:type="pct"/>
          </w:tcPr>
          <w:p w:rsidR="009A7863" w:rsidRPr="009A7863" w:rsidRDefault="00CC4C33" w:rsidP="009A7863">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2</w:t>
            </w:r>
          </w:p>
        </w:tc>
        <w:tc>
          <w:tcPr>
            <w:tcW w:w="1659" w:type="pct"/>
          </w:tcPr>
          <w:p w:rsidR="009A7863" w:rsidRPr="009A7863" w:rsidRDefault="00CC4C33" w:rsidP="009A7863">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0,25</w:t>
            </w:r>
          </w:p>
        </w:tc>
      </w:tr>
      <w:tr w:rsidR="009A7863" w:rsidRPr="009A7863" w:rsidTr="00E755A5">
        <w:tc>
          <w:tcPr>
            <w:cnfStyle w:val="001000000000" w:firstRow="0" w:lastRow="0" w:firstColumn="1" w:lastColumn="0" w:oddVBand="0" w:evenVBand="0" w:oddHBand="0" w:evenHBand="0" w:firstRowFirstColumn="0" w:firstRowLastColumn="0" w:lastRowFirstColumn="0" w:lastRowLastColumn="0"/>
            <w:tcW w:w="1890" w:type="pct"/>
            <w:hideMark/>
          </w:tcPr>
          <w:p w:rsidR="009A7863" w:rsidRPr="009A7863" w:rsidRDefault="00CC4C33" w:rsidP="009A7863">
            <w:pPr>
              <w:spacing w:before="100" w:beforeAutospacing="1" w:after="119"/>
              <w:rPr>
                <w:rFonts w:ascii="Verdana" w:eastAsia="Times New Roman" w:hAnsi="Verdana" w:cs="Times New Roman"/>
                <w:sz w:val="24"/>
                <w:szCs w:val="24"/>
                <w:lang w:eastAsia="sk-SK"/>
              </w:rPr>
            </w:pPr>
            <w:r>
              <w:rPr>
                <w:rFonts w:ascii="Verdana" w:eastAsia="Times New Roman" w:hAnsi="Verdana" w:cs="Times New Roman"/>
                <w:sz w:val="20"/>
                <w:szCs w:val="20"/>
                <w:lang w:eastAsia="sk-SK"/>
              </w:rPr>
              <w:t>Moravská</w:t>
            </w:r>
          </w:p>
        </w:tc>
        <w:tc>
          <w:tcPr>
            <w:tcW w:w="1451" w:type="pct"/>
          </w:tcPr>
          <w:p w:rsidR="009A7863" w:rsidRPr="009A7863" w:rsidRDefault="00CC4C33" w:rsidP="009A7863">
            <w:pPr>
              <w:spacing w:before="100" w:beforeAutospacing="1" w:after="119"/>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2</w:t>
            </w:r>
          </w:p>
        </w:tc>
        <w:tc>
          <w:tcPr>
            <w:tcW w:w="1659" w:type="pct"/>
          </w:tcPr>
          <w:p w:rsidR="009A7863" w:rsidRPr="009A7863" w:rsidRDefault="00CC4C33" w:rsidP="009A7863">
            <w:pPr>
              <w:spacing w:before="100" w:beforeAutospacing="1" w:after="119"/>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0,25</w:t>
            </w:r>
          </w:p>
        </w:tc>
      </w:tr>
      <w:tr w:rsidR="009A7863" w:rsidRPr="009A7863" w:rsidTr="00E7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pct"/>
          </w:tcPr>
          <w:p w:rsidR="009A7863" w:rsidRPr="009A7863" w:rsidRDefault="00CC4C33" w:rsidP="009A7863">
            <w:pPr>
              <w:spacing w:before="100" w:beforeAutospacing="1" w:after="119"/>
              <w:rPr>
                <w:rFonts w:ascii="Verdana" w:eastAsia="Times New Roman" w:hAnsi="Verdana" w:cs="Times New Roman"/>
                <w:sz w:val="20"/>
                <w:szCs w:val="20"/>
                <w:lang w:eastAsia="sk-SK"/>
              </w:rPr>
            </w:pPr>
            <w:r>
              <w:rPr>
                <w:rFonts w:ascii="Verdana" w:eastAsia="Times New Roman" w:hAnsi="Verdana" w:cs="Times New Roman"/>
                <w:sz w:val="20"/>
                <w:szCs w:val="20"/>
                <w:lang w:eastAsia="sk-SK"/>
              </w:rPr>
              <w:t>Ostatné</w:t>
            </w:r>
          </w:p>
        </w:tc>
        <w:tc>
          <w:tcPr>
            <w:tcW w:w="1451" w:type="pct"/>
          </w:tcPr>
          <w:p w:rsidR="009A7863" w:rsidRPr="009A7863" w:rsidRDefault="00CC4C33" w:rsidP="009A7863">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6</w:t>
            </w:r>
          </w:p>
        </w:tc>
        <w:tc>
          <w:tcPr>
            <w:tcW w:w="1659" w:type="pct"/>
          </w:tcPr>
          <w:p w:rsidR="009A7863" w:rsidRPr="009A7863" w:rsidRDefault="00CC4C33" w:rsidP="009A7863">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0,77</w:t>
            </w:r>
          </w:p>
        </w:tc>
      </w:tr>
      <w:tr w:rsidR="009A7863" w:rsidRPr="009A7863" w:rsidTr="00E755A5">
        <w:tc>
          <w:tcPr>
            <w:cnfStyle w:val="001000000000" w:firstRow="0" w:lastRow="0" w:firstColumn="1" w:lastColumn="0" w:oddVBand="0" w:evenVBand="0" w:oddHBand="0" w:evenHBand="0" w:firstRowFirstColumn="0" w:firstRowLastColumn="0" w:lastRowFirstColumn="0" w:lastRowLastColumn="0"/>
            <w:tcW w:w="1890" w:type="pct"/>
          </w:tcPr>
          <w:p w:rsidR="009A7863" w:rsidRPr="009A7863" w:rsidRDefault="009A7863" w:rsidP="009A7863">
            <w:pPr>
              <w:spacing w:before="100" w:beforeAutospacing="1" w:after="119"/>
              <w:rPr>
                <w:rFonts w:ascii="Verdana" w:eastAsia="Times New Roman" w:hAnsi="Verdana" w:cs="Times New Roman"/>
                <w:sz w:val="20"/>
                <w:szCs w:val="20"/>
                <w:lang w:eastAsia="sk-SK"/>
              </w:rPr>
            </w:pPr>
            <w:r w:rsidRPr="009A7863">
              <w:rPr>
                <w:rFonts w:ascii="Verdana" w:eastAsia="Times New Roman" w:hAnsi="Verdana" w:cs="Times New Roman"/>
                <w:sz w:val="20"/>
                <w:szCs w:val="20"/>
                <w:lang w:eastAsia="sk-SK"/>
              </w:rPr>
              <w:t>Nezistené</w:t>
            </w:r>
          </w:p>
        </w:tc>
        <w:tc>
          <w:tcPr>
            <w:tcW w:w="1451" w:type="pct"/>
          </w:tcPr>
          <w:p w:rsidR="009A7863" w:rsidRPr="009A7863" w:rsidRDefault="00CC4C33" w:rsidP="009A7863">
            <w:pPr>
              <w:spacing w:before="100" w:beforeAutospacing="1" w:after="119"/>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11</w:t>
            </w:r>
          </w:p>
        </w:tc>
        <w:tc>
          <w:tcPr>
            <w:tcW w:w="1659" w:type="pct"/>
          </w:tcPr>
          <w:p w:rsidR="009A7863" w:rsidRPr="009A7863" w:rsidRDefault="00CC4C33" w:rsidP="00662A98">
            <w:pPr>
              <w:tabs>
                <w:tab w:val="left" w:pos="1991"/>
              </w:tabs>
              <w:spacing w:before="100" w:beforeAutospacing="1" w:after="119"/>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1,42</w:t>
            </w:r>
          </w:p>
        </w:tc>
      </w:tr>
      <w:tr w:rsidR="009A7863" w:rsidRPr="009A7863" w:rsidTr="009A78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pct"/>
            <w:hideMark/>
          </w:tcPr>
          <w:p w:rsidR="009A7863" w:rsidRPr="009A7863" w:rsidRDefault="009A7863" w:rsidP="009A7863">
            <w:pPr>
              <w:spacing w:before="100" w:beforeAutospacing="1" w:after="119"/>
              <w:rPr>
                <w:rFonts w:ascii="Verdana" w:eastAsia="Times New Roman" w:hAnsi="Verdana" w:cs="Times New Roman"/>
                <w:sz w:val="24"/>
                <w:szCs w:val="24"/>
                <w:lang w:eastAsia="sk-SK"/>
              </w:rPr>
            </w:pPr>
            <w:r w:rsidRPr="009A7863">
              <w:rPr>
                <w:rFonts w:ascii="Verdana" w:eastAsia="Times New Roman" w:hAnsi="Verdana" w:cs="Times New Roman"/>
                <w:sz w:val="20"/>
                <w:szCs w:val="20"/>
                <w:lang w:eastAsia="sk-SK"/>
              </w:rPr>
              <w:t>Spolu</w:t>
            </w:r>
          </w:p>
        </w:tc>
        <w:tc>
          <w:tcPr>
            <w:tcW w:w="1451" w:type="pct"/>
          </w:tcPr>
          <w:p w:rsidR="009A7863" w:rsidRPr="009A7863" w:rsidRDefault="00CC4C33" w:rsidP="009A7863">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sz w:val="20"/>
                <w:szCs w:val="20"/>
                <w:lang w:eastAsia="sk-SK"/>
              </w:rPr>
            </w:pPr>
            <w:r>
              <w:rPr>
                <w:rFonts w:ascii="Verdana" w:eastAsia="Times New Roman" w:hAnsi="Verdana" w:cs="Times New Roman"/>
                <w:b/>
                <w:sz w:val="20"/>
                <w:szCs w:val="20"/>
                <w:lang w:eastAsia="sk-SK"/>
              </w:rPr>
              <w:t>770</w:t>
            </w:r>
          </w:p>
        </w:tc>
        <w:tc>
          <w:tcPr>
            <w:tcW w:w="1659" w:type="pct"/>
          </w:tcPr>
          <w:p w:rsidR="009A7863" w:rsidRPr="009A7863" w:rsidRDefault="00CC4C33" w:rsidP="009A7863">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100</w:t>
            </w:r>
          </w:p>
        </w:tc>
      </w:tr>
    </w:tbl>
    <w:p w:rsidR="009A7863" w:rsidRPr="009A7863" w:rsidRDefault="009A7863" w:rsidP="009A7863">
      <w:pPr>
        <w:spacing w:after="0" w:line="240" w:lineRule="auto"/>
        <w:rPr>
          <w:rFonts w:ascii="Verdana" w:eastAsia="Times New Roman" w:hAnsi="Verdana" w:cs="Times New Roman"/>
          <w:sz w:val="24"/>
          <w:szCs w:val="24"/>
          <w:lang w:eastAsia="sk-SK"/>
        </w:rPr>
      </w:pPr>
      <w:r w:rsidRPr="009A7863">
        <w:rPr>
          <w:rFonts w:ascii="Verdana" w:eastAsia="Times New Roman" w:hAnsi="Verdana" w:cs="Times New Roman"/>
          <w:b/>
          <w:bCs/>
          <w:color w:val="000000"/>
          <w:sz w:val="20"/>
          <w:szCs w:val="20"/>
          <w:lang w:eastAsia="sk-SK"/>
        </w:rPr>
        <w:t>Zdroj:</w:t>
      </w:r>
      <w:r w:rsidRPr="009A7863">
        <w:rPr>
          <w:rFonts w:ascii="Verdana" w:eastAsia="Times New Roman" w:hAnsi="Verdana" w:cs="Times New Roman"/>
          <w:color w:val="000000"/>
          <w:sz w:val="20"/>
          <w:szCs w:val="20"/>
          <w:lang w:eastAsia="sk-SK"/>
        </w:rPr>
        <w:t xml:space="preserve"> Sčítanie obyvateľov domov a bytov z roku 2011.</w:t>
      </w:r>
    </w:p>
    <w:p w:rsidR="009A7863" w:rsidRPr="009A7863" w:rsidRDefault="009A7863" w:rsidP="009A7863">
      <w:pPr>
        <w:spacing w:before="100" w:beforeAutospacing="1" w:after="0" w:line="240" w:lineRule="auto"/>
        <w:rPr>
          <w:rFonts w:ascii="Verdana" w:eastAsia="Times New Roman" w:hAnsi="Verdana" w:cs="Times New Roman"/>
          <w:sz w:val="24"/>
          <w:szCs w:val="24"/>
          <w:lang w:eastAsia="sk-SK"/>
        </w:rPr>
      </w:pPr>
    </w:p>
    <w:p w:rsidR="009A7863" w:rsidRPr="009A7863" w:rsidRDefault="009A7863" w:rsidP="009A7863">
      <w:pPr>
        <w:keepNext/>
        <w:spacing w:after="0" w:line="240" w:lineRule="auto"/>
        <w:outlineLvl w:val="4"/>
        <w:rPr>
          <w:rFonts w:ascii="Verdana" w:eastAsia="Times New Roman" w:hAnsi="Verdana" w:cs="Times New Roman"/>
          <w:b/>
          <w:bCs/>
          <w:sz w:val="24"/>
          <w:szCs w:val="24"/>
          <w:lang w:eastAsia="sk-SK"/>
        </w:rPr>
      </w:pPr>
      <w:r w:rsidRPr="009A7863">
        <w:rPr>
          <w:rFonts w:ascii="Verdana" w:eastAsia="Times New Roman" w:hAnsi="Verdana" w:cs="Times New Roman"/>
          <w:b/>
          <w:bCs/>
          <w:sz w:val="20"/>
          <w:szCs w:val="20"/>
          <w:lang w:eastAsia="sk-SK"/>
        </w:rPr>
        <w:t>Tabuľka 6</w:t>
      </w:r>
    </w:p>
    <w:p w:rsidR="009A7863" w:rsidRPr="009A7863" w:rsidRDefault="009A7863" w:rsidP="009A7863">
      <w:pPr>
        <w:keepNext/>
        <w:spacing w:after="0" w:line="240" w:lineRule="auto"/>
        <w:outlineLvl w:val="4"/>
        <w:rPr>
          <w:rFonts w:ascii="Verdana" w:eastAsia="Times New Roman" w:hAnsi="Verdana" w:cs="Times New Roman"/>
          <w:b/>
          <w:bCs/>
          <w:sz w:val="24"/>
          <w:szCs w:val="24"/>
          <w:lang w:eastAsia="sk-SK"/>
        </w:rPr>
      </w:pPr>
      <w:r w:rsidRPr="009A7863">
        <w:rPr>
          <w:rFonts w:ascii="Verdana" w:eastAsia="Times New Roman" w:hAnsi="Verdana" w:cs="Times New Roman"/>
          <w:b/>
          <w:bCs/>
          <w:sz w:val="20"/>
          <w:szCs w:val="20"/>
          <w:lang w:eastAsia="sk-SK"/>
        </w:rPr>
        <w:t>Štruktúra obyvateľstva podľa náboženského vyznania</w:t>
      </w:r>
    </w:p>
    <w:tbl>
      <w:tblPr>
        <w:tblStyle w:val="Strednpodfarbenie2zvraznenie21"/>
        <w:tblW w:w="5000" w:type="pct"/>
        <w:tblLook w:val="04A0" w:firstRow="1" w:lastRow="0" w:firstColumn="1" w:lastColumn="0" w:noHBand="0" w:noVBand="1"/>
      </w:tblPr>
      <w:tblGrid>
        <w:gridCol w:w="3645"/>
        <w:gridCol w:w="2464"/>
        <w:gridCol w:w="3745"/>
      </w:tblGrid>
      <w:tr w:rsidR="009A7863" w:rsidRPr="009A7863" w:rsidTr="00E755A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50" w:type="pct"/>
            <w:hideMark/>
          </w:tcPr>
          <w:p w:rsidR="009A7863" w:rsidRPr="009A7863" w:rsidRDefault="009A7863" w:rsidP="009A7863">
            <w:pPr>
              <w:spacing w:before="100" w:beforeAutospacing="1" w:after="119"/>
              <w:rPr>
                <w:rFonts w:ascii="Verdana" w:eastAsia="Times New Roman" w:hAnsi="Verdana" w:cs="Times New Roman"/>
                <w:sz w:val="24"/>
                <w:szCs w:val="24"/>
                <w:lang w:eastAsia="sk-SK"/>
              </w:rPr>
            </w:pPr>
            <w:r w:rsidRPr="009A7863">
              <w:rPr>
                <w:rFonts w:ascii="Verdana" w:eastAsia="Times New Roman" w:hAnsi="Verdana" w:cs="Times New Roman"/>
                <w:sz w:val="20"/>
                <w:szCs w:val="20"/>
                <w:lang w:eastAsia="sk-SK"/>
              </w:rPr>
              <w:t>Náboženské vyznanie/cirkev</w:t>
            </w:r>
          </w:p>
        </w:tc>
        <w:tc>
          <w:tcPr>
            <w:tcW w:w="1250" w:type="pct"/>
            <w:hideMark/>
          </w:tcPr>
          <w:p w:rsidR="009A7863" w:rsidRPr="009A7863" w:rsidRDefault="009A7863" w:rsidP="009A7863">
            <w:pPr>
              <w:spacing w:before="100" w:beforeAutospacing="1" w:after="119"/>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sidRPr="009A7863">
              <w:rPr>
                <w:rFonts w:ascii="Verdana" w:eastAsia="Times New Roman" w:hAnsi="Verdana" w:cs="Times New Roman"/>
                <w:sz w:val="20"/>
                <w:szCs w:val="20"/>
                <w:lang w:eastAsia="sk-SK"/>
              </w:rPr>
              <w:t>Počet obyvateľov</w:t>
            </w:r>
          </w:p>
        </w:tc>
        <w:tc>
          <w:tcPr>
            <w:tcW w:w="1900" w:type="pct"/>
            <w:hideMark/>
          </w:tcPr>
          <w:p w:rsidR="009A7863" w:rsidRPr="009A7863" w:rsidRDefault="009A7863" w:rsidP="009A7863">
            <w:pPr>
              <w:spacing w:before="100" w:beforeAutospacing="1" w:after="119"/>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sz w:val="24"/>
                <w:szCs w:val="24"/>
                <w:lang w:eastAsia="sk-SK"/>
              </w:rPr>
            </w:pPr>
            <w:r w:rsidRPr="009A7863">
              <w:rPr>
                <w:rFonts w:ascii="Verdana" w:eastAsia="Times New Roman" w:hAnsi="Verdana" w:cs="Times New Roman"/>
                <w:sz w:val="20"/>
                <w:szCs w:val="20"/>
                <w:lang w:eastAsia="sk-SK"/>
              </w:rPr>
              <w:t>Podiel na obyvateľoch s trvalým bydliskom v obci v %</w:t>
            </w:r>
          </w:p>
        </w:tc>
      </w:tr>
      <w:tr w:rsidR="009A7863" w:rsidRPr="009A7863" w:rsidTr="00E7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pct"/>
            <w:hideMark/>
          </w:tcPr>
          <w:p w:rsidR="009A7863" w:rsidRPr="009A7863" w:rsidRDefault="009A7863" w:rsidP="009A7863">
            <w:pPr>
              <w:spacing w:before="100" w:beforeAutospacing="1" w:after="119"/>
              <w:rPr>
                <w:rFonts w:ascii="Verdana" w:eastAsia="Times New Roman" w:hAnsi="Verdana" w:cs="Times New Roman"/>
                <w:sz w:val="24"/>
                <w:szCs w:val="24"/>
                <w:lang w:eastAsia="sk-SK"/>
              </w:rPr>
            </w:pPr>
            <w:r w:rsidRPr="009A7863">
              <w:rPr>
                <w:rFonts w:ascii="Verdana" w:eastAsia="Times New Roman" w:hAnsi="Verdana" w:cs="Times New Roman"/>
                <w:sz w:val="20"/>
                <w:szCs w:val="20"/>
                <w:lang w:eastAsia="sk-SK"/>
              </w:rPr>
              <w:t>Rímsko-katolícka</w:t>
            </w:r>
          </w:p>
        </w:tc>
        <w:tc>
          <w:tcPr>
            <w:tcW w:w="1250" w:type="pct"/>
          </w:tcPr>
          <w:p w:rsidR="009A7863" w:rsidRPr="009A7863" w:rsidRDefault="00124DC6" w:rsidP="009A7863">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627</w:t>
            </w:r>
          </w:p>
        </w:tc>
        <w:tc>
          <w:tcPr>
            <w:tcW w:w="1900" w:type="pct"/>
          </w:tcPr>
          <w:p w:rsidR="009A7863" w:rsidRPr="00662A98" w:rsidRDefault="00124DC6" w:rsidP="009A7863">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81,43</w:t>
            </w:r>
          </w:p>
        </w:tc>
      </w:tr>
      <w:tr w:rsidR="00124DC6" w:rsidRPr="009A7863" w:rsidTr="00E755A5">
        <w:tc>
          <w:tcPr>
            <w:cnfStyle w:val="001000000000" w:firstRow="0" w:lastRow="0" w:firstColumn="1" w:lastColumn="0" w:oddVBand="0" w:evenVBand="0" w:oddHBand="0" w:evenHBand="0" w:firstRowFirstColumn="0" w:firstRowLastColumn="0" w:lastRowFirstColumn="0" w:lastRowLastColumn="0"/>
            <w:tcW w:w="1850" w:type="pct"/>
          </w:tcPr>
          <w:p w:rsidR="00124DC6" w:rsidRPr="009A7863" w:rsidRDefault="00124DC6" w:rsidP="009A7863">
            <w:pPr>
              <w:spacing w:before="100" w:beforeAutospacing="1" w:after="119"/>
              <w:rPr>
                <w:rFonts w:ascii="Verdana" w:eastAsia="Times New Roman" w:hAnsi="Verdana" w:cs="Times New Roman"/>
                <w:sz w:val="20"/>
                <w:szCs w:val="20"/>
                <w:lang w:eastAsia="sk-SK"/>
              </w:rPr>
            </w:pPr>
            <w:r>
              <w:rPr>
                <w:rFonts w:ascii="Verdana" w:eastAsia="Times New Roman" w:hAnsi="Verdana" w:cs="Times New Roman"/>
                <w:sz w:val="20"/>
                <w:szCs w:val="20"/>
                <w:lang w:eastAsia="sk-SK"/>
              </w:rPr>
              <w:t>Grécko-katolícka</w:t>
            </w:r>
          </w:p>
        </w:tc>
        <w:tc>
          <w:tcPr>
            <w:tcW w:w="1250" w:type="pct"/>
          </w:tcPr>
          <w:p w:rsidR="00124DC6" w:rsidRPr="009A7863" w:rsidRDefault="00124DC6" w:rsidP="009A7863">
            <w:pPr>
              <w:spacing w:before="100" w:beforeAutospacing="1" w:after="119"/>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1</w:t>
            </w:r>
          </w:p>
        </w:tc>
        <w:tc>
          <w:tcPr>
            <w:tcW w:w="1900" w:type="pct"/>
          </w:tcPr>
          <w:p w:rsidR="00124DC6" w:rsidRPr="00662A98" w:rsidRDefault="00124DC6" w:rsidP="009A7863">
            <w:pPr>
              <w:spacing w:before="100" w:beforeAutospacing="1" w:after="119"/>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0,13</w:t>
            </w:r>
          </w:p>
        </w:tc>
      </w:tr>
      <w:tr w:rsidR="009A7863" w:rsidRPr="009A7863" w:rsidTr="00E7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pct"/>
            <w:hideMark/>
          </w:tcPr>
          <w:p w:rsidR="009A7863" w:rsidRPr="009A7863" w:rsidRDefault="009A7863" w:rsidP="009A7863">
            <w:pPr>
              <w:spacing w:before="100" w:beforeAutospacing="1" w:after="119"/>
              <w:rPr>
                <w:rFonts w:ascii="Verdana" w:eastAsia="Times New Roman" w:hAnsi="Verdana" w:cs="Times New Roman"/>
                <w:sz w:val="24"/>
                <w:szCs w:val="24"/>
                <w:lang w:eastAsia="sk-SK"/>
              </w:rPr>
            </w:pPr>
            <w:r w:rsidRPr="009A7863">
              <w:rPr>
                <w:rFonts w:ascii="Verdana" w:eastAsia="Times New Roman" w:hAnsi="Verdana" w:cs="Times New Roman"/>
                <w:sz w:val="20"/>
                <w:szCs w:val="20"/>
                <w:lang w:eastAsia="sk-SK"/>
              </w:rPr>
              <w:t>Evanjelická augsburského vyznania</w:t>
            </w:r>
          </w:p>
        </w:tc>
        <w:tc>
          <w:tcPr>
            <w:tcW w:w="1250" w:type="pct"/>
          </w:tcPr>
          <w:p w:rsidR="009A7863" w:rsidRPr="009A7863" w:rsidRDefault="00124DC6" w:rsidP="009A7863">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4</w:t>
            </w:r>
          </w:p>
        </w:tc>
        <w:tc>
          <w:tcPr>
            <w:tcW w:w="1900" w:type="pct"/>
          </w:tcPr>
          <w:p w:rsidR="009A7863" w:rsidRPr="00662A98" w:rsidRDefault="00124DC6" w:rsidP="00124DC6">
            <w:pPr>
              <w:tabs>
                <w:tab w:val="left" w:pos="2360"/>
              </w:tabs>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0,52</w:t>
            </w:r>
          </w:p>
        </w:tc>
      </w:tr>
      <w:tr w:rsidR="009A7863" w:rsidRPr="009A7863" w:rsidTr="00E755A5">
        <w:tc>
          <w:tcPr>
            <w:cnfStyle w:val="001000000000" w:firstRow="0" w:lastRow="0" w:firstColumn="1" w:lastColumn="0" w:oddVBand="0" w:evenVBand="0" w:oddHBand="0" w:evenHBand="0" w:firstRowFirstColumn="0" w:firstRowLastColumn="0" w:lastRowFirstColumn="0" w:lastRowLastColumn="0"/>
            <w:tcW w:w="1850" w:type="pct"/>
            <w:hideMark/>
          </w:tcPr>
          <w:p w:rsidR="009A7863" w:rsidRPr="009A7863" w:rsidRDefault="009A7863" w:rsidP="009A7863">
            <w:pPr>
              <w:spacing w:before="100" w:beforeAutospacing="1" w:after="119"/>
              <w:rPr>
                <w:rFonts w:ascii="Verdana" w:eastAsia="Times New Roman" w:hAnsi="Verdana" w:cs="Times New Roman"/>
                <w:sz w:val="24"/>
                <w:szCs w:val="24"/>
                <w:lang w:eastAsia="sk-SK"/>
              </w:rPr>
            </w:pPr>
            <w:r w:rsidRPr="009A7863">
              <w:rPr>
                <w:rFonts w:ascii="Verdana" w:eastAsia="Times New Roman" w:hAnsi="Verdana" w:cs="Times New Roman"/>
                <w:sz w:val="20"/>
                <w:szCs w:val="20"/>
                <w:lang w:eastAsia="sk-SK"/>
              </w:rPr>
              <w:t>Pravoslávna</w:t>
            </w:r>
          </w:p>
        </w:tc>
        <w:tc>
          <w:tcPr>
            <w:tcW w:w="1250" w:type="pct"/>
          </w:tcPr>
          <w:p w:rsidR="009A7863" w:rsidRPr="009A7863" w:rsidRDefault="00124DC6" w:rsidP="009A7863">
            <w:pPr>
              <w:spacing w:before="100" w:beforeAutospacing="1" w:after="119"/>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1</w:t>
            </w:r>
          </w:p>
        </w:tc>
        <w:tc>
          <w:tcPr>
            <w:tcW w:w="1900" w:type="pct"/>
          </w:tcPr>
          <w:p w:rsidR="009A7863" w:rsidRPr="00662A98" w:rsidRDefault="00124DC6" w:rsidP="009A7863">
            <w:pPr>
              <w:spacing w:before="100" w:beforeAutospacing="1" w:after="119"/>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0,13</w:t>
            </w:r>
          </w:p>
        </w:tc>
      </w:tr>
      <w:tr w:rsidR="00124DC6" w:rsidRPr="009A7863" w:rsidTr="00E7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pct"/>
          </w:tcPr>
          <w:p w:rsidR="00124DC6" w:rsidRDefault="00124DC6" w:rsidP="009A7863">
            <w:pPr>
              <w:spacing w:before="100" w:beforeAutospacing="1" w:after="119"/>
              <w:rPr>
                <w:rFonts w:ascii="Verdana" w:eastAsia="Times New Roman" w:hAnsi="Verdana" w:cs="Times New Roman"/>
                <w:sz w:val="20"/>
                <w:szCs w:val="20"/>
                <w:lang w:eastAsia="sk-SK"/>
              </w:rPr>
            </w:pPr>
            <w:r>
              <w:rPr>
                <w:rFonts w:ascii="Verdana" w:eastAsia="Times New Roman" w:hAnsi="Verdana" w:cs="Times New Roman"/>
                <w:sz w:val="20"/>
                <w:szCs w:val="20"/>
                <w:lang w:eastAsia="sk-SK"/>
              </w:rPr>
              <w:lastRenderedPageBreak/>
              <w:t>Reformovaná kresťanská cirkev</w:t>
            </w:r>
          </w:p>
        </w:tc>
        <w:tc>
          <w:tcPr>
            <w:tcW w:w="1250" w:type="pct"/>
          </w:tcPr>
          <w:p w:rsidR="00124DC6" w:rsidRPr="009A7863" w:rsidRDefault="00124DC6" w:rsidP="009A7863">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2</w:t>
            </w:r>
          </w:p>
        </w:tc>
        <w:tc>
          <w:tcPr>
            <w:tcW w:w="1900" w:type="pct"/>
          </w:tcPr>
          <w:p w:rsidR="00124DC6" w:rsidRPr="00662A98" w:rsidRDefault="00124DC6" w:rsidP="009A7863">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0,26</w:t>
            </w:r>
          </w:p>
        </w:tc>
      </w:tr>
      <w:tr w:rsidR="00124DC6" w:rsidRPr="009A7863" w:rsidTr="009A7863">
        <w:tc>
          <w:tcPr>
            <w:cnfStyle w:val="001000000000" w:firstRow="0" w:lastRow="0" w:firstColumn="1" w:lastColumn="0" w:oddVBand="0" w:evenVBand="0" w:oddHBand="0" w:evenHBand="0" w:firstRowFirstColumn="0" w:firstRowLastColumn="0" w:lastRowFirstColumn="0" w:lastRowLastColumn="0"/>
            <w:tcW w:w="1850" w:type="pct"/>
          </w:tcPr>
          <w:p w:rsidR="00124DC6" w:rsidRPr="009A7863" w:rsidRDefault="00124DC6" w:rsidP="009A7863">
            <w:pPr>
              <w:spacing w:before="100" w:beforeAutospacing="1" w:after="119"/>
              <w:rPr>
                <w:rFonts w:ascii="Verdana" w:eastAsia="Times New Roman" w:hAnsi="Verdana" w:cs="Times New Roman"/>
                <w:sz w:val="20"/>
                <w:szCs w:val="20"/>
                <w:lang w:eastAsia="sk-SK"/>
              </w:rPr>
            </w:pPr>
            <w:r>
              <w:rPr>
                <w:rFonts w:ascii="Verdana" w:eastAsia="Times New Roman" w:hAnsi="Verdana" w:cs="Times New Roman"/>
                <w:sz w:val="20"/>
                <w:szCs w:val="20"/>
                <w:lang w:eastAsia="sk-SK"/>
              </w:rPr>
              <w:t>Iné</w:t>
            </w:r>
          </w:p>
        </w:tc>
        <w:tc>
          <w:tcPr>
            <w:tcW w:w="1250" w:type="pct"/>
          </w:tcPr>
          <w:p w:rsidR="00124DC6" w:rsidRPr="00124DC6" w:rsidRDefault="00124DC6" w:rsidP="009A7863">
            <w:pPr>
              <w:spacing w:before="100" w:beforeAutospacing="1" w:after="119"/>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1</w:t>
            </w:r>
          </w:p>
        </w:tc>
        <w:tc>
          <w:tcPr>
            <w:tcW w:w="1900" w:type="pct"/>
          </w:tcPr>
          <w:p w:rsidR="00124DC6" w:rsidRDefault="00124DC6" w:rsidP="009A7863">
            <w:pPr>
              <w:spacing w:before="100" w:beforeAutospacing="1" w:after="119"/>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0,13</w:t>
            </w:r>
          </w:p>
        </w:tc>
      </w:tr>
      <w:tr w:rsidR="00124DC6" w:rsidRPr="009A7863" w:rsidTr="009A78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pct"/>
          </w:tcPr>
          <w:p w:rsidR="00124DC6" w:rsidRPr="009A7863" w:rsidRDefault="00124DC6" w:rsidP="009A7863">
            <w:pPr>
              <w:spacing w:before="100" w:beforeAutospacing="1" w:after="119"/>
              <w:rPr>
                <w:rFonts w:ascii="Verdana" w:eastAsia="Times New Roman" w:hAnsi="Verdana" w:cs="Times New Roman"/>
                <w:sz w:val="20"/>
                <w:szCs w:val="20"/>
                <w:lang w:eastAsia="sk-SK"/>
              </w:rPr>
            </w:pPr>
            <w:r>
              <w:rPr>
                <w:rFonts w:ascii="Verdana" w:eastAsia="Times New Roman" w:hAnsi="Verdana" w:cs="Times New Roman"/>
                <w:sz w:val="20"/>
                <w:szCs w:val="20"/>
                <w:lang w:eastAsia="sk-SK"/>
              </w:rPr>
              <w:t>Bez vyznania</w:t>
            </w:r>
          </w:p>
        </w:tc>
        <w:tc>
          <w:tcPr>
            <w:tcW w:w="1250" w:type="pct"/>
          </w:tcPr>
          <w:p w:rsidR="00124DC6" w:rsidRPr="00124DC6" w:rsidRDefault="00124DC6" w:rsidP="009A7863">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sidRPr="00124DC6">
              <w:rPr>
                <w:rFonts w:ascii="Verdana" w:eastAsia="Times New Roman" w:hAnsi="Verdana" w:cs="Times New Roman"/>
                <w:sz w:val="20"/>
                <w:szCs w:val="20"/>
                <w:lang w:eastAsia="sk-SK"/>
              </w:rPr>
              <w:t>106</w:t>
            </w:r>
          </w:p>
        </w:tc>
        <w:tc>
          <w:tcPr>
            <w:tcW w:w="1900" w:type="pct"/>
          </w:tcPr>
          <w:p w:rsidR="00124DC6" w:rsidRDefault="00124DC6" w:rsidP="009A7863">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13,76</w:t>
            </w:r>
          </w:p>
        </w:tc>
      </w:tr>
      <w:tr w:rsidR="00124DC6" w:rsidRPr="009A7863" w:rsidTr="009A7863">
        <w:tc>
          <w:tcPr>
            <w:cnfStyle w:val="001000000000" w:firstRow="0" w:lastRow="0" w:firstColumn="1" w:lastColumn="0" w:oddVBand="0" w:evenVBand="0" w:oddHBand="0" w:evenHBand="0" w:firstRowFirstColumn="0" w:firstRowLastColumn="0" w:lastRowFirstColumn="0" w:lastRowLastColumn="0"/>
            <w:tcW w:w="1850" w:type="pct"/>
          </w:tcPr>
          <w:p w:rsidR="00124DC6" w:rsidRPr="009A7863" w:rsidRDefault="00124DC6" w:rsidP="009A7863">
            <w:pPr>
              <w:spacing w:before="100" w:beforeAutospacing="1" w:after="119"/>
              <w:rPr>
                <w:rFonts w:ascii="Verdana" w:eastAsia="Times New Roman" w:hAnsi="Verdana" w:cs="Times New Roman"/>
                <w:sz w:val="20"/>
                <w:szCs w:val="20"/>
                <w:lang w:eastAsia="sk-SK"/>
              </w:rPr>
            </w:pPr>
            <w:r>
              <w:rPr>
                <w:rFonts w:ascii="Verdana" w:eastAsia="Times New Roman" w:hAnsi="Verdana" w:cs="Times New Roman"/>
                <w:sz w:val="20"/>
                <w:szCs w:val="20"/>
                <w:lang w:eastAsia="sk-SK"/>
              </w:rPr>
              <w:t>Nezistené</w:t>
            </w:r>
          </w:p>
        </w:tc>
        <w:tc>
          <w:tcPr>
            <w:tcW w:w="1250" w:type="pct"/>
          </w:tcPr>
          <w:p w:rsidR="00124DC6" w:rsidRPr="00124DC6" w:rsidRDefault="00124DC6" w:rsidP="009A7863">
            <w:pPr>
              <w:spacing w:before="100" w:beforeAutospacing="1" w:after="119"/>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sidRPr="00124DC6">
              <w:rPr>
                <w:rFonts w:ascii="Verdana" w:eastAsia="Times New Roman" w:hAnsi="Verdana" w:cs="Times New Roman"/>
                <w:sz w:val="20"/>
                <w:szCs w:val="20"/>
                <w:lang w:eastAsia="sk-SK"/>
              </w:rPr>
              <w:t>28</w:t>
            </w:r>
          </w:p>
        </w:tc>
        <w:tc>
          <w:tcPr>
            <w:tcW w:w="1900" w:type="pct"/>
          </w:tcPr>
          <w:p w:rsidR="00124DC6" w:rsidRDefault="00124DC6" w:rsidP="009A7863">
            <w:pPr>
              <w:spacing w:before="100" w:beforeAutospacing="1" w:after="119"/>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3,63</w:t>
            </w:r>
          </w:p>
        </w:tc>
      </w:tr>
      <w:tr w:rsidR="009A7863" w:rsidRPr="009A7863" w:rsidTr="009A78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pct"/>
            <w:hideMark/>
          </w:tcPr>
          <w:p w:rsidR="009A7863" w:rsidRPr="009A7863" w:rsidRDefault="009A7863" w:rsidP="009A7863">
            <w:pPr>
              <w:spacing w:before="100" w:beforeAutospacing="1" w:after="119"/>
              <w:rPr>
                <w:rFonts w:ascii="Verdana" w:eastAsia="Times New Roman" w:hAnsi="Verdana" w:cs="Times New Roman"/>
                <w:sz w:val="24"/>
                <w:szCs w:val="24"/>
                <w:lang w:eastAsia="sk-SK"/>
              </w:rPr>
            </w:pPr>
            <w:r w:rsidRPr="009A7863">
              <w:rPr>
                <w:rFonts w:ascii="Verdana" w:eastAsia="Times New Roman" w:hAnsi="Verdana" w:cs="Times New Roman"/>
                <w:sz w:val="20"/>
                <w:szCs w:val="20"/>
                <w:lang w:eastAsia="sk-SK"/>
              </w:rPr>
              <w:t>Spolu</w:t>
            </w:r>
          </w:p>
        </w:tc>
        <w:tc>
          <w:tcPr>
            <w:tcW w:w="1250" w:type="pct"/>
          </w:tcPr>
          <w:p w:rsidR="009A7863" w:rsidRPr="009A7863" w:rsidRDefault="00124DC6" w:rsidP="009A7863">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sz w:val="20"/>
                <w:szCs w:val="20"/>
                <w:lang w:eastAsia="sk-SK"/>
              </w:rPr>
            </w:pPr>
            <w:r>
              <w:rPr>
                <w:rFonts w:ascii="Verdana" w:eastAsia="Times New Roman" w:hAnsi="Verdana" w:cs="Times New Roman"/>
                <w:b/>
                <w:sz w:val="20"/>
                <w:szCs w:val="20"/>
                <w:lang w:eastAsia="sk-SK"/>
              </w:rPr>
              <w:t>770</w:t>
            </w:r>
          </w:p>
        </w:tc>
        <w:tc>
          <w:tcPr>
            <w:tcW w:w="1900" w:type="pct"/>
          </w:tcPr>
          <w:p w:rsidR="009A7863" w:rsidRPr="00662A98" w:rsidRDefault="00124DC6" w:rsidP="009A7863">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100</w:t>
            </w:r>
          </w:p>
        </w:tc>
      </w:tr>
    </w:tbl>
    <w:p w:rsidR="009A7863" w:rsidRPr="009A7863" w:rsidRDefault="009A7863" w:rsidP="009A7863">
      <w:pPr>
        <w:spacing w:after="0" w:line="240" w:lineRule="auto"/>
        <w:rPr>
          <w:rFonts w:ascii="Verdana" w:eastAsia="Times New Roman" w:hAnsi="Verdana" w:cs="Times New Roman"/>
          <w:sz w:val="24"/>
          <w:szCs w:val="24"/>
          <w:lang w:eastAsia="sk-SK"/>
        </w:rPr>
      </w:pPr>
      <w:r w:rsidRPr="009A7863">
        <w:rPr>
          <w:rFonts w:ascii="Verdana" w:eastAsia="Times New Roman" w:hAnsi="Verdana" w:cs="Times New Roman"/>
          <w:b/>
          <w:bCs/>
          <w:color w:val="000000"/>
          <w:sz w:val="20"/>
          <w:szCs w:val="20"/>
          <w:lang w:eastAsia="sk-SK"/>
        </w:rPr>
        <w:t xml:space="preserve">Zdroj: </w:t>
      </w:r>
      <w:r w:rsidRPr="009A7863">
        <w:rPr>
          <w:rFonts w:ascii="Verdana" w:eastAsia="Times New Roman" w:hAnsi="Verdana" w:cs="Times New Roman"/>
          <w:color w:val="000000"/>
          <w:sz w:val="20"/>
          <w:szCs w:val="20"/>
          <w:lang w:eastAsia="sk-SK"/>
        </w:rPr>
        <w:t>Sčítanie obyvateľov, domov a bytov z roku 2011.</w:t>
      </w:r>
    </w:p>
    <w:p w:rsidR="009A7863" w:rsidRPr="009A7863" w:rsidRDefault="009A7863" w:rsidP="009A7863">
      <w:pPr>
        <w:spacing w:before="100" w:beforeAutospacing="1" w:after="0" w:line="240" w:lineRule="auto"/>
        <w:jc w:val="both"/>
        <w:rPr>
          <w:rFonts w:ascii="Verdana" w:eastAsia="Times New Roman" w:hAnsi="Verdana" w:cs="Times New Roman"/>
          <w:sz w:val="20"/>
          <w:szCs w:val="20"/>
          <w:lang w:eastAsia="sk-SK"/>
        </w:rPr>
      </w:pPr>
    </w:p>
    <w:p w:rsidR="009A7863" w:rsidRPr="009A7863" w:rsidRDefault="009A7863" w:rsidP="009A7863">
      <w:pPr>
        <w:spacing w:after="0" w:line="240" w:lineRule="auto"/>
        <w:jc w:val="both"/>
        <w:rPr>
          <w:rFonts w:ascii="Verdana" w:eastAsia="Times New Roman" w:hAnsi="Verdana" w:cs="Times New Roman"/>
          <w:b/>
          <w:sz w:val="20"/>
          <w:szCs w:val="20"/>
          <w:lang w:eastAsia="sk-SK"/>
        </w:rPr>
      </w:pPr>
      <w:r w:rsidRPr="009A7863">
        <w:rPr>
          <w:rFonts w:ascii="Verdana" w:eastAsia="Times New Roman" w:hAnsi="Verdana" w:cs="Times New Roman"/>
          <w:b/>
          <w:sz w:val="20"/>
          <w:szCs w:val="20"/>
          <w:lang w:eastAsia="sk-SK"/>
        </w:rPr>
        <w:t>Tabuľka 7</w:t>
      </w:r>
    </w:p>
    <w:p w:rsidR="009A7863" w:rsidRPr="009A7863" w:rsidRDefault="009A7863" w:rsidP="009A7863">
      <w:pPr>
        <w:spacing w:after="0" w:line="240" w:lineRule="auto"/>
        <w:jc w:val="both"/>
        <w:rPr>
          <w:rFonts w:ascii="Verdana" w:eastAsia="Times New Roman" w:hAnsi="Verdana" w:cs="Times New Roman"/>
          <w:b/>
          <w:sz w:val="20"/>
          <w:szCs w:val="20"/>
          <w:lang w:eastAsia="sk-SK"/>
        </w:rPr>
      </w:pPr>
      <w:r w:rsidRPr="009A7863">
        <w:rPr>
          <w:rFonts w:ascii="Verdana" w:eastAsia="Times New Roman" w:hAnsi="Verdana" w:cs="Times New Roman"/>
          <w:b/>
          <w:sz w:val="20"/>
          <w:szCs w:val="20"/>
          <w:lang w:eastAsia="sk-SK"/>
        </w:rPr>
        <w:t xml:space="preserve">Štruktúra obyvateľstva podľa </w:t>
      </w:r>
      <w:r w:rsidR="004A3BEF">
        <w:rPr>
          <w:rFonts w:ascii="Verdana" w:eastAsia="Times New Roman" w:hAnsi="Verdana" w:cs="Times New Roman"/>
          <w:b/>
          <w:sz w:val="20"/>
          <w:szCs w:val="20"/>
          <w:lang w:eastAsia="sk-SK"/>
        </w:rPr>
        <w:t xml:space="preserve">najvyššie dosiahnutého </w:t>
      </w:r>
      <w:r w:rsidRPr="009A7863">
        <w:rPr>
          <w:rFonts w:ascii="Verdana" w:eastAsia="Times New Roman" w:hAnsi="Verdana" w:cs="Times New Roman"/>
          <w:b/>
          <w:sz w:val="20"/>
          <w:szCs w:val="20"/>
          <w:lang w:eastAsia="sk-SK"/>
        </w:rPr>
        <w:t>vzdelania</w:t>
      </w:r>
    </w:p>
    <w:tbl>
      <w:tblPr>
        <w:tblStyle w:val="Strednpodfarbenie2zvraznenie21"/>
        <w:tblW w:w="5000" w:type="pct"/>
        <w:tblLook w:val="04A0" w:firstRow="1" w:lastRow="0" w:firstColumn="1" w:lastColumn="0" w:noHBand="0" w:noVBand="1"/>
      </w:tblPr>
      <w:tblGrid>
        <w:gridCol w:w="3645"/>
        <w:gridCol w:w="2464"/>
        <w:gridCol w:w="475"/>
        <w:gridCol w:w="3270"/>
      </w:tblGrid>
      <w:tr w:rsidR="009A7863" w:rsidRPr="009A7863" w:rsidTr="00E755A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50" w:type="pct"/>
            <w:hideMark/>
          </w:tcPr>
          <w:p w:rsidR="009A7863" w:rsidRPr="009A7863" w:rsidRDefault="009A7863" w:rsidP="009A7863">
            <w:pPr>
              <w:spacing w:before="100" w:beforeAutospacing="1" w:after="119"/>
              <w:rPr>
                <w:rFonts w:ascii="Verdana" w:eastAsia="Times New Roman" w:hAnsi="Verdana" w:cs="Times New Roman"/>
                <w:sz w:val="24"/>
                <w:szCs w:val="24"/>
                <w:lang w:eastAsia="sk-SK"/>
              </w:rPr>
            </w:pPr>
            <w:r w:rsidRPr="009A7863">
              <w:rPr>
                <w:rFonts w:ascii="Verdana" w:eastAsia="Times New Roman" w:hAnsi="Verdana" w:cs="Times New Roman"/>
                <w:sz w:val="20"/>
                <w:szCs w:val="20"/>
                <w:lang w:eastAsia="sk-SK"/>
              </w:rPr>
              <w:t>Stupeň najvyššie dosiahnutého vzdelania</w:t>
            </w:r>
          </w:p>
        </w:tc>
        <w:tc>
          <w:tcPr>
            <w:tcW w:w="1491" w:type="pct"/>
            <w:gridSpan w:val="2"/>
            <w:hideMark/>
          </w:tcPr>
          <w:p w:rsidR="009A7863" w:rsidRPr="009A7863" w:rsidRDefault="009A7863" w:rsidP="009A7863">
            <w:pPr>
              <w:spacing w:before="100" w:beforeAutospacing="1" w:after="119"/>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sidRPr="009A7863">
              <w:rPr>
                <w:rFonts w:ascii="Verdana" w:eastAsia="Times New Roman" w:hAnsi="Verdana" w:cs="Times New Roman"/>
                <w:sz w:val="20"/>
                <w:szCs w:val="20"/>
                <w:lang w:eastAsia="sk-SK"/>
              </w:rPr>
              <w:t>Počet obyvateľov</w:t>
            </w:r>
          </w:p>
        </w:tc>
        <w:tc>
          <w:tcPr>
            <w:tcW w:w="1659" w:type="pct"/>
            <w:hideMark/>
          </w:tcPr>
          <w:p w:rsidR="009A7863" w:rsidRPr="009A7863" w:rsidRDefault="009A7863" w:rsidP="009A7863">
            <w:pPr>
              <w:spacing w:before="100" w:beforeAutospacing="1" w:after="119"/>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sz w:val="24"/>
                <w:szCs w:val="24"/>
                <w:lang w:eastAsia="sk-SK"/>
              </w:rPr>
            </w:pPr>
            <w:r w:rsidRPr="009A7863">
              <w:rPr>
                <w:rFonts w:ascii="Verdana" w:eastAsia="Times New Roman" w:hAnsi="Verdana" w:cs="Times New Roman"/>
                <w:sz w:val="20"/>
                <w:szCs w:val="20"/>
                <w:lang w:eastAsia="sk-SK"/>
              </w:rPr>
              <w:t>Podiel na obyvateľoch s trvalým bydliskom v obci v %</w:t>
            </w:r>
          </w:p>
        </w:tc>
      </w:tr>
      <w:tr w:rsidR="009A7863" w:rsidRPr="009A7863" w:rsidTr="00E7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pct"/>
          </w:tcPr>
          <w:p w:rsidR="009A7863" w:rsidRPr="009A7863" w:rsidRDefault="009A7863" w:rsidP="009A7863">
            <w:pPr>
              <w:spacing w:before="100" w:beforeAutospacing="1" w:after="119"/>
              <w:rPr>
                <w:rFonts w:ascii="Verdana" w:eastAsia="Times New Roman" w:hAnsi="Verdana" w:cs="Times New Roman"/>
                <w:sz w:val="20"/>
                <w:szCs w:val="20"/>
                <w:lang w:eastAsia="sk-SK"/>
              </w:rPr>
            </w:pPr>
            <w:r w:rsidRPr="009A7863">
              <w:rPr>
                <w:rFonts w:ascii="Verdana" w:eastAsia="Times New Roman" w:hAnsi="Verdana" w:cs="Times New Roman"/>
                <w:sz w:val="20"/>
                <w:szCs w:val="20"/>
                <w:lang w:eastAsia="sk-SK"/>
              </w:rPr>
              <w:t>Základné</w:t>
            </w:r>
          </w:p>
        </w:tc>
        <w:tc>
          <w:tcPr>
            <w:tcW w:w="1250" w:type="pct"/>
          </w:tcPr>
          <w:p w:rsidR="009A7863" w:rsidRPr="009A7863" w:rsidRDefault="004A3BEF" w:rsidP="009A7863">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90</w:t>
            </w:r>
          </w:p>
        </w:tc>
        <w:tc>
          <w:tcPr>
            <w:tcW w:w="1900" w:type="pct"/>
            <w:gridSpan w:val="2"/>
          </w:tcPr>
          <w:p w:rsidR="009A7863" w:rsidRPr="009A7863" w:rsidRDefault="004A3BEF" w:rsidP="009A7863">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11,68</w:t>
            </w:r>
          </w:p>
        </w:tc>
      </w:tr>
      <w:tr w:rsidR="009A7863" w:rsidRPr="009A7863" w:rsidTr="00E755A5">
        <w:tc>
          <w:tcPr>
            <w:cnfStyle w:val="001000000000" w:firstRow="0" w:lastRow="0" w:firstColumn="1" w:lastColumn="0" w:oddVBand="0" w:evenVBand="0" w:oddHBand="0" w:evenHBand="0" w:firstRowFirstColumn="0" w:firstRowLastColumn="0" w:lastRowFirstColumn="0" w:lastRowLastColumn="0"/>
            <w:tcW w:w="1850" w:type="pct"/>
          </w:tcPr>
          <w:p w:rsidR="009A7863" w:rsidRPr="009A7863" w:rsidRDefault="009A7863" w:rsidP="009A7863">
            <w:pPr>
              <w:spacing w:before="100" w:beforeAutospacing="1" w:after="119"/>
              <w:rPr>
                <w:rFonts w:ascii="Verdana" w:eastAsia="Times New Roman" w:hAnsi="Verdana" w:cs="Times New Roman"/>
                <w:sz w:val="20"/>
                <w:szCs w:val="20"/>
                <w:lang w:eastAsia="sk-SK"/>
              </w:rPr>
            </w:pPr>
            <w:r w:rsidRPr="009A7863">
              <w:rPr>
                <w:rFonts w:ascii="Verdana" w:eastAsia="Times New Roman" w:hAnsi="Verdana" w:cs="Times New Roman"/>
                <w:sz w:val="20"/>
                <w:szCs w:val="20"/>
                <w:lang w:eastAsia="sk-SK"/>
              </w:rPr>
              <w:t>Učňovské (bez maturity)</w:t>
            </w:r>
          </w:p>
        </w:tc>
        <w:tc>
          <w:tcPr>
            <w:tcW w:w="1250" w:type="pct"/>
          </w:tcPr>
          <w:p w:rsidR="009A7863" w:rsidRPr="009A7863" w:rsidRDefault="004A3BEF" w:rsidP="009A7863">
            <w:pPr>
              <w:spacing w:before="100" w:beforeAutospacing="1" w:after="119"/>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115</w:t>
            </w:r>
          </w:p>
        </w:tc>
        <w:tc>
          <w:tcPr>
            <w:tcW w:w="1900" w:type="pct"/>
            <w:gridSpan w:val="2"/>
          </w:tcPr>
          <w:p w:rsidR="009A7863" w:rsidRPr="009A7863" w:rsidRDefault="004A3BEF" w:rsidP="009A7863">
            <w:pPr>
              <w:spacing w:before="100" w:beforeAutospacing="1" w:after="119"/>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14,93</w:t>
            </w:r>
          </w:p>
        </w:tc>
      </w:tr>
      <w:tr w:rsidR="009A7863" w:rsidRPr="009A7863" w:rsidTr="00E7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pct"/>
          </w:tcPr>
          <w:p w:rsidR="009A7863" w:rsidRPr="009A7863" w:rsidRDefault="009A7863" w:rsidP="009A7863">
            <w:pPr>
              <w:spacing w:before="100" w:beforeAutospacing="1" w:after="119"/>
              <w:rPr>
                <w:rFonts w:ascii="Verdana" w:eastAsia="Times New Roman" w:hAnsi="Verdana" w:cs="Times New Roman"/>
                <w:sz w:val="20"/>
                <w:szCs w:val="20"/>
                <w:lang w:eastAsia="sk-SK"/>
              </w:rPr>
            </w:pPr>
            <w:r w:rsidRPr="009A7863">
              <w:rPr>
                <w:rFonts w:ascii="Verdana" w:eastAsia="Times New Roman" w:hAnsi="Verdana" w:cs="Times New Roman"/>
                <w:sz w:val="20"/>
                <w:szCs w:val="20"/>
                <w:lang w:eastAsia="sk-SK"/>
              </w:rPr>
              <w:t>Stredné odborné (bez maturity)</w:t>
            </w:r>
          </w:p>
        </w:tc>
        <w:tc>
          <w:tcPr>
            <w:tcW w:w="1250" w:type="pct"/>
          </w:tcPr>
          <w:p w:rsidR="009A7863" w:rsidRPr="009A7863" w:rsidRDefault="004A3BEF" w:rsidP="009A7863">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55</w:t>
            </w:r>
          </w:p>
        </w:tc>
        <w:tc>
          <w:tcPr>
            <w:tcW w:w="1900" w:type="pct"/>
            <w:gridSpan w:val="2"/>
          </w:tcPr>
          <w:p w:rsidR="009A7863" w:rsidRPr="009A7863" w:rsidRDefault="004A3BEF" w:rsidP="009A7863">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7,14</w:t>
            </w:r>
          </w:p>
        </w:tc>
      </w:tr>
      <w:tr w:rsidR="009A7863" w:rsidRPr="009A7863" w:rsidTr="00E755A5">
        <w:tc>
          <w:tcPr>
            <w:cnfStyle w:val="001000000000" w:firstRow="0" w:lastRow="0" w:firstColumn="1" w:lastColumn="0" w:oddVBand="0" w:evenVBand="0" w:oddHBand="0" w:evenHBand="0" w:firstRowFirstColumn="0" w:firstRowLastColumn="0" w:lastRowFirstColumn="0" w:lastRowLastColumn="0"/>
            <w:tcW w:w="1850" w:type="pct"/>
          </w:tcPr>
          <w:p w:rsidR="009A7863" w:rsidRPr="009A7863" w:rsidRDefault="009A7863" w:rsidP="009A7863">
            <w:pPr>
              <w:spacing w:before="100" w:beforeAutospacing="1" w:after="119"/>
              <w:rPr>
                <w:rFonts w:ascii="Verdana" w:eastAsia="Times New Roman" w:hAnsi="Verdana" w:cs="Times New Roman"/>
                <w:sz w:val="20"/>
                <w:szCs w:val="20"/>
                <w:lang w:eastAsia="sk-SK"/>
              </w:rPr>
            </w:pPr>
            <w:r w:rsidRPr="009A7863">
              <w:rPr>
                <w:rFonts w:ascii="Verdana" w:eastAsia="Times New Roman" w:hAnsi="Verdana" w:cs="Times New Roman"/>
                <w:sz w:val="20"/>
                <w:szCs w:val="20"/>
                <w:lang w:eastAsia="sk-SK"/>
              </w:rPr>
              <w:t>Úplné stredné učňovské (s maturitou)</w:t>
            </w:r>
          </w:p>
        </w:tc>
        <w:tc>
          <w:tcPr>
            <w:tcW w:w="1250" w:type="pct"/>
          </w:tcPr>
          <w:p w:rsidR="009A7863" w:rsidRPr="009A7863" w:rsidRDefault="004A3BEF" w:rsidP="009A7863">
            <w:pPr>
              <w:spacing w:before="100" w:beforeAutospacing="1" w:after="119"/>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37</w:t>
            </w:r>
          </w:p>
        </w:tc>
        <w:tc>
          <w:tcPr>
            <w:tcW w:w="1900" w:type="pct"/>
            <w:gridSpan w:val="2"/>
          </w:tcPr>
          <w:p w:rsidR="009A7863" w:rsidRPr="009A7863" w:rsidRDefault="004A3BEF" w:rsidP="009A7863">
            <w:pPr>
              <w:spacing w:before="100" w:beforeAutospacing="1" w:after="119"/>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4,80</w:t>
            </w:r>
          </w:p>
        </w:tc>
      </w:tr>
      <w:tr w:rsidR="009A7863" w:rsidRPr="009A7863" w:rsidTr="00E7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pct"/>
          </w:tcPr>
          <w:p w:rsidR="009A7863" w:rsidRPr="009A7863" w:rsidRDefault="009A7863" w:rsidP="009A7863">
            <w:pPr>
              <w:spacing w:before="100" w:beforeAutospacing="1" w:after="119"/>
              <w:rPr>
                <w:rFonts w:ascii="Verdana" w:eastAsia="Times New Roman" w:hAnsi="Verdana" w:cs="Times New Roman"/>
                <w:sz w:val="20"/>
                <w:szCs w:val="20"/>
                <w:lang w:eastAsia="sk-SK"/>
              </w:rPr>
            </w:pPr>
            <w:r w:rsidRPr="009A7863">
              <w:rPr>
                <w:rFonts w:ascii="Verdana" w:eastAsia="Times New Roman" w:hAnsi="Verdana" w:cs="Times New Roman"/>
                <w:sz w:val="20"/>
                <w:szCs w:val="20"/>
                <w:lang w:eastAsia="sk-SK"/>
              </w:rPr>
              <w:t>Úplné stredné odborné (s maturitou)</w:t>
            </w:r>
          </w:p>
        </w:tc>
        <w:tc>
          <w:tcPr>
            <w:tcW w:w="1250" w:type="pct"/>
          </w:tcPr>
          <w:p w:rsidR="009A7863" w:rsidRPr="009A7863" w:rsidRDefault="004A3BEF" w:rsidP="009A7863">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146</w:t>
            </w:r>
          </w:p>
        </w:tc>
        <w:tc>
          <w:tcPr>
            <w:tcW w:w="1900" w:type="pct"/>
            <w:gridSpan w:val="2"/>
          </w:tcPr>
          <w:p w:rsidR="009A7863" w:rsidRPr="009A7863" w:rsidRDefault="004A3BEF" w:rsidP="009A7863">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18,96</w:t>
            </w:r>
          </w:p>
        </w:tc>
      </w:tr>
      <w:tr w:rsidR="009A7863" w:rsidRPr="009A7863" w:rsidTr="00E755A5">
        <w:tc>
          <w:tcPr>
            <w:cnfStyle w:val="001000000000" w:firstRow="0" w:lastRow="0" w:firstColumn="1" w:lastColumn="0" w:oddVBand="0" w:evenVBand="0" w:oddHBand="0" w:evenHBand="0" w:firstRowFirstColumn="0" w:firstRowLastColumn="0" w:lastRowFirstColumn="0" w:lastRowLastColumn="0"/>
            <w:tcW w:w="1850" w:type="pct"/>
          </w:tcPr>
          <w:p w:rsidR="009A7863" w:rsidRPr="009A7863" w:rsidRDefault="009A7863" w:rsidP="009A7863">
            <w:pPr>
              <w:spacing w:before="100" w:beforeAutospacing="1" w:after="119"/>
              <w:rPr>
                <w:rFonts w:ascii="Verdana" w:eastAsia="Times New Roman" w:hAnsi="Verdana" w:cs="Times New Roman"/>
                <w:sz w:val="20"/>
                <w:szCs w:val="20"/>
                <w:lang w:eastAsia="sk-SK"/>
              </w:rPr>
            </w:pPr>
            <w:r w:rsidRPr="009A7863">
              <w:rPr>
                <w:rFonts w:ascii="Verdana" w:eastAsia="Times New Roman" w:hAnsi="Verdana" w:cs="Times New Roman"/>
                <w:sz w:val="20"/>
                <w:szCs w:val="20"/>
                <w:lang w:eastAsia="sk-SK"/>
              </w:rPr>
              <w:t>Úplné stredné všeobecné</w:t>
            </w:r>
          </w:p>
        </w:tc>
        <w:tc>
          <w:tcPr>
            <w:tcW w:w="1250" w:type="pct"/>
          </w:tcPr>
          <w:p w:rsidR="009A7863" w:rsidRPr="009A7863" w:rsidRDefault="004A3BEF" w:rsidP="009A7863">
            <w:pPr>
              <w:spacing w:before="100" w:beforeAutospacing="1" w:after="119"/>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31</w:t>
            </w:r>
          </w:p>
        </w:tc>
        <w:tc>
          <w:tcPr>
            <w:tcW w:w="1900" w:type="pct"/>
            <w:gridSpan w:val="2"/>
          </w:tcPr>
          <w:p w:rsidR="009A7863" w:rsidRPr="009A7863" w:rsidRDefault="004A3BEF" w:rsidP="009A7863">
            <w:pPr>
              <w:spacing w:before="100" w:beforeAutospacing="1" w:after="119"/>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4,02</w:t>
            </w:r>
          </w:p>
        </w:tc>
      </w:tr>
      <w:tr w:rsidR="009A7863" w:rsidRPr="009A7863" w:rsidTr="00E7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pct"/>
          </w:tcPr>
          <w:p w:rsidR="009A7863" w:rsidRPr="009A7863" w:rsidRDefault="009A7863" w:rsidP="009A7863">
            <w:pPr>
              <w:spacing w:before="100" w:beforeAutospacing="1" w:after="119"/>
              <w:rPr>
                <w:rFonts w:ascii="Verdana" w:eastAsia="Times New Roman" w:hAnsi="Verdana" w:cs="Times New Roman"/>
                <w:sz w:val="20"/>
                <w:szCs w:val="20"/>
                <w:lang w:eastAsia="sk-SK"/>
              </w:rPr>
            </w:pPr>
            <w:r w:rsidRPr="009A7863">
              <w:rPr>
                <w:rFonts w:ascii="Verdana" w:eastAsia="Times New Roman" w:hAnsi="Verdana" w:cs="Times New Roman"/>
                <w:sz w:val="20"/>
                <w:szCs w:val="20"/>
                <w:lang w:eastAsia="sk-SK"/>
              </w:rPr>
              <w:t>Vyššie odborné</w:t>
            </w:r>
          </w:p>
        </w:tc>
        <w:tc>
          <w:tcPr>
            <w:tcW w:w="1250" w:type="pct"/>
          </w:tcPr>
          <w:p w:rsidR="009A7863" w:rsidRPr="009A7863" w:rsidRDefault="004A3BEF" w:rsidP="009A7863">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7</w:t>
            </w:r>
          </w:p>
        </w:tc>
        <w:tc>
          <w:tcPr>
            <w:tcW w:w="1900" w:type="pct"/>
            <w:gridSpan w:val="2"/>
          </w:tcPr>
          <w:p w:rsidR="009A7863" w:rsidRPr="009A7863" w:rsidRDefault="004A3BEF" w:rsidP="009A7863">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0,90</w:t>
            </w:r>
          </w:p>
        </w:tc>
      </w:tr>
      <w:tr w:rsidR="009A7863" w:rsidRPr="009A7863" w:rsidTr="00E755A5">
        <w:tc>
          <w:tcPr>
            <w:cnfStyle w:val="001000000000" w:firstRow="0" w:lastRow="0" w:firstColumn="1" w:lastColumn="0" w:oddVBand="0" w:evenVBand="0" w:oddHBand="0" w:evenHBand="0" w:firstRowFirstColumn="0" w:firstRowLastColumn="0" w:lastRowFirstColumn="0" w:lastRowLastColumn="0"/>
            <w:tcW w:w="1850" w:type="pct"/>
          </w:tcPr>
          <w:p w:rsidR="009A7863" w:rsidRPr="009A7863" w:rsidRDefault="009A7863" w:rsidP="009A7863">
            <w:pPr>
              <w:spacing w:before="100" w:beforeAutospacing="1" w:after="119"/>
              <w:rPr>
                <w:rFonts w:ascii="Verdana" w:eastAsia="Times New Roman" w:hAnsi="Verdana" w:cs="Times New Roman"/>
                <w:sz w:val="20"/>
                <w:szCs w:val="20"/>
                <w:lang w:eastAsia="sk-SK"/>
              </w:rPr>
            </w:pPr>
            <w:r w:rsidRPr="009A7863">
              <w:rPr>
                <w:rFonts w:ascii="Verdana" w:eastAsia="Times New Roman" w:hAnsi="Verdana" w:cs="Times New Roman"/>
                <w:sz w:val="20"/>
                <w:szCs w:val="20"/>
                <w:lang w:eastAsia="sk-SK"/>
              </w:rPr>
              <w:t>Vysokoškolské bakalárske</w:t>
            </w:r>
          </w:p>
        </w:tc>
        <w:tc>
          <w:tcPr>
            <w:tcW w:w="1250" w:type="pct"/>
          </w:tcPr>
          <w:p w:rsidR="009A7863" w:rsidRPr="009A7863" w:rsidRDefault="004A3BEF" w:rsidP="009A7863">
            <w:pPr>
              <w:spacing w:before="100" w:beforeAutospacing="1" w:after="119"/>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22</w:t>
            </w:r>
          </w:p>
        </w:tc>
        <w:tc>
          <w:tcPr>
            <w:tcW w:w="1900" w:type="pct"/>
            <w:gridSpan w:val="2"/>
          </w:tcPr>
          <w:p w:rsidR="009A7863" w:rsidRPr="009A7863" w:rsidRDefault="004A3BEF" w:rsidP="009A7863">
            <w:pPr>
              <w:spacing w:before="100" w:beforeAutospacing="1" w:after="119"/>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2,85</w:t>
            </w:r>
          </w:p>
        </w:tc>
      </w:tr>
      <w:tr w:rsidR="009A7863" w:rsidRPr="009A7863" w:rsidTr="00E7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pct"/>
          </w:tcPr>
          <w:p w:rsidR="009A7863" w:rsidRPr="009A7863" w:rsidRDefault="009A7863" w:rsidP="009A7863">
            <w:pPr>
              <w:spacing w:before="100" w:beforeAutospacing="1" w:after="119"/>
              <w:rPr>
                <w:rFonts w:ascii="Verdana" w:eastAsia="Times New Roman" w:hAnsi="Verdana" w:cs="Times New Roman"/>
                <w:sz w:val="20"/>
                <w:szCs w:val="20"/>
                <w:lang w:eastAsia="sk-SK"/>
              </w:rPr>
            </w:pPr>
            <w:r w:rsidRPr="009A7863">
              <w:rPr>
                <w:rFonts w:ascii="Verdana" w:eastAsia="Times New Roman" w:hAnsi="Verdana" w:cs="Times New Roman"/>
                <w:sz w:val="20"/>
                <w:szCs w:val="20"/>
                <w:lang w:eastAsia="sk-SK"/>
              </w:rPr>
              <w:t>Vysokoškolské</w:t>
            </w:r>
          </w:p>
        </w:tc>
        <w:tc>
          <w:tcPr>
            <w:tcW w:w="1250" w:type="pct"/>
          </w:tcPr>
          <w:p w:rsidR="009A7863" w:rsidRPr="009A7863" w:rsidRDefault="004A3BEF" w:rsidP="009A7863">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122</w:t>
            </w:r>
          </w:p>
        </w:tc>
        <w:tc>
          <w:tcPr>
            <w:tcW w:w="1900" w:type="pct"/>
            <w:gridSpan w:val="2"/>
          </w:tcPr>
          <w:p w:rsidR="009A7863" w:rsidRPr="009A7863" w:rsidRDefault="004A3BEF" w:rsidP="009A7863">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15,84</w:t>
            </w:r>
          </w:p>
        </w:tc>
      </w:tr>
      <w:tr w:rsidR="009A7863" w:rsidRPr="009A7863" w:rsidTr="00E755A5">
        <w:tc>
          <w:tcPr>
            <w:cnfStyle w:val="001000000000" w:firstRow="0" w:lastRow="0" w:firstColumn="1" w:lastColumn="0" w:oddVBand="0" w:evenVBand="0" w:oddHBand="0" w:evenHBand="0" w:firstRowFirstColumn="0" w:firstRowLastColumn="0" w:lastRowFirstColumn="0" w:lastRowLastColumn="0"/>
            <w:tcW w:w="1850" w:type="pct"/>
          </w:tcPr>
          <w:p w:rsidR="009A7863" w:rsidRPr="009A7863" w:rsidRDefault="009A7863" w:rsidP="009A7863">
            <w:pPr>
              <w:spacing w:before="100" w:beforeAutospacing="1" w:after="119"/>
              <w:rPr>
                <w:rFonts w:ascii="Verdana" w:eastAsia="Times New Roman" w:hAnsi="Verdana" w:cs="Times New Roman"/>
                <w:sz w:val="20"/>
                <w:szCs w:val="20"/>
                <w:lang w:eastAsia="sk-SK"/>
              </w:rPr>
            </w:pPr>
            <w:r w:rsidRPr="009A7863">
              <w:rPr>
                <w:rFonts w:ascii="Verdana" w:eastAsia="Times New Roman" w:hAnsi="Verdana" w:cs="Times New Roman"/>
                <w:sz w:val="20"/>
                <w:szCs w:val="20"/>
                <w:lang w:eastAsia="sk-SK"/>
              </w:rPr>
              <w:t>Vysokoškolské doktorandské</w:t>
            </w:r>
          </w:p>
        </w:tc>
        <w:tc>
          <w:tcPr>
            <w:tcW w:w="1250" w:type="pct"/>
          </w:tcPr>
          <w:p w:rsidR="009A7863" w:rsidRPr="009A7863" w:rsidRDefault="004A3BEF" w:rsidP="009A7863">
            <w:pPr>
              <w:spacing w:before="100" w:beforeAutospacing="1" w:after="119"/>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0</w:t>
            </w:r>
          </w:p>
        </w:tc>
        <w:tc>
          <w:tcPr>
            <w:tcW w:w="1900" w:type="pct"/>
            <w:gridSpan w:val="2"/>
          </w:tcPr>
          <w:p w:rsidR="009A7863" w:rsidRPr="009A7863" w:rsidRDefault="004A3BEF" w:rsidP="009A7863">
            <w:pPr>
              <w:spacing w:before="100" w:beforeAutospacing="1" w:after="119"/>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0</w:t>
            </w:r>
          </w:p>
        </w:tc>
      </w:tr>
      <w:tr w:rsidR="009A7863" w:rsidRPr="009A7863" w:rsidTr="00E7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pct"/>
          </w:tcPr>
          <w:p w:rsidR="009A7863" w:rsidRPr="009A7863" w:rsidRDefault="009A7863" w:rsidP="009A7863">
            <w:pPr>
              <w:spacing w:before="100" w:beforeAutospacing="1" w:after="119"/>
              <w:rPr>
                <w:rFonts w:ascii="Verdana" w:eastAsia="Times New Roman" w:hAnsi="Verdana" w:cs="Times New Roman"/>
                <w:sz w:val="20"/>
                <w:szCs w:val="20"/>
                <w:lang w:eastAsia="sk-SK"/>
              </w:rPr>
            </w:pPr>
            <w:r w:rsidRPr="009A7863">
              <w:rPr>
                <w:rFonts w:ascii="Verdana" w:eastAsia="Times New Roman" w:hAnsi="Verdana" w:cs="Times New Roman"/>
                <w:sz w:val="20"/>
                <w:szCs w:val="20"/>
                <w:lang w:eastAsia="sk-SK"/>
              </w:rPr>
              <w:t>Bez vzdelanie</w:t>
            </w:r>
          </w:p>
        </w:tc>
        <w:tc>
          <w:tcPr>
            <w:tcW w:w="1250" w:type="pct"/>
          </w:tcPr>
          <w:p w:rsidR="009A7863" w:rsidRPr="009A7863" w:rsidRDefault="004A3BEF" w:rsidP="009A7863">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132</w:t>
            </w:r>
          </w:p>
        </w:tc>
        <w:tc>
          <w:tcPr>
            <w:tcW w:w="1900" w:type="pct"/>
            <w:gridSpan w:val="2"/>
          </w:tcPr>
          <w:p w:rsidR="009A7863" w:rsidRPr="009A7863" w:rsidRDefault="004A3BEF" w:rsidP="009A7863">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17,14</w:t>
            </w:r>
          </w:p>
        </w:tc>
      </w:tr>
      <w:tr w:rsidR="009A7863" w:rsidRPr="009A7863" w:rsidTr="00E755A5">
        <w:tc>
          <w:tcPr>
            <w:cnfStyle w:val="001000000000" w:firstRow="0" w:lastRow="0" w:firstColumn="1" w:lastColumn="0" w:oddVBand="0" w:evenVBand="0" w:oddHBand="0" w:evenHBand="0" w:firstRowFirstColumn="0" w:firstRowLastColumn="0" w:lastRowFirstColumn="0" w:lastRowLastColumn="0"/>
            <w:tcW w:w="1850" w:type="pct"/>
          </w:tcPr>
          <w:p w:rsidR="009A7863" w:rsidRPr="009A7863" w:rsidRDefault="008B4BFC" w:rsidP="009A7863">
            <w:pPr>
              <w:spacing w:before="100" w:beforeAutospacing="1" w:after="119"/>
              <w:rPr>
                <w:rFonts w:ascii="Verdana" w:eastAsia="Times New Roman" w:hAnsi="Verdana" w:cs="Times New Roman"/>
                <w:sz w:val="20"/>
                <w:szCs w:val="20"/>
                <w:lang w:eastAsia="sk-SK"/>
              </w:rPr>
            </w:pPr>
            <w:r w:rsidRPr="009A7863">
              <w:rPr>
                <w:rFonts w:ascii="Verdana" w:eastAsia="Times New Roman" w:hAnsi="Verdana" w:cs="Times New Roman"/>
                <w:sz w:val="20"/>
                <w:szCs w:val="20"/>
                <w:lang w:eastAsia="sk-SK"/>
              </w:rPr>
              <w:t>N</w:t>
            </w:r>
            <w:r w:rsidR="009A7863" w:rsidRPr="009A7863">
              <w:rPr>
                <w:rFonts w:ascii="Verdana" w:eastAsia="Times New Roman" w:hAnsi="Verdana" w:cs="Times New Roman"/>
                <w:sz w:val="20"/>
                <w:szCs w:val="20"/>
                <w:lang w:eastAsia="sk-SK"/>
              </w:rPr>
              <w:t>ezistené</w:t>
            </w:r>
          </w:p>
        </w:tc>
        <w:tc>
          <w:tcPr>
            <w:tcW w:w="1250" w:type="pct"/>
          </w:tcPr>
          <w:p w:rsidR="009A7863" w:rsidRPr="009A7863" w:rsidRDefault="004A3BEF" w:rsidP="009A7863">
            <w:pPr>
              <w:spacing w:before="100" w:beforeAutospacing="1" w:after="119"/>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13</w:t>
            </w:r>
          </w:p>
        </w:tc>
        <w:tc>
          <w:tcPr>
            <w:tcW w:w="1900" w:type="pct"/>
            <w:gridSpan w:val="2"/>
          </w:tcPr>
          <w:p w:rsidR="009A7863" w:rsidRPr="009A7863" w:rsidRDefault="004A3BEF" w:rsidP="009A7863">
            <w:pPr>
              <w:spacing w:before="100" w:beforeAutospacing="1" w:after="119"/>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1,68</w:t>
            </w:r>
          </w:p>
        </w:tc>
      </w:tr>
      <w:tr w:rsidR="009A7863" w:rsidRPr="009A7863" w:rsidTr="009A78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pct"/>
            <w:hideMark/>
          </w:tcPr>
          <w:p w:rsidR="009A7863" w:rsidRPr="009A7863" w:rsidRDefault="009A7863" w:rsidP="009A7863">
            <w:pPr>
              <w:spacing w:before="100" w:beforeAutospacing="1" w:after="119"/>
              <w:rPr>
                <w:rFonts w:ascii="Verdana" w:eastAsia="Times New Roman" w:hAnsi="Verdana" w:cs="Times New Roman"/>
                <w:sz w:val="24"/>
                <w:szCs w:val="24"/>
                <w:lang w:eastAsia="sk-SK"/>
              </w:rPr>
            </w:pPr>
            <w:r w:rsidRPr="009A7863">
              <w:rPr>
                <w:rFonts w:ascii="Verdana" w:eastAsia="Times New Roman" w:hAnsi="Verdana" w:cs="Times New Roman"/>
                <w:sz w:val="20"/>
                <w:szCs w:val="20"/>
                <w:lang w:eastAsia="sk-SK"/>
              </w:rPr>
              <w:t>Spolu</w:t>
            </w:r>
          </w:p>
        </w:tc>
        <w:tc>
          <w:tcPr>
            <w:tcW w:w="1250" w:type="pct"/>
          </w:tcPr>
          <w:p w:rsidR="009A7863" w:rsidRPr="009A7863" w:rsidRDefault="004A3BEF" w:rsidP="009A7863">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sz w:val="20"/>
                <w:szCs w:val="20"/>
                <w:lang w:eastAsia="sk-SK"/>
              </w:rPr>
            </w:pPr>
            <w:r>
              <w:rPr>
                <w:rFonts w:ascii="Verdana" w:eastAsia="Times New Roman" w:hAnsi="Verdana" w:cs="Times New Roman"/>
                <w:b/>
                <w:sz w:val="20"/>
                <w:szCs w:val="20"/>
                <w:lang w:eastAsia="sk-SK"/>
              </w:rPr>
              <w:t>770</w:t>
            </w:r>
          </w:p>
        </w:tc>
        <w:tc>
          <w:tcPr>
            <w:tcW w:w="1900" w:type="pct"/>
            <w:gridSpan w:val="2"/>
          </w:tcPr>
          <w:p w:rsidR="009A7863" w:rsidRPr="008B4BFC" w:rsidRDefault="004A3BEF" w:rsidP="009A7863">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sz w:val="20"/>
                <w:szCs w:val="20"/>
                <w:lang w:eastAsia="sk-SK"/>
              </w:rPr>
            </w:pPr>
            <w:r>
              <w:rPr>
                <w:rFonts w:ascii="Verdana" w:eastAsia="Times New Roman" w:hAnsi="Verdana" w:cs="Times New Roman"/>
                <w:b/>
                <w:sz w:val="20"/>
                <w:szCs w:val="20"/>
                <w:lang w:eastAsia="sk-SK"/>
              </w:rPr>
              <w:t>100</w:t>
            </w:r>
          </w:p>
        </w:tc>
      </w:tr>
    </w:tbl>
    <w:p w:rsidR="009A7863" w:rsidRPr="009A7863" w:rsidRDefault="009A7863" w:rsidP="009A7863">
      <w:pPr>
        <w:spacing w:after="0" w:line="240" w:lineRule="auto"/>
        <w:rPr>
          <w:rFonts w:ascii="Verdana" w:eastAsia="Times New Roman" w:hAnsi="Verdana" w:cs="Times New Roman"/>
          <w:sz w:val="24"/>
          <w:szCs w:val="24"/>
          <w:lang w:eastAsia="sk-SK"/>
        </w:rPr>
      </w:pPr>
      <w:r w:rsidRPr="009A7863">
        <w:rPr>
          <w:rFonts w:ascii="Verdana" w:eastAsia="Times New Roman" w:hAnsi="Verdana" w:cs="Times New Roman"/>
          <w:b/>
          <w:bCs/>
          <w:color w:val="000000"/>
          <w:sz w:val="20"/>
          <w:szCs w:val="20"/>
          <w:lang w:eastAsia="sk-SK"/>
        </w:rPr>
        <w:t xml:space="preserve">Zdroj: </w:t>
      </w:r>
      <w:r w:rsidRPr="009A7863">
        <w:rPr>
          <w:rFonts w:ascii="Verdana" w:eastAsia="Times New Roman" w:hAnsi="Verdana" w:cs="Times New Roman"/>
          <w:color w:val="000000"/>
          <w:sz w:val="20"/>
          <w:szCs w:val="20"/>
          <w:lang w:eastAsia="sk-SK"/>
        </w:rPr>
        <w:t>Sčítanie obyvateľov, domov a bytov z roku 2011.</w:t>
      </w:r>
    </w:p>
    <w:p w:rsidR="008962E7" w:rsidRDefault="009A7863" w:rsidP="00662A98">
      <w:pPr>
        <w:spacing w:before="100" w:beforeAutospacing="1" w:after="0" w:line="240" w:lineRule="auto"/>
        <w:jc w:val="both"/>
        <w:rPr>
          <w:rFonts w:ascii="Verdana" w:eastAsia="Times New Roman" w:hAnsi="Verdana" w:cs="Times New Roman"/>
          <w:color w:val="000000"/>
          <w:sz w:val="20"/>
          <w:szCs w:val="20"/>
          <w:lang w:eastAsia="sk-SK"/>
        </w:rPr>
      </w:pPr>
      <w:r w:rsidRPr="009A7863">
        <w:rPr>
          <w:rFonts w:ascii="Verdana" w:eastAsia="Times New Roman" w:hAnsi="Verdana" w:cs="Times New Roman"/>
          <w:color w:val="000000"/>
          <w:sz w:val="20"/>
          <w:szCs w:val="20"/>
          <w:lang w:eastAsia="sk-SK"/>
        </w:rPr>
        <w:t xml:space="preserve">Na základe vyššie uvedených tabuliek 5-7 je zrejmé, že obyvateľstvo obce </w:t>
      </w:r>
      <w:r w:rsidR="004F48F8">
        <w:rPr>
          <w:rFonts w:ascii="Verdana" w:eastAsia="Times New Roman" w:hAnsi="Verdana" w:cs="Times New Roman"/>
          <w:color w:val="000000"/>
          <w:sz w:val="20"/>
          <w:szCs w:val="20"/>
          <w:lang w:eastAsia="sk-SK"/>
        </w:rPr>
        <w:t>Šelpice</w:t>
      </w:r>
      <w:r w:rsidRPr="009A7863">
        <w:rPr>
          <w:rFonts w:ascii="Verdana" w:eastAsia="Times New Roman" w:hAnsi="Verdana" w:cs="Times New Roman"/>
          <w:color w:val="000000"/>
          <w:sz w:val="20"/>
          <w:szCs w:val="20"/>
          <w:lang w:eastAsia="sk-SK"/>
        </w:rPr>
        <w:t xml:space="preserve"> v hlavných líniách kopíruje štatistické ukazovatele na úrovni Trnavského kraja.</w:t>
      </w:r>
    </w:p>
    <w:p w:rsidR="00435041" w:rsidRDefault="00435041" w:rsidP="00662A98">
      <w:pPr>
        <w:spacing w:before="100" w:beforeAutospacing="1" w:after="0" w:line="240" w:lineRule="auto"/>
        <w:jc w:val="both"/>
        <w:rPr>
          <w:rFonts w:ascii="Verdana" w:eastAsia="Times New Roman" w:hAnsi="Verdana" w:cs="Times New Roman"/>
          <w:color w:val="000000"/>
          <w:sz w:val="20"/>
          <w:szCs w:val="20"/>
          <w:lang w:eastAsia="sk-SK"/>
        </w:rPr>
      </w:pPr>
    </w:p>
    <w:p w:rsidR="00435041" w:rsidRPr="008810DA" w:rsidRDefault="006B1B71" w:rsidP="00435041">
      <w:pPr>
        <w:spacing w:after="0" w:line="240" w:lineRule="auto"/>
        <w:jc w:val="both"/>
        <w:rPr>
          <w:rFonts w:ascii="Verdana" w:eastAsia="Times New Roman" w:hAnsi="Verdana" w:cs="Times New Roman"/>
          <w:b/>
          <w:sz w:val="20"/>
          <w:szCs w:val="20"/>
          <w:lang w:eastAsia="sk-SK"/>
        </w:rPr>
      </w:pPr>
      <w:r>
        <w:rPr>
          <w:rFonts w:ascii="Verdana" w:eastAsia="Times New Roman" w:hAnsi="Verdana" w:cs="Times New Roman"/>
          <w:b/>
          <w:sz w:val="20"/>
          <w:szCs w:val="20"/>
          <w:lang w:eastAsia="sk-SK"/>
        </w:rPr>
        <w:t>Tabuľka 8</w:t>
      </w:r>
    </w:p>
    <w:p w:rsidR="00435041" w:rsidRPr="008810DA" w:rsidRDefault="00435041" w:rsidP="00435041">
      <w:pPr>
        <w:spacing w:after="0" w:line="240" w:lineRule="auto"/>
        <w:jc w:val="both"/>
        <w:rPr>
          <w:rFonts w:ascii="Verdana" w:eastAsia="Times New Roman" w:hAnsi="Verdana" w:cs="Times New Roman"/>
          <w:b/>
          <w:sz w:val="20"/>
          <w:szCs w:val="20"/>
          <w:lang w:eastAsia="sk-SK"/>
        </w:rPr>
      </w:pPr>
      <w:r w:rsidRPr="008810DA">
        <w:rPr>
          <w:rFonts w:ascii="Verdana" w:eastAsia="Times New Roman" w:hAnsi="Verdana" w:cs="Times New Roman"/>
          <w:b/>
          <w:sz w:val="20"/>
          <w:szCs w:val="20"/>
          <w:lang w:eastAsia="sk-SK"/>
        </w:rPr>
        <w:t>Štruktúra obyvateľstva podľa ekonomickej aktivity</w:t>
      </w:r>
    </w:p>
    <w:tbl>
      <w:tblPr>
        <w:tblStyle w:val="Strednpodfarbenie2zvraznenie23"/>
        <w:tblW w:w="5000" w:type="pct"/>
        <w:tblLook w:val="04A0" w:firstRow="1" w:lastRow="0" w:firstColumn="1" w:lastColumn="0" w:noHBand="0" w:noVBand="1"/>
      </w:tblPr>
      <w:tblGrid>
        <w:gridCol w:w="3645"/>
        <w:gridCol w:w="2464"/>
        <w:gridCol w:w="475"/>
        <w:gridCol w:w="3270"/>
      </w:tblGrid>
      <w:tr w:rsidR="00435041" w:rsidRPr="008810DA" w:rsidTr="00BA03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50" w:type="pct"/>
            <w:hideMark/>
          </w:tcPr>
          <w:p w:rsidR="00435041" w:rsidRPr="008810DA" w:rsidRDefault="00435041" w:rsidP="00BA03CE">
            <w:pPr>
              <w:spacing w:before="100" w:beforeAutospacing="1" w:after="119"/>
              <w:rPr>
                <w:rFonts w:ascii="Verdana" w:eastAsia="Times New Roman" w:hAnsi="Verdana" w:cs="Times New Roman"/>
                <w:sz w:val="24"/>
                <w:szCs w:val="24"/>
                <w:lang w:eastAsia="sk-SK"/>
              </w:rPr>
            </w:pPr>
            <w:r w:rsidRPr="008810DA">
              <w:rPr>
                <w:rFonts w:ascii="Verdana" w:eastAsia="Times New Roman" w:hAnsi="Verdana" w:cs="Times New Roman"/>
                <w:b w:val="0"/>
                <w:bCs w:val="0"/>
                <w:sz w:val="20"/>
                <w:szCs w:val="20"/>
                <w:lang w:eastAsia="sk-SK"/>
              </w:rPr>
              <w:t>Ekonomická aktivita</w:t>
            </w:r>
          </w:p>
        </w:tc>
        <w:tc>
          <w:tcPr>
            <w:tcW w:w="1491" w:type="pct"/>
            <w:gridSpan w:val="2"/>
            <w:hideMark/>
          </w:tcPr>
          <w:p w:rsidR="00435041" w:rsidRPr="008810DA" w:rsidRDefault="00435041" w:rsidP="00BA03CE">
            <w:pPr>
              <w:spacing w:before="100" w:beforeAutospacing="1" w:after="119"/>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sidRPr="008810DA">
              <w:rPr>
                <w:rFonts w:ascii="Verdana" w:eastAsia="Times New Roman" w:hAnsi="Verdana" w:cs="Times New Roman"/>
                <w:b w:val="0"/>
                <w:bCs w:val="0"/>
                <w:sz w:val="20"/>
                <w:szCs w:val="20"/>
                <w:lang w:eastAsia="sk-SK"/>
              </w:rPr>
              <w:t>Počet obyvateľov</w:t>
            </w:r>
          </w:p>
        </w:tc>
        <w:tc>
          <w:tcPr>
            <w:tcW w:w="1659" w:type="pct"/>
            <w:hideMark/>
          </w:tcPr>
          <w:p w:rsidR="00435041" w:rsidRPr="008810DA" w:rsidRDefault="00435041" w:rsidP="00BA03CE">
            <w:pPr>
              <w:spacing w:before="100" w:beforeAutospacing="1" w:after="119"/>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sz w:val="24"/>
                <w:szCs w:val="24"/>
                <w:lang w:eastAsia="sk-SK"/>
              </w:rPr>
            </w:pPr>
            <w:r w:rsidRPr="008810DA">
              <w:rPr>
                <w:rFonts w:ascii="Verdana" w:eastAsia="Times New Roman" w:hAnsi="Verdana" w:cs="Times New Roman"/>
                <w:b w:val="0"/>
                <w:bCs w:val="0"/>
                <w:sz w:val="20"/>
                <w:szCs w:val="20"/>
                <w:lang w:eastAsia="sk-SK"/>
              </w:rPr>
              <w:t>Podiel na obyvateľoch s trvalým bydliskom v obci v %</w:t>
            </w:r>
          </w:p>
        </w:tc>
      </w:tr>
      <w:tr w:rsidR="00435041" w:rsidRPr="008810DA" w:rsidTr="00BA03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pct"/>
          </w:tcPr>
          <w:p w:rsidR="00435041" w:rsidRPr="008810DA" w:rsidRDefault="00435041" w:rsidP="00BA03CE">
            <w:pPr>
              <w:spacing w:before="100" w:beforeAutospacing="1" w:after="119"/>
              <w:rPr>
                <w:rFonts w:ascii="Verdana" w:eastAsia="Times New Roman" w:hAnsi="Verdana" w:cs="Times New Roman"/>
                <w:sz w:val="20"/>
                <w:szCs w:val="20"/>
                <w:lang w:eastAsia="sk-SK"/>
              </w:rPr>
            </w:pPr>
            <w:r w:rsidRPr="008810DA">
              <w:rPr>
                <w:rFonts w:ascii="Verdana" w:eastAsia="Times New Roman" w:hAnsi="Verdana" w:cs="Times New Roman"/>
                <w:sz w:val="20"/>
                <w:szCs w:val="20"/>
                <w:lang w:eastAsia="sk-SK"/>
              </w:rPr>
              <w:t>Pracujúci (okrem dôchodcov)</w:t>
            </w:r>
          </w:p>
        </w:tc>
        <w:tc>
          <w:tcPr>
            <w:tcW w:w="1250" w:type="pct"/>
          </w:tcPr>
          <w:p w:rsidR="00435041" w:rsidRPr="008810DA" w:rsidRDefault="004F48F8" w:rsidP="00BA03CE">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334</w:t>
            </w:r>
          </w:p>
        </w:tc>
        <w:tc>
          <w:tcPr>
            <w:tcW w:w="1900" w:type="pct"/>
            <w:gridSpan w:val="2"/>
          </w:tcPr>
          <w:p w:rsidR="00435041" w:rsidRPr="008810DA" w:rsidRDefault="00B14681" w:rsidP="00BA03CE">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43,37</w:t>
            </w:r>
          </w:p>
        </w:tc>
      </w:tr>
      <w:tr w:rsidR="00435041" w:rsidRPr="008810DA" w:rsidTr="00BA03CE">
        <w:tc>
          <w:tcPr>
            <w:cnfStyle w:val="001000000000" w:firstRow="0" w:lastRow="0" w:firstColumn="1" w:lastColumn="0" w:oddVBand="0" w:evenVBand="0" w:oddHBand="0" w:evenHBand="0" w:firstRowFirstColumn="0" w:firstRowLastColumn="0" w:lastRowFirstColumn="0" w:lastRowLastColumn="0"/>
            <w:tcW w:w="1850" w:type="pct"/>
          </w:tcPr>
          <w:p w:rsidR="00435041" w:rsidRPr="008810DA" w:rsidRDefault="00435041" w:rsidP="00BA03CE">
            <w:pPr>
              <w:spacing w:before="100" w:beforeAutospacing="1" w:after="119"/>
              <w:rPr>
                <w:rFonts w:ascii="Verdana" w:eastAsia="Times New Roman" w:hAnsi="Verdana" w:cs="Times New Roman"/>
                <w:sz w:val="20"/>
                <w:szCs w:val="20"/>
                <w:lang w:eastAsia="sk-SK"/>
              </w:rPr>
            </w:pPr>
            <w:r w:rsidRPr="008810DA">
              <w:rPr>
                <w:rFonts w:ascii="Verdana" w:eastAsia="Times New Roman" w:hAnsi="Verdana" w:cs="Times New Roman"/>
                <w:sz w:val="20"/>
                <w:szCs w:val="20"/>
                <w:lang w:eastAsia="sk-SK"/>
              </w:rPr>
              <w:t>Pracujúci dôchodcovia</w:t>
            </w:r>
          </w:p>
        </w:tc>
        <w:tc>
          <w:tcPr>
            <w:tcW w:w="1250" w:type="pct"/>
          </w:tcPr>
          <w:p w:rsidR="00435041" w:rsidRPr="008810DA" w:rsidRDefault="004F48F8" w:rsidP="00BA03CE">
            <w:pPr>
              <w:spacing w:before="100" w:beforeAutospacing="1" w:after="119"/>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12</w:t>
            </w:r>
          </w:p>
        </w:tc>
        <w:tc>
          <w:tcPr>
            <w:tcW w:w="1900" w:type="pct"/>
            <w:gridSpan w:val="2"/>
          </w:tcPr>
          <w:p w:rsidR="00435041" w:rsidRPr="008810DA" w:rsidRDefault="00B14681" w:rsidP="00BA03CE">
            <w:pPr>
              <w:spacing w:before="100" w:beforeAutospacing="1" w:after="119"/>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1,55</w:t>
            </w:r>
          </w:p>
        </w:tc>
      </w:tr>
      <w:tr w:rsidR="00435041" w:rsidRPr="008810DA" w:rsidTr="00BA03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pct"/>
          </w:tcPr>
          <w:p w:rsidR="00435041" w:rsidRPr="008810DA" w:rsidRDefault="00435041" w:rsidP="00BA03CE">
            <w:pPr>
              <w:spacing w:before="100" w:beforeAutospacing="1" w:after="119"/>
              <w:rPr>
                <w:rFonts w:ascii="Verdana" w:eastAsia="Times New Roman" w:hAnsi="Verdana" w:cs="Times New Roman"/>
                <w:sz w:val="20"/>
                <w:szCs w:val="20"/>
                <w:lang w:eastAsia="sk-SK"/>
              </w:rPr>
            </w:pPr>
            <w:r w:rsidRPr="008810DA">
              <w:rPr>
                <w:rFonts w:ascii="Verdana" w:eastAsia="Times New Roman" w:hAnsi="Verdana" w:cs="Times New Roman"/>
                <w:sz w:val="20"/>
                <w:szCs w:val="20"/>
                <w:lang w:eastAsia="sk-SK"/>
              </w:rPr>
              <w:t>Osoby na materskej dovolenke</w:t>
            </w:r>
          </w:p>
        </w:tc>
        <w:tc>
          <w:tcPr>
            <w:tcW w:w="1250" w:type="pct"/>
          </w:tcPr>
          <w:p w:rsidR="00435041" w:rsidRPr="008810DA" w:rsidRDefault="004F48F8" w:rsidP="00BA03CE">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8</w:t>
            </w:r>
          </w:p>
        </w:tc>
        <w:tc>
          <w:tcPr>
            <w:tcW w:w="1900" w:type="pct"/>
            <w:gridSpan w:val="2"/>
          </w:tcPr>
          <w:p w:rsidR="00435041" w:rsidRPr="008810DA" w:rsidRDefault="00B14681" w:rsidP="00BA03CE">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1,03</w:t>
            </w:r>
          </w:p>
        </w:tc>
      </w:tr>
      <w:tr w:rsidR="00435041" w:rsidRPr="008810DA" w:rsidTr="00BA03CE">
        <w:tc>
          <w:tcPr>
            <w:cnfStyle w:val="001000000000" w:firstRow="0" w:lastRow="0" w:firstColumn="1" w:lastColumn="0" w:oddVBand="0" w:evenVBand="0" w:oddHBand="0" w:evenHBand="0" w:firstRowFirstColumn="0" w:firstRowLastColumn="0" w:lastRowFirstColumn="0" w:lastRowLastColumn="0"/>
            <w:tcW w:w="1850" w:type="pct"/>
          </w:tcPr>
          <w:p w:rsidR="00435041" w:rsidRPr="008810DA" w:rsidRDefault="00435041" w:rsidP="00BA03CE">
            <w:pPr>
              <w:spacing w:before="100" w:beforeAutospacing="1" w:after="119"/>
              <w:rPr>
                <w:rFonts w:ascii="Verdana" w:eastAsia="Times New Roman" w:hAnsi="Verdana" w:cs="Times New Roman"/>
                <w:sz w:val="20"/>
                <w:szCs w:val="20"/>
                <w:lang w:eastAsia="sk-SK"/>
              </w:rPr>
            </w:pPr>
            <w:r w:rsidRPr="008810DA">
              <w:rPr>
                <w:rFonts w:ascii="Verdana" w:eastAsia="Times New Roman" w:hAnsi="Verdana" w:cs="Times New Roman"/>
                <w:sz w:val="20"/>
                <w:szCs w:val="20"/>
                <w:lang w:eastAsia="sk-SK"/>
              </w:rPr>
              <w:t>Osoby na rodičovskej dovolenke</w:t>
            </w:r>
          </w:p>
        </w:tc>
        <w:tc>
          <w:tcPr>
            <w:tcW w:w="1250" w:type="pct"/>
          </w:tcPr>
          <w:p w:rsidR="00435041" w:rsidRPr="008810DA" w:rsidRDefault="004F48F8" w:rsidP="00BA03CE">
            <w:pPr>
              <w:spacing w:before="100" w:beforeAutospacing="1" w:after="119"/>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29</w:t>
            </w:r>
          </w:p>
        </w:tc>
        <w:tc>
          <w:tcPr>
            <w:tcW w:w="1900" w:type="pct"/>
            <w:gridSpan w:val="2"/>
          </w:tcPr>
          <w:p w:rsidR="00435041" w:rsidRPr="008810DA" w:rsidRDefault="00B14681" w:rsidP="00BA03CE">
            <w:pPr>
              <w:spacing w:before="100" w:beforeAutospacing="1" w:after="119"/>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3,76</w:t>
            </w:r>
          </w:p>
        </w:tc>
      </w:tr>
      <w:tr w:rsidR="00435041" w:rsidRPr="008810DA" w:rsidTr="00BA03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pct"/>
          </w:tcPr>
          <w:p w:rsidR="00435041" w:rsidRPr="008810DA" w:rsidRDefault="00435041" w:rsidP="00BA03CE">
            <w:pPr>
              <w:spacing w:before="100" w:beforeAutospacing="1" w:after="119"/>
              <w:rPr>
                <w:rFonts w:ascii="Verdana" w:eastAsia="Times New Roman" w:hAnsi="Verdana" w:cs="Times New Roman"/>
                <w:sz w:val="20"/>
                <w:szCs w:val="20"/>
                <w:lang w:eastAsia="sk-SK"/>
              </w:rPr>
            </w:pPr>
            <w:r w:rsidRPr="008810DA">
              <w:rPr>
                <w:rFonts w:ascii="Verdana" w:eastAsia="Times New Roman" w:hAnsi="Verdana" w:cs="Times New Roman"/>
                <w:sz w:val="20"/>
                <w:szCs w:val="20"/>
                <w:lang w:eastAsia="sk-SK"/>
              </w:rPr>
              <w:lastRenderedPageBreak/>
              <w:t>Nezamestnaní</w:t>
            </w:r>
          </w:p>
        </w:tc>
        <w:tc>
          <w:tcPr>
            <w:tcW w:w="1250" w:type="pct"/>
          </w:tcPr>
          <w:p w:rsidR="00435041" w:rsidRPr="008810DA" w:rsidRDefault="004F48F8" w:rsidP="00BA03CE">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44</w:t>
            </w:r>
          </w:p>
        </w:tc>
        <w:tc>
          <w:tcPr>
            <w:tcW w:w="1900" w:type="pct"/>
            <w:gridSpan w:val="2"/>
          </w:tcPr>
          <w:p w:rsidR="00435041" w:rsidRPr="008810DA" w:rsidRDefault="00B14681" w:rsidP="00BA03CE">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5,71</w:t>
            </w:r>
          </w:p>
        </w:tc>
      </w:tr>
      <w:tr w:rsidR="00435041" w:rsidRPr="008810DA" w:rsidTr="00BA03CE">
        <w:tc>
          <w:tcPr>
            <w:cnfStyle w:val="001000000000" w:firstRow="0" w:lastRow="0" w:firstColumn="1" w:lastColumn="0" w:oddVBand="0" w:evenVBand="0" w:oddHBand="0" w:evenHBand="0" w:firstRowFirstColumn="0" w:firstRowLastColumn="0" w:lastRowFirstColumn="0" w:lastRowLastColumn="0"/>
            <w:tcW w:w="1850" w:type="pct"/>
          </w:tcPr>
          <w:p w:rsidR="00435041" w:rsidRPr="008810DA" w:rsidRDefault="00435041" w:rsidP="00BA03CE">
            <w:pPr>
              <w:spacing w:before="100" w:beforeAutospacing="1" w:after="119"/>
              <w:rPr>
                <w:rFonts w:ascii="Verdana" w:eastAsia="Times New Roman" w:hAnsi="Verdana" w:cs="Times New Roman"/>
                <w:sz w:val="20"/>
                <w:szCs w:val="20"/>
                <w:lang w:eastAsia="sk-SK"/>
              </w:rPr>
            </w:pPr>
            <w:r w:rsidRPr="008810DA">
              <w:rPr>
                <w:rFonts w:ascii="Verdana" w:eastAsia="Times New Roman" w:hAnsi="Verdana" w:cs="Times New Roman"/>
                <w:sz w:val="20"/>
                <w:szCs w:val="20"/>
                <w:lang w:eastAsia="sk-SK"/>
              </w:rPr>
              <w:t>Študenti stredných škôl</w:t>
            </w:r>
          </w:p>
        </w:tc>
        <w:tc>
          <w:tcPr>
            <w:tcW w:w="1250" w:type="pct"/>
          </w:tcPr>
          <w:p w:rsidR="00435041" w:rsidRPr="008810DA" w:rsidRDefault="004F48F8" w:rsidP="00BA03CE">
            <w:pPr>
              <w:spacing w:before="100" w:beforeAutospacing="1" w:after="119"/>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39</w:t>
            </w:r>
          </w:p>
        </w:tc>
        <w:tc>
          <w:tcPr>
            <w:tcW w:w="1900" w:type="pct"/>
            <w:gridSpan w:val="2"/>
          </w:tcPr>
          <w:p w:rsidR="00435041" w:rsidRPr="008810DA" w:rsidRDefault="00B14681" w:rsidP="00BA03CE">
            <w:pPr>
              <w:spacing w:before="100" w:beforeAutospacing="1" w:after="119"/>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5,06</w:t>
            </w:r>
          </w:p>
        </w:tc>
      </w:tr>
      <w:tr w:rsidR="00435041" w:rsidRPr="008810DA" w:rsidTr="00BA03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pct"/>
          </w:tcPr>
          <w:p w:rsidR="00435041" w:rsidRPr="008810DA" w:rsidRDefault="00435041" w:rsidP="00BA03CE">
            <w:pPr>
              <w:spacing w:before="100" w:beforeAutospacing="1" w:after="119"/>
              <w:rPr>
                <w:rFonts w:ascii="Verdana" w:eastAsia="Times New Roman" w:hAnsi="Verdana" w:cs="Times New Roman"/>
                <w:sz w:val="20"/>
                <w:szCs w:val="20"/>
                <w:lang w:eastAsia="sk-SK"/>
              </w:rPr>
            </w:pPr>
            <w:r w:rsidRPr="008810DA">
              <w:rPr>
                <w:rFonts w:ascii="Verdana" w:eastAsia="Times New Roman" w:hAnsi="Verdana" w:cs="Times New Roman"/>
                <w:sz w:val="20"/>
                <w:szCs w:val="20"/>
                <w:lang w:eastAsia="sk-SK"/>
              </w:rPr>
              <w:t>Študenti vysokých škôl</w:t>
            </w:r>
          </w:p>
        </w:tc>
        <w:tc>
          <w:tcPr>
            <w:tcW w:w="1250" w:type="pct"/>
          </w:tcPr>
          <w:p w:rsidR="00435041" w:rsidRPr="008810DA" w:rsidRDefault="004F48F8" w:rsidP="00BA03CE">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21</w:t>
            </w:r>
          </w:p>
        </w:tc>
        <w:tc>
          <w:tcPr>
            <w:tcW w:w="1900" w:type="pct"/>
            <w:gridSpan w:val="2"/>
          </w:tcPr>
          <w:p w:rsidR="00435041" w:rsidRPr="008810DA" w:rsidRDefault="00B14681" w:rsidP="00BA03CE">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2,72</w:t>
            </w:r>
          </w:p>
        </w:tc>
      </w:tr>
      <w:tr w:rsidR="00435041" w:rsidRPr="008810DA" w:rsidTr="00BA03CE">
        <w:tc>
          <w:tcPr>
            <w:cnfStyle w:val="001000000000" w:firstRow="0" w:lastRow="0" w:firstColumn="1" w:lastColumn="0" w:oddVBand="0" w:evenVBand="0" w:oddHBand="0" w:evenHBand="0" w:firstRowFirstColumn="0" w:firstRowLastColumn="0" w:lastRowFirstColumn="0" w:lastRowLastColumn="0"/>
            <w:tcW w:w="1850" w:type="pct"/>
          </w:tcPr>
          <w:p w:rsidR="00435041" w:rsidRPr="008810DA" w:rsidRDefault="00435041" w:rsidP="00BA03CE">
            <w:pPr>
              <w:spacing w:before="100" w:beforeAutospacing="1" w:after="119"/>
              <w:rPr>
                <w:rFonts w:ascii="Verdana" w:eastAsia="Times New Roman" w:hAnsi="Verdana" w:cs="Times New Roman"/>
                <w:sz w:val="20"/>
                <w:szCs w:val="20"/>
                <w:lang w:eastAsia="sk-SK"/>
              </w:rPr>
            </w:pPr>
            <w:r w:rsidRPr="008810DA">
              <w:rPr>
                <w:rFonts w:ascii="Verdana" w:eastAsia="Times New Roman" w:hAnsi="Verdana" w:cs="Times New Roman"/>
                <w:sz w:val="20"/>
                <w:szCs w:val="20"/>
                <w:lang w:eastAsia="sk-SK"/>
              </w:rPr>
              <w:t>Osoby v domácnosti</w:t>
            </w:r>
          </w:p>
        </w:tc>
        <w:tc>
          <w:tcPr>
            <w:tcW w:w="1250" w:type="pct"/>
          </w:tcPr>
          <w:p w:rsidR="00435041" w:rsidRPr="008810DA" w:rsidRDefault="004F48F8" w:rsidP="00BA03CE">
            <w:pPr>
              <w:spacing w:before="100" w:beforeAutospacing="1" w:after="119"/>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3</w:t>
            </w:r>
          </w:p>
        </w:tc>
        <w:tc>
          <w:tcPr>
            <w:tcW w:w="1900" w:type="pct"/>
            <w:gridSpan w:val="2"/>
          </w:tcPr>
          <w:p w:rsidR="00435041" w:rsidRPr="008810DA" w:rsidRDefault="00B14681" w:rsidP="00BA03CE">
            <w:pPr>
              <w:spacing w:before="100" w:beforeAutospacing="1" w:after="119"/>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0,38</w:t>
            </w:r>
          </w:p>
        </w:tc>
      </w:tr>
      <w:tr w:rsidR="00435041" w:rsidRPr="008810DA" w:rsidTr="00BA03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pct"/>
          </w:tcPr>
          <w:p w:rsidR="00435041" w:rsidRPr="008810DA" w:rsidRDefault="00435041" w:rsidP="00BA03CE">
            <w:pPr>
              <w:spacing w:before="100" w:beforeAutospacing="1" w:after="119"/>
              <w:rPr>
                <w:rFonts w:ascii="Verdana" w:eastAsia="Times New Roman" w:hAnsi="Verdana" w:cs="Times New Roman"/>
                <w:sz w:val="20"/>
                <w:szCs w:val="20"/>
                <w:lang w:eastAsia="sk-SK"/>
              </w:rPr>
            </w:pPr>
            <w:r w:rsidRPr="008810DA">
              <w:rPr>
                <w:rFonts w:ascii="Verdana" w:eastAsia="Times New Roman" w:hAnsi="Verdana" w:cs="Times New Roman"/>
                <w:sz w:val="20"/>
                <w:szCs w:val="20"/>
                <w:lang w:eastAsia="sk-SK"/>
              </w:rPr>
              <w:t>Dôchodcovia</w:t>
            </w:r>
          </w:p>
        </w:tc>
        <w:tc>
          <w:tcPr>
            <w:tcW w:w="1250" w:type="pct"/>
          </w:tcPr>
          <w:p w:rsidR="00435041" w:rsidRPr="008810DA" w:rsidRDefault="004F48F8" w:rsidP="00BA03CE">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126</w:t>
            </w:r>
          </w:p>
        </w:tc>
        <w:tc>
          <w:tcPr>
            <w:tcW w:w="1900" w:type="pct"/>
            <w:gridSpan w:val="2"/>
          </w:tcPr>
          <w:p w:rsidR="00435041" w:rsidRPr="008810DA" w:rsidRDefault="00B14681" w:rsidP="00BA03CE">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16,36</w:t>
            </w:r>
          </w:p>
        </w:tc>
      </w:tr>
      <w:tr w:rsidR="00435041" w:rsidRPr="008810DA" w:rsidTr="00BA03CE">
        <w:tc>
          <w:tcPr>
            <w:cnfStyle w:val="001000000000" w:firstRow="0" w:lastRow="0" w:firstColumn="1" w:lastColumn="0" w:oddVBand="0" w:evenVBand="0" w:oddHBand="0" w:evenHBand="0" w:firstRowFirstColumn="0" w:firstRowLastColumn="0" w:lastRowFirstColumn="0" w:lastRowLastColumn="0"/>
            <w:tcW w:w="1850" w:type="pct"/>
          </w:tcPr>
          <w:p w:rsidR="00435041" w:rsidRPr="008810DA" w:rsidRDefault="00435041" w:rsidP="00BA03CE">
            <w:pPr>
              <w:spacing w:before="100" w:beforeAutospacing="1" w:after="119"/>
              <w:rPr>
                <w:rFonts w:ascii="Verdana" w:eastAsia="Times New Roman" w:hAnsi="Verdana" w:cs="Times New Roman"/>
                <w:sz w:val="20"/>
                <w:szCs w:val="20"/>
                <w:lang w:eastAsia="sk-SK"/>
              </w:rPr>
            </w:pPr>
            <w:r w:rsidRPr="008810DA">
              <w:rPr>
                <w:rFonts w:ascii="Verdana" w:eastAsia="Times New Roman" w:hAnsi="Verdana" w:cs="Times New Roman"/>
                <w:sz w:val="20"/>
                <w:szCs w:val="20"/>
                <w:lang w:eastAsia="sk-SK"/>
              </w:rPr>
              <w:t>Príjemcovia kapitálových príjmov</w:t>
            </w:r>
          </w:p>
        </w:tc>
        <w:tc>
          <w:tcPr>
            <w:tcW w:w="1250" w:type="pct"/>
          </w:tcPr>
          <w:p w:rsidR="00435041" w:rsidRPr="008810DA" w:rsidRDefault="004F48F8" w:rsidP="00BA03CE">
            <w:pPr>
              <w:spacing w:before="100" w:beforeAutospacing="1" w:after="119"/>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0</w:t>
            </w:r>
          </w:p>
        </w:tc>
        <w:tc>
          <w:tcPr>
            <w:tcW w:w="1900" w:type="pct"/>
            <w:gridSpan w:val="2"/>
          </w:tcPr>
          <w:p w:rsidR="00435041" w:rsidRPr="008810DA" w:rsidRDefault="00B14681" w:rsidP="00BA03CE">
            <w:pPr>
              <w:spacing w:before="100" w:beforeAutospacing="1" w:after="119"/>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0</w:t>
            </w:r>
          </w:p>
        </w:tc>
      </w:tr>
      <w:tr w:rsidR="00435041" w:rsidRPr="008810DA" w:rsidTr="00BA03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pct"/>
          </w:tcPr>
          <w:p w:rsidR="00435041" w:rsidRPr="008810DA" w:rsidRDefault="00435041" w:rsidP="00BA03CE">
            <w:pPr>
              <w:spacing w:before="100" w:beforeAutospacing="1" w:after="119"/>
              <w:rPr>
                <w:rFonts w:ascii="Verdana" w:eastAsia="Times New Roman" w:hAnsi="Verdana" w:cs="Times New Roman"/>
                <w:sz w:val="20"/>
                <w:szCs w:val="20"/>
                <w:lang w:eastAsia="sk-SK"/>
              </w:rPr>
            </w:pPr>
            <w:r w:rsidRPr="008810DA">
              <w:rPr>
                <w:rFonts w:ascii="Verdana" w:eastAsia="Times New Roman" w:hAnsi="Verdana" w:cs="Times New Roman"/>
                <w:sz w:val="20"/>
                <w:szCs w:val="20"/>
                <w:lang w:eastAsia="sk-SK"/>
              </w:rPr>
              <w:t>Deti do 16 rokov</w:t>
            </w:r>
          </w:p>
        </w:tc>
        <w:tc>
          <w:tcPr>
            <w:tcW w:w="1250" w:type="pct"/>
          </w:tcPr>
          <w:p w:rsidR="00435041" w:rsidRPr="008810DA" w:rsidRDefault="004F48F8" w:rsidP="00BA03CE">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139</w:t>
            </w:r>
          </w:p>
        </w:tc>
        <w:tc>
          <w:tcPr>
            <w:tcW w:w="1900" w:type="pct"/>
            <w:gridSpan w:val="2"/>
          </w:tcPr>
          <w:p w:rsidR="00435041" w:rsidRPr="008810DA" w:rsidRDefault="00B14681" w:rsidP="00BA03CE">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18,05</w:t>
            </w:r>
          </w:p>
        </w:tc>
      </w:tr>
      <w:tr w:rsidR="00435041" w:rsidRPr="008810DA" w:rsidTr="00BA03CE">
        <w:tc>
          <w:tcPr>
            <w:cnfStyle w:val="001000000000" w:firstRow="0" w:lastRow="0" w:firstColumn="1" w:lastColumn="0" w:oddVBand="0" w:evenVBand="0" w:oddHBand="0" w:evenHBand="0" w:firstRowFirstColumn="0" w:firstRowLastColumn="0" w:lastRowFirstColumn="0" w:lastRowLastColumn="0"/>
            <w:tcW w:w="1850" w:type="pct"/>
          </w:tcPr>
          <w:p w:rsidR="00435041" w:rsidRPr="008810DA" w:rsidRDefault="00435041" w:rsidP="00BA03CE">
            <w:pPr>
              <w:spacing w:before="100" w:beforeAutospacing="1" w:after="119"/>
              <w:rPr>
                <w:rFonts w:ascii="Verdana" w:eastAsia="Times New Roman" w:hAnsi="Verdana" w:cs="Times New Roman"/>
                <w:sz w:val="20"/>
                <w:szCs w:val="20"/>
                <w:lang w:eastAsia="sk-SK"/>
              </w:rPr>
            </w:pPr>
            <w:r w:rsidRPr="008810DA">
              <w:rPr>
                <w:rFonts w:ascii="Verdana" w:eastAsia="Times New Roman" w:hAnsi="Verdana" w:cs="Times New Roman"/>
                <w:sz w:val="20"/>
                <w:szCs w:val="20"/>
                <w:lang w:eastAsia="sk-SK"/>
              </w:rPr>
              <w:t>iná</w:t>
            </w:r>
          </w:p>
        </w:tc>
        <w:tc>
          <w:tcPr>
            <w:tcW w:w="1250" w:type="pct"/>
          </w:tcPr>
          <w:p w:rsidR="00435041" w:rsidRPr="008810DA" w:rsidRDefault="004F48F8" w:rsidP="00BA03CE">
            <w:pPr>
              <w:spacing w:before="100" w:beforeAutospacing="1" w:after="119"/>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4</w:t>
            </w:r>
          </w:p>
        </w:tc>
        <w:tc>
          <w:tcPr>
            <w:tcW w:w="1900" w:type="pct"/>
            <w:gridSpan w:val="2"/>
          </w:tcPr>
          <w:p w:rsidR="00435041" w:rsidRPr="008810DA" w:rsidRDefault="00B14681" w:rsidP="00BA03CE">
            <w:pPr>
              <w:spacing w:before="100" w:beforeAutospacing="1" w:after="119"/>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0,51</w:t>
            </w:r>
          </w:p>
        </w:tc>
      </w:tr>
      <w:tr w:rsidR="00435041" w:rsidRPr="008810DA" w:rsidTr="00BA03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pct"/>
          </w:tcPr>
          <w:p w:rsidR="00435041" w:rsidRPr="008810DA" w:rsidRDefault="00435041" w:rsidP="00BA03CE">
            <w:pPr>
              <w:spacing w:before="100" w:beforeAutospacing="1" w:after="119"/>
              <w:rPr>
                <w:rFonts w:ascii="Verdana" w:eastAsia="Times New Roman" w:hAnsi="Verdana" w:cs="Times New Roman"/>
                <w:sz w:val="20"/>
                <w:szCs w:val="20"/>
                <w:lang w:eastAsia="sk-SK"/>
              </w:rPr>
            </w:pPr>
            <w:r w:rsidRPr="008810DA">
              <w:rPr>
                <w:rFonts w:ascii="Verdana" w:eastAsia="Times New Roman" w:hAnsi="Verdana" w:cs="Times New Roman"/>
                <w:sz w:val="20"/>
                <w:szCs w:val="20"/>
                <w:lang w:eastAsia="sk-SK"/>
              </w:rPr>
              <w:t>Nezistená</w:t>
            </w:r>
          </w:p>
        </w:tc>
        <w:tc>
          <w:tcPr>
            <w:tcW w:w="1250" w:type="pct"/>
          </w:tcPr>
          <w:p w:rsidR="00435041" w:rsidRPr="008810DA" w:rsidRDefault="004F48F8" w:rsidP="00BA03CE">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11</w:t>
            </w:r>
          </w:p>
        </w:tc>
        <w:tc>
          <w:tcPr>
            <w:tcW w:w="1900" w:type="pct"/>
            <w:gridSpan w:val="2"/>
          </w:tcPr>
          <w:p w:rsidR="00435041" w:rsidRPr="008810DA" w:rsidRDefault="00B14681" w:rsidP="00BA03CE">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Pr>
                <w:rFonts w:ascii="Verdana" w:eastAsia="Times New Roman" w:hAnsi="Verdana" w:cs="Times New Roman"/>
                <w:sz w:val="20"/>
                <w:szCs w:val="20"/>
                <w:lang w:eastAsia="sk-SK"/>
              </w:rPr>
              <w:t>1,42</w:t>
            </w:r>
          </w:p>
        </w:tc>
      </w:tr>
      <w:tr w:rsidR="00435041" w:rsidRPr="008810DA" w:rsidTr="00BA03CE">
        <w:tc>
          <w:tcPr>
            <w:cnfStyle w:val="001000000000" w:firstRow="0" w:lastRow="0" w:firstColumn="1" w:lastColumn="0" w:oddVBand="0" w:evenVBand="0" w:oddHBand="0" w:evenHBand="0" w:firstRowFirstColumn="0" w:firstRowLastColumn="0" w:lastRowFirstColumn="0" w:lastRowLastColumn="0"/>
            <w:tcW w:w="1850" w:type="pct"/>
          </w:tcPr>
          <w:p w:rsidR="00435041" w:rsidRPr="008810DA" w:rsidRDefault="00435041" w:rsidP="00BA03CE">
            <w:pPr>
              <w:spacing w:before="100" w:beforeAutospacing="1" w:after="119"/>
              <w:rPr>
                <w:rFonts w:ascii="Verdana" w:eastAsia="Times New Roman" w:hAnsi="Verdana" w:cs="Times New Roman"/>
                <w:sz w:val="20"/>
                <w:szCs w:val="20"/>
                <w:lang w:eastAsia="sk-SK"/>
              </w:rPr>
            </w:pPr>
            <w:r w:rsidRPr="008810DA">
              <w:rPr>
                <w:rFonts w:ascii="Verdana" w:eastAsia="Times New Roman" w:hAnsi="Verdana" w:cs="Times New Roman"/>
                <w:sz w:val="20"/>
                <w:szCs w:val="20"/>
                <w:lang w:eastAsia="sk-SK"/>
              </w:rPr>
              <w:t>Ekonomicky aktívni (celkom)</w:t>
            </w:r>
          </w:p>
        </w:tc>
        <w:tc>
          <w:tcPr>
            <w:tcW w:w="1250" w:type="pct"/>
          </w:tcPr>
          <w:p w:rsidR="00435041" w:rsidRPr="00B14681" w:rsidRDefault="004F48F8" w:rsidP="00BA03CE">
            <w:pPr>
              <w:spacing w:before="100" w:beforeAutospacing="1" w:after="119"/>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sz w:val="20"/>
                <w:szCs w:val="20"/>
                <w:lang w:eastAsia="sk-SK"/>
              </w:rPr>
            </w:pPr>
            <w:r w:rsidRPr="00B14681">
              <w:rPr>
                <w:rFonts w:ascii="Verdana" w:eastAsia="Times New Roman" w:hAnsi="Verdana" w:cs="Times New Roman"/>
                <w:b/>
                <w:sz w:val="20"/>
                <w:szCs w:val="20"/>
                <w:lang w:eastAsia="sk-SK"/>
              </w:rPr>
              <w:t>398</w:t>
            </w:r>
          </w:p>
        </w:tc>
        <w:tc>
          <w:tcPr>
            <w:tcW w:w="1900" w:type="pct"/>
            <w:gridSpan w:val="2"/>
          </w:tcPr>
          <w:p w:rsidR="00435041" w:rsidRPr="00B14681" w:rsidRDefault="00B14681" w:rsidP="00BA03CE">
            <w:pPr>
              <w:spacing w:before="100" w:beforeAutospacing="1" w:after="119"/>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sz w:val="20"/>
                <w:szCs w:val="20"/>
                <w:lang w:eastAsia="sk-SK"/>
              </w:rPr>
            </w:pPr>
            <w:r w:rsidRPr="00B14681">
              <w:rPr>
                <w:rFonts w:ascii="Verdana" w:eastAsia="Times New Roman" w:hAnsi="Verdana" w:cs="Times New Roman"/>
                <w:b/>
                <w:sz w:val="20"/>
                <w:szCs w:val="20"/>
                <w:lang w:eastAsia="sk-SK"/>
              </w:rPr>
              <w:t>51,68</w:t>
            </w:r>
          </w:p>
        </w:tc>
      </w:tr>
      <w:tr w:rsidR="00435041" w:rsidRPr="008810DA" w:rsidTr="00BA03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pct"/>
            <w:hideMark/>
          </w:tcPr>
          <w:p w:rsidR="00435041" w:rsidRPr="008810DA" w:rsidRDefault="00435041" w:rsidP="00BA03CE">
            <w:pPr>
              <w:spacing w:before="100" w:beforeAutospacing="1" w:after="119"/>
              <w:rPr>
                <w:rFonts w:ascii="Verdana" w:eastAsia="Times New Roman" w:hAnsi="Verdana" w:cs="Times New Roman"/>
                <w:sz w:val="24"/>
                <w:szCs w:val="24"/>
                <w:lang w:eastAsia="sk-SK"/>
              </w:rPr>
            </w:pPr>
            <w:r w:rsidRPr="008810DA">
              <w:rPr>
                <w:rFonts w:ascii="Verdana" w:eastAsia="Times New Roman" w:hAnsi="Verdana" w:cs="Times New Roman"/>
                <w:sz w:val="20"/>
                <w:szCs w:val="20"/>
                <w:lang w:eastAsia="sk-SK"/>
              </w:rPr>
              <w:t>Spolu</w:t>
            </w:r>
          </w:p>
        </w:tc>
        <w:tc>
          <w:tcPr>
            <w:tcW w:w="1250" w:type="pct"/>
          </w:tcPr>
          <w:p w:rsidR="00435041" w:rsidRPr="008810DA" w:rsidRDefault="004F48F8" w:rsidP="00BA03CE">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sz w:val="20"/>
                <w:szCs w:val="20"/>
                <w:lang w:eastAsia="sk-SK"/>
              </w:rPr>
            </w:pPr>
            <w:r>
              <w:rPr>
                <w:rFonts w:ascii="Verdana" w:eastAsia="Times New Roman" w:hAnsi="Verdana" w:cs="Times New Roman"/>
                <w:b/>
                <w:sz w:val="20"/>
                <w:szCs w:val="20"/>
                <w:lang w:eastAsia="sk-SK"/>
              </w:rPr>
              <w:t>770</w:t>
            </w:r>
          </w:p>
        </w:tc>
        <w:tc>
          <w:tcPr>
            <w:tcW w:w="1900" w:type="pct"/>
            <w:gridSpan w:val="2"/>
          </w:tcPr>
          <w:p w:rsidR="00435041" w:rsidRPr="008810DA" w:rsidRDefault="004F48F8" w:rsidP="00BA03CE">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sz w:val="20"/>
                <w:szCs w:val="20"/>
                <w:lang w:eastAsia="sk-SK"/>
              </w:rPr>
            </w:pPr>
            <w:r>
              <w:rPr>
                <w:rFonts w:ascii="Verdana" w:eastAsia="Times New Roman" w:hAnsi="Verdana" w:cs="Times New Roman"/>
                <w:b/>
                <w:sz w:val="20"/>
                <w:szCs w:val="20"/>
                <w:lang w:eastAsia="sk-SK"/>
              </w:rPr>
              <w:t>100</w:t>
            </w:r>
          </w:p>
        </w:tc>
      </w:tr>
    </w:tbl>
    <w:p w:rsidR="00435041" w:rsidRDefault="00435041" w:rsidP="00435041">
      <w:pPr>
        <w:spacing w:after="0" w:line="240" w:lineRule="auto"/>
        <w:rPr>
          <w:rFonts w:ascii="Verdana" w:eastAsia="Times New Roman" w:hAnsi="Verdana" w:cs="Times New Roman"/>
          <w:sz w:val="24"/>
          <w:szCs w:val="24"/>
          <w:lang w:eastAsia="sk-SK"/>
        </w:rPr>
      </w:pPr>
      <w:r w:rsidRPr="008810DA">
        <w:rPr>
          <w:rFonts w:ascii="Verdana" w:eastAsia="Times New Roman" w:hAnsi="Verdana" w:cs="Times New Roman"/>
          <w:b/>
          <w:bCs/>
          <w:color w:val="000000"/>
          <w:sz w:val="20"/>
          <w:szCs w:val="20"/>
          <w:lang w:eastAsia="sk-SK"/>
        </w:rPr>
        <w:t xml:space="preserve">Zdroj: </w:t>
      </w:r>
      <w:r w:rsidRPr="008810DA">
        <w:rPr>
          <w:rFonts w:ascii="Verdana" w:eastAsia="Times New Roman" w:hAnsi="Verdana" w:cs="Times New Roman"/>
          <w:color w:val="000000"/>
          <w:sz w:val="20"/>
          <w:szCs w:val="20"/>
          <w:lang w:eastAsia="sk-SK"/>
        </w:rPr>
        <w:t>Sčítanie obyvateľov, domov a bytov z roku 2011.</w:t>
      </w:r>
    </w:p>
    <w:p w:rsidR="00435041" w:rsidRDefault="00435041" w:rsidP="00435041">
      <w:pPr>
        <w:spacing w:after="0" w:line="240" w:lineRule="auto"/>
        <w:jc w:val="both"/>
        <w:rPr>
          <w:rFonts w:ascii="Verdana" w:eastAsia="Times New Roman" w:hAnsi="Verdana" w:cs="Times New Roman"/>
          <w:color w:val="000000"/>
          <w:sz w:val="20"/>
          <w:szCs w:val="20"/>
          <w:lang w:eastAsia="sk-SK"/>
        </w:rPr>
      </w:pPr>
    </w:p>
    <w:p w:rsidR="00C75281" w:rsidRPr="00C75281" w:rsidRDefault="00C75281" w:rsidP="00C75281">
      <w:pPr>
        <w:spacing w:before="100" w:beforeAutospacing="1" w:after="0" w:line="240" w:lineRule="auto"/>
        <w:rPr>
          <w:rFonts w:ascii="Verdana" w:eastAsia="Times New Roman" w:hAnsi="Verdana" w:cs="Times New Roman"/>
          <w:sz w:val="20"/>
          <w:szCs w:val="20"/>
          <w:lang w:eastAsia="sk-SK"/>
        </w:rPr>
      </w:pPr>
    </w:p>
    <w:p w:rsidR="00C75281" w:rsidRPr="00C75281" w:rsidRDefault="00C75281" w:rsidP="00C75281">
      <w:pPr>
        <w:keepNext/>
        <w:spacing w:before="100" w:beforeAutospacing="1" w:after="62" w:line="240" w:lineRule="auto"/>
        <w:outlineLvl w:val="3"/>
        <w:rPr>
          <w:rFonts w:ascii="Verdana" w:eastAsia="Times New Roman" w:hAnsi="Verdana" w:cs="Times New Roman"/>
          <w:b/>
          <w:bCs/>
          <w:color w:val="C0504D" w:themeColor="accent2"/>
          <w:sz w:val="20"/>
          <w:szCs w:val="28"/>
          <w:lang w:eastAsia="sk-SK"/>
        </w:rPr>
      </w:pPr>
      <w:bookmarkStart w:id="5" w:name="_Toc411542985"/>
      <w:bookmarkStart w:id="6" w:name="_Toc424854742"/>
      <w:r w:rsidRPr="00C75281">
        <w:rPr>
          <w:rFonts w:ascii="Verdana" w:eastAsia="Times New Roman" w:hAnsi="Verdana" w:cs="Times New Roman"/>
          <w:b/>
          <w:bCs/>
          <w:color w:val="C0504D" w:themeColor="accent2"/>
          <w:sz w:val="20"/>
          <w:szCs w:val="28"/>
          <w:lang w:eastAsia="sk-SK"/>
        </w:rPr>
        <w:t>2.1.1.1. Vývoj nezamestnanosti v obci</w:t>
      </w:r>
      <w:bookmarkEnd w:id="5"/>
      <w:bookmarkEnd w:id="6"/>
    </w:p>
    <w:p w:rsidR="00C75281" w:rsidRPr="00C75281" w:rsidRDefault="00C75281" w:rsidP="00C75281">
      <w:pPr>
        <w:spacing w:before="100" w:beforeAutospacing="1" w:after="0" w:line="240" w:lineRule="auto"/>
        <w:jc w:val="both"/>
        <w:rPr>
          <w:rFonts w:ascii="Verdana" w:eastAsia="Times New Roman" w:hAnsi="Verdana" w:cs="Times New Roman"/>
          <w:color w:val="000000"/>
          <w:sz w:val="20"/>
          <w:szCs w:val="20"/>
          <w:lang w:eastAsia="sk-SK"/>
        </w:rPr>
      </w:pPr>
      <w:r w:rsidRPr="00C75281">
        <w:rPr>
          <w:rFonts w:ascii="Verdana" w:eastAsia="Times New Roman" w:hAnsi="Verdana" w:cs="Times New Roman"/>
          <w:color w:val="000000"/>
          <w:sz w:val="20"/>
          <w:szCs w:val="20"/>
          <w:lang w:eastAsia="sk-SK"/>
        </w:rPr>
        <w:t>Jednou z hlavných priorít obce je zvyšovať zamestnanosť a tak prispievať k zvyšovaniu životnej úrovne občanov. Podporou rozvoja podnikateľského prostredia, služieb a cestovného ruchu chce obec vytvoriť nové efektívne pracovné príležitosti pre nezamestnanú aktívnu pracovnú silu a tým postupne znižovať nezamestnanosť v obci.</w:t>
      </w:r>
    </w:p>
    <w:p w:rsidR="00C75281" w:rsidRPr="00C75281" w:rsidRDefault="00C75281" w:rsidP="00C75281">
      <w:pPr>
        <w:spacing w:after="120" w:line="240" w:lineRule="auto"/>
        <w:jc w:val="both"/>
        <w:rPr>
          <w:rFonts w:ascii="Verdana" w:eastAsia="Times New Roman" w:hAnsi="Verdana" w:cs="Times New Roman"/>
          <w:b/>
          <w:color w:val="000000"/>
          <w:sz w:val="20"/>
          <w:szCs w:val="20"/>
          <w:lang w:eastAsia="sk-SK"/>
        </w:rPr>
      </w:pPr>
    </w:p>
    <w:p w:rsidR="00C75281" w:rsidRPr="00C75281" w:rsidRDefault="00C75281" w:rsidP="00C75281">
      <w:pPr>
        <w:spacing w:after="120" w:line="240" w:lineRule="auto"/>
        <w:jc w:val="both"/>
        <w:rPr>
          <w:rFonts w:ascii="Verdana" w:eastAsia="Times New Roman" w:hAnsi="Verdana" w:cs="Times New Roman"/>
          <w:b/>
          <w:sz w:val="24"/>
          <w:szCs w:val="24"/>
          <w:lang w:eastAsia="sk-SK"/>
        </w:rPr>
      </w:pPr>
      <w:r w:rsidRPr="00C75281">
        <w:rPr>
          <w:rFonts w:ascii="Verdana" w:eastAsia="Times New Roman" w:hAnsi="Verdana" w:cs="Times New Roman"/>
          <w:b/>
          <w:color w:val="000000"/>
          <w:sz w:val="20"/>
          <w:szCs w:val="20"/>
          <w:lang w:eastAsia="sk-SK"/>
        </w:rPr>
        <w:t>Graf 3: Vývoj počtu UoZ v reálnych číslach</w:t>
      </w:r>
    </w:p>
    <w:p w:rsidR="00C75281" w:rsidRPr="00C75281" w:rsidRDefault="00C75281" w:rsidP="00C75281">
      <w:pPr>
        <w:spacing w:after="120" w:line="240" w:lineRule="auto"/>
        <w:jc w:val="both"/>
        <w:rPr>
          <w:rFonts w:ascii="Verdana" w:eastAsia="Times New Roman" w:hAnsi="Verdana" w:cs="Times New Roman"/>
          <w:sz w:val="20"/>
          <w:szCs w:val="20"/>
          <w:lang w:eastAsia="sk-SK"/>
        </w:rPr>
      </w:pPr>
      <w:r w:rsidRPr="00C75281">
        <w:rPr>
          <w:rFonts w:ascii="Verdana" w:eastAsia="Times New Roman" w:hAnsi="Verdana" w:cs="Times New Roman"/>
          <w:noProof/>
          <w:sz w:val="20"/>
          <w:szCs w:val="20"/>
          <w:lang w:eastAsia="sk-SK"/>
        </w:rPr>
        <w:drawing>
          <wp:inline distT="0" distB="0" distL="0" distR="0" wp14:anchorId="1EF4B0B9" wp14:editId="2C2C6081">
            <wp:extent cx="5777802" cy="1547447"/>
            <wp:effectExtent l="0" t="0" r="13970" b="1524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B1B71" w:rsidRDefault="006B1B71" w:rsidP="00C75281">
      <w:pPr>
        <w:spacing w:after="120" w:line="240" w:lineRule="auto"/>
        <w:jc w:val="both"/>
        <w:rPr>
          <w:rFonts w:ascii="Verdana" w:eastAsia="Times New Roman" w:hAnsi="Verdana" w:cs="Times New Roman"/>
          <w:b/>
          <w:sz w:val="20"/>
          <w:szCs w:val="20"/>
          <w:lang w:eastAsia="sk-SK"/>
        </w:rPr>
      </w:pPr>
    </w:p>
    <w:p w:rsidR="00C75281" w:rsidRPr="00C75281" w:rsidRDefault="00C75281" w:rsidP="00C75281">
      <w:pPr>
        <w:spacing w:after="120" w:line="240" w:lineRule="auto"/>
        <w:jc w:val="both"/>
        <w:rPr>
          <w:rFonts w:ascii="Verdana" w:eastAsia="Times New Roman" w:hAnsi="Verdana" w:cs="Times New Roman"/>
          <w:b/>
          <w:sz w:val="20"/>
          <w:szCs w:val="20"/>
          <w:lang w:eastAsia="sk-SK"/>
        </w:rPr>
      </w:pPr>
      <w:r w:rsidRPr="00C75281">
        <w:rPr>
          <w:rFonts w:ascii="Verdana" w:eastAsia="Times New Roman" w:hAnsi="Verdana" w:cs="Times New Roman"/>
          <w:b/>
          <w:sz w:val="20"/>
          <w:szCs w:val="20"/>
          <w:lang w:eastAsia="sk-SK"/>
        </w:rPr>
        <w:t>Graf 4: Vývoj počtu nezamestnaných v %</w:t>
      </w:r>
    </w:p>
    <w:p w:rsidR="00C75281" w:rsidRPr="00C75281" w:rsidRDefault="00C75281" w:rsidP="00C75281">
      <w:pPr>
        <w:spacing w:before="100" w:beforeAutospacing="1" w:after="0" w:line="240" w:lineRule="auto"/>
        <w:jc w:val="both"/>
        <w:rPr>
          <w:rFonts w:ascii="Verdana" w:eastAsia="Times New Roman" w:hAnsi="Verdana" w:cs="Times New Roman"/>
          <w:sz w:val="20"/>
          <w:szCs w:val="20"/>
          <w:lang w:eastAsia="sk-SK"/>
        </w:rPr>
      </w:pPr>
      <w:r w:rsidRPr="00C75281">
        <w:rPr>
          <w:rFonts w:ascii="Verdana" w:eastAsia="Times New Roman" w:hAnsi="Verdana" w:cs="Times New Roman"/>
          <w:noProof/>
          <w:sz w:val="20"/>
          <w:szCs w:val="20"/>
          <w:lang w:eastAsia="sk-SK"/>
        </w:rPr>
        <w:drawing>
          <wp:inline distT="0" distB="0" distL="0" distR="0" wp14:anchorId="1BE4BD5D" wp14:editId="31414A64">
            <wp:extent cx="5727560" cy="1547446"/>
            <wp:effectExtent l="0" t="0" r="26035" b="1524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B1B71" w:rsidRDefault="006B1B71" w:rsidP="00C75281">
      <w:pPr>
        <w:spacing w:before="100" w:beforeAutospacing="1" w:after="0" w:line="240" w:lineRule="auto"/>
        <w:jc w:val="both"/>
        <w:rPr>
          <w:rFonts w:ascii="Verdana" w:eastAsia="Times New Roman" w:hAnsi="Verdana" w:cs="Times New Roman"/>
          <w:b/>
          <w:sz w:val="20"/>
          <w:szCs w:val="20"/>
          <w:lang w:eastAsia="sk-SK"/>
        </w:rPr>
      </w:pPr>
    </w:p>
    <w:p w:rsidR="00C75281" w:rsidRPr="00C75281" w:rsidRDefault="006B1B71" w:rsidP="00C75281">
      <w:pPr>
        <w:spacing w:before="100" w:beforeAutospacing="1" w:after="0" w:line="240" w:lineRule="auto"/>
        <w:jc w:val="both"/>
        <w:rPr>
          <w:rFonts w:ascii="Verdana" w:eastAsia="Times New Roman" w:hAnsi="Verdana" w:cs="Times New Roman"/>
          <w:b/>
          <w:sz w:val="20"/>
          <w:szCs w:val="20"/>
          <w:lang w:eastAsia="sk-SK"/>
        </w:rPr>
      </w:pPr>
      <w:r>
        <w:rPr>
          <w:rFonts w:ascii="Verdana" w:eastAsia="Times New Roman" w:hAnsi="Verdana" w:cs="Times New Roman"/>
          <w:b/>
          <w:sz w:val="20"/>
          <w:szCs w:val="20"/>
          <w:lang w:eastAsia="sk-SK"/>
        </w:rPr>
        <w:lastRenderedPageBreak/>
        <w:t>Tabuľka 9</w:t>
      </w:r>
      <w:r w:rsidR="00C75281" w:rsidRPr="00C75281">
        <w:rPr>
          <w:rFonts w:ascii="Verdana" w:eastAsia="Times New Roman" w:hAnsi="Verdana" w:cs="Times New Roman"/>
          <w:b/>
          <w:sz w:val="20"/>
          <w:szCs w:val="20"/>
          <w:lang w:eastAsia="sk-SK"/>
        </w:rPr>
        <w:t>a: Vývoj počtu UoZ v obci podľa dĺžky evidencie</w:t>
      </w:r>
    </w:p>
    <w:tbl>
      <w:tblPr>
        <w:tblStyle w:val="Strednmrieka3zvraznenie21"/>
        <w:tblW w:w="0" w:type="auto"/>
        <w:tblLook w:val="04A0" w:firstRow="1" w:lastRow="0" w:firstColumn="1" w:lastColumn="0" w:noHBand="0" w:noVBand="1"/>
      </w:tblPr>
      <w:tblGrid>
        <w:gridCol w:w="1151"/>
        <w:gridCol w:w="1338"/>
        <w:gridCol w:w="1338"/>
        <w:gridCol w:w="1338"/>
        <w:gridCol w:w="1338"/>
        <w:gridCol w:w="1338"/>
        <w:gridCol w:w="1339"/>
      </w:tblGrid>
      <w:tr w:rsidR="00C75281" w:rsidRPr="00C75281" w:rsidTr="00316C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1" w:type="dxa"/>
          </w:tcPr>
          <w:p w:rsidR="00C75281" w:rsidRPr="00C75281" w:rsidRDefault="00C75281" w:rsidP="00C75281">
            <w:pPr>
              <w:spacing w:before="100" w:beforeAutospacing="1"/>
              <w:jc w:val="both"/>
              <w:rPr>
                <w:rFonts w:ascii="Verdana" w:hAnsi="Verdana"/>
                <w:sz w:val="20"/>
                <w:szCs w:val="20"/>
              </w:rPr>
            </w:pPr>
          </w:p>
        </w:tc>
        <w:tc>
          <w:tcPr>
            <w:tcW w:w="1338" w:type="dxa"/>
          </w:tcPr>
          <w:p w:rsidR="00C75281" w:rsidRPr="00C75281" w:rsidRDefault="00C75281" w:rsidP="00C75281">
            <w:pPr>
              <w:spacing w:before="100" w:beforeAutospacing="1"/>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C75281">
              <w:rPr>
                <w:rFonts w:ascii="Verdana" w:hAnsi="Verdana"/>
                <w:sz w:val="20"/>
                <w:szCs w:val="20"/>
              </w:rPr>
              <w:t>Celkový počet UoZ</w:t>
            </w:r>
          </w:p>
        </w:tc>
        <w:tc>
          <w:tcPr>
            <w:tcW w:w="1338" w:type="dxa"/>
          </w:tcPr>
          <w:p w:rsidR="00C75281" w:rsidRPr="00C75281" w:rsidRDefault="00C75281" w:rsidP="00C75281">
            <w:pPr>
              <w:spacing w:before="100" w:beforeAutospacing="1"/>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C75281">
              <w:rPr>
                <w:rFonts w:ascii="Verdana" w:hAnsi="Verdana"/>
                <w:sz w:val="20"/>
                <w:szCs w:val="20"/>
              </w:rPr>
              <w:t>Do 3 mes.</w:t>
            </w:r>
          </w:p>
        </w:tc>
        <w:tc>
          <w:tcPr>
            <w:tcW w:w="1338" w:type="dxa"/>
          </w:tcPr>
          <w:p w:rsidR="00C75281" w:rsidRPr="00C75281" w:rsidRDefault="00C75281" w:rsidP="00C75281">
            <w:pPr>
              <w:spacing w:before="100" w:beforeAutospacing="1"/>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C75281">
              <w:rPr>
                <w:rFonts w:ascii="Verdana" w:hAnsi="Verdana"/>
                <w:sz w:val="20"/>
                <w:szCs w:val="20"/>
              </w:rPr>
              <w:t>4-12 mes.</w:t>
            </w:r>
          </w:p>
        </w:tc>
        <w:tc>
          <w:tcPr>
            <w:tcW w:w="1338" w:type="dxa"/>
          </w:tcPr>
          <w:p w:rsidR="00C75281" w:rsidRPr="00C75281" w:rsidRDefault="00C75281" w:rsidP="00C75281">
            <w:pPr>
              <w:spacing w:before="100" w:beforeAutospacing="1"/>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C75281">
              <w:rPr>
                <w:rFonts w:ascii="Verdana" w:hAnsi="Verdana"/>
                <w:sz w:val="20"/>
                <w:szCs w:val="20"/>
              </w:rPr>
              <w:t>13-24 mes</w:t>
            </w:r>
          </w:p>
        </w:tc>
        <w:tc>
          <w:tcPr>
            <w:tcW w:w="1338" w:type="dxa"/>
          </w:tcPr>
          <w:p w:rsidR="00C75281" w:rsidRPr="00C75281" w:rsidRDefault="00C75281" w:rsidP="00C75281">
            <w:pPr>
              <w:spacing w:before="100" w:beforeAutospacing="1"/>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C75281">
              <w:rPr>
                <w:rFonts w:ascii="Verdana" w:hAnsi="Verdana"/>
                <w:sz w:val="20"/>
                <w:szCs w:val="20"/>
              </w:rPr>
              <w:t>25-48 mes</w:t>
            </w:r>
          </w:p>
        </w:tc>
        <w:tc>
          <w:tcPr>
            <w:tcW w:w="1339" w:type="dxa"/>
          </w:tcPr>
          <w:p w:rsidR="00C75281" w:rsidRPr="00C75281" w:rsidRDefault="00C75281" w:rsidP="00C75281">
            <w:pPr>
              <w:spacing w:before="100" w:beforeAutospacing="1"/>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C75281">
              <w:rPr>
                <w:rFonts w:ascii="Verdana" w:hAnsi="Verdana"/>
                <w:sz w:val="20"/>
                <w:szCs w:val="20"/>
              </w:rPr>
              <w:t>Nad 48 mes.</w:t>
            </w:r>
          </w:p>
        </w:tc>
      </w:tr>
      <w:tr w:rsidR="00C75281" w:rsidRPr="00C75281" w:rsidTr="00316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1" w:type="dxa"/>
          </w:tcPr>
          <w:p w:rsidR="00C75281" w:rsidRPr="00C75281" w:rsidRDefault="00C75281" w:rsidP="00C75281">
            <w:pPr>
              <w:spacing w:before="100" w:beforeAutospacing="1"/>
              <w:jc w:val="both"/>
              <w:rPr>
                <w:rFonts w:ascii="Verdana" w:hAnsi="Verdana"/>
                <w:sz w:val="20"/>
                <w:szCs w:val="20"/>
              </w:rPr>
            </w:pPr>
            <w:r w:rsidRPr="00C75281">
              <w:rPr>
                <w:rFonts w:ascii="Verdana" w:hAnsi="Verdana"/>
                <w:sz w:val="20"/>
                <w:szCs w:val="20"/>
              </w:rPr>
              <w:t>2007</w:t>
            </w:r>
          </w:p>
        </w:tc>
        <w:tc>
          <w:tcPr>
            <w:tcW w:w="1338" w:type="dxa"/>
          </w:tcPr>
          <w:p w:rsidR="00C75281" w:rsidRPr="00C75281" w:rsidRDefault="008B72EB" w:rsidP="00C75281">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10</w:t>
            </w:r>
          </w:p>
        </w:tc>
        <w:tc>
          <w:tcPr>
            <w:tcW w:w="1338" w:type="dxa"/>
          </w:tcPr>
          <w:p w:rsidR="00C75281" w:rsidRPr="00C75281" w:rsidRDefault="008B72EB" w:rsidP="00C75281">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3</w:t>
            </w:r>
          </w:p>
        </w:tc>
        <w:tc>
          <w:tcPr>
            <w:tcW w:w="1338" w:type="dxa"/>
          </w:tcPr>
          <w:p w:rsidR="00C75281" w:rsidRPr="00C75281" w:rsidRDefault="008B72EB" w:rsidP="00C75281">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6</w:t>
            </w:r>
          </w:p>
        </w:tc>
        <w:tc>
          <w:tcPr>
            <w:tcW w:w="1338" w:type="dxa"/>
          </w:tcPr>
          <w:p w:rsidR="00C75281" w:rsidRPr="00C75281" w:rsidRDefault="008B72EB" w:rsidP="00C75281">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0</w:t>
            </w:r>
          </w:p>
        </w:tc>
        <w:tc>
          <w:tcPr>
            <w:tcW w:w="1338" w:type="dxa"/>
          </w:tcPr>
          <w:p w:rsidR="00C75281" w:rsidRPr="00C75281" w:rsidRDefault="008B72EB" w:rsidP="00C75281">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0</w:t>
            </w:r>
          </w:p>
        </w:tc>
        <w:tc>
          <w:tcPr>
            <w:tcW w:w="1339" w:type="dxa"/>
          </w:tcPr>
          <w:p w:rsidR="00C75281" w:rsidRPr="00C75281" w:rsidRDefault="008B72EB" w:rsidP="00C75281">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1</w:t>
            </w:r>
          </w:p>
        </w:tc>
      </w:tr>
      <w:tr w:rsidR="00C75281" w:rsidRPr="00C75281" w:rsidTr="00316C09">
        <w:tc>
          <w:tcPr>
            <w:cnfStyle w:val="001000000000" w:firstRow="0" w:lastRow="0" w:firstColumn="1" w:lastColumn="0" w:oddVBand="0" w:evenVBand="0" w:oddHBand="0" w:evenHBand="0" w:firstRowFirstColumn="0" w:firstRowLastColumn="0" w:lastRowFirstColumn="0" w:lastRowLastColumn="0"/>
            <w:tcW w:w="1151" w:type="dxa"/>
          </w:tcPr>
          <w:p w:rsidR="00C75281" w:rsidRPr="00C75281" w:rsidRDefault="00C75281" w:rsidP="00C75281">
            <w:pPr>
              <w:spacing w:before="100" w:beforeAutospacing="1"/>
              <w:jc w:val="both"/>
              <w:rPr>
                <w:rFonts w:ascii="Verdana" w:hAnsi="Verdana"/>
                <w:sz w:val="20"/>
                <w:szCs w:val="20"/>
              </w:rPr>
            </w:pPr>
            <w:r w:rsidRPr="00C75281">
              <w:rPr>
                <w:rFonts w:ascii="Verdana" w:hAnsi="Verdana"/>
                <w:sz w:val="20"/>
                <w:szCs w:val="20"/>
              </w:rPr>
              <w:t>2008</w:t>
            </w:r>
          </w:p>
        </w:tc>
        <w:tc>
          <w:tcPr>
            <w:tcW w:w="1338" w:type="dxa"/>
          </w:tcPr>
          <w:p w:rsidR="00C75281" w:rsidRPr="00C75281" w:rsidRDefault="007274B8" w:rsidP="00C75281">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19</w:t>
            </w:r>
          </w:p>
        </w:tc>
        <w:tc>
          <w:tcPr>
            <w:tcW w:w="1338" w:type="dxa"/>
          </w:tcPr>
          <w:p w:rsidR="00C75281" w:rsidRPr="00C75281" w:rsidRDefault="007274B8" w:rsidP="00C75281">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11</w:t>
            </w:r>
          </w:p>
        </w:tc>
        <w:tc>
          <w:tcPr>
            <w:tcW w:w="1338" w:type="dxa"/>
          </w:tcPr>
          <w:p w:rsidR="00C75281" w:rsidRPr="00C75281" w:rsidRDefault="007274B8" w:rsidP="00C75281">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5</w:t>
            </w:r>
          </w:p>
        </w:tc>
        <w:tc>
          <w:tcPr>
            <w:tcW w:w="1338" w:type="dxa"/>
          </w:tcPr>
          <w:p w:rsidR="00C75281" w:rsidRPr="00C75281" w:rsidRDefault="007274B8" w:rsidP="00C75281">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2</w:t>
            </w:r>
          </w:p>
        </w:tc>
        <w:tc>
          <w:tcPr>
            <w:tcW w:w="1338" w:type="dxa"/>
          </w:tcPr>
          <w:p w:rsidR="00C75281" w:rsidRPr="00C75281" w:rsidRDefault="007274B8" w:rsidP="00C75281">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0</w:t>
            </w:r>
          </w:p>
        </w:tc>
        <w:tc>
          <w:tcPr>
            <w:tcW w:w="1339" w:type="dxa"/>
          </w:tcPr>
          <w:p w:rsidR="00C75281" w:rsidRPr="00C75281" w:rsidRDefault="007274B8" w:rsidP="00C75281">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1</w:t>
            </w:r>
          </w:p>
        </w:tc>
      </w:tr>
      <w:tr w:rsidR="00C75281" w:rsidRPr="00C75281" w:rsidTr="00316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1" w:type="dxa"/>
          </w:tcPr>
          <w:p w:rsidR="00C75281" w:rsidRPr="00C75281" w:rsidRDefault="00C75281" w:rsidP="00C75281">
            <w:pPr>
              <w:spacing w:before="100" w:beforeAutospacing="1"/>
              <w:jc w:val="both"/>
              <w:rPr>
                <w:rFonts w:ascii="Verdana" w:hAnsi="Verdana"/>
                <w:sz w:val="20"/>
                <w:szCs w:val="20"/>
              </w:rPr>
            </w:pPr>
            <w:r w:rsidRPr="00C75281">
              <w:rPr>
                <w:rFonts w:ascii="Verdana" w:hAnsi="Verdana"/>
                <w:sz w:val="20"/>
                <w:szCs w:val="20"/>
              </w:rPr>
              <w:t>2009</w:t>
            </w:r>
          </w:p>
        </w:tc>
        <w:tc>
          <w:tcPr>
            <w:tcW w:w="1338" w:type="dxa"/>
          </w:tcPr>
          <w:p w:rsidR="00C75281" w:rsidRPr="00C75281" w:rsidRDefault="00702229" w:rsidP="00C75281">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23</w:t>
            </w:r>
          </w:p>
        </w:tc>
        <w:tc>
          <w:tcPr>
            <w:tcW w:w="1338" w:type="dxa"/>
          </w:tcPr>
          <w:p w:rsidR="00C75281" w:rsidRPr="00C75281" w:rsidRDefault="00702229" w:rsidP="00C75281">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6</w:t>
            </w:r>
          </w:p>
        </w:tc>
        <w:tc>
          <w:tcPr>
            <w:tcW w:w="1338" w:type="dxa"/>
          </w:tcPr>
          <w:p w:rsidR="00C75281" w:rsidRPr="00C75281" w:rsidRDefault="00702229" w:rsidP="00C75281">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16</w:t>
            </w:r>
          </w:p>
        </w:tc>
        <w:tc>
          <w:tcPr>
            <w:tcW w:w="1338" w:type="dxa"/>
          </w:tcPr>
          <w:p w:rsidR="00C75281" w:rsidRPr="00C75281" w:rsidRDefault="00702229" w:rsidP="00C75281">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0</w:t>
            </w:r>
          </w:p>
        </w:tc>
        <w:tc>
          <w:tcPr>
            <w:tcW w:w="1338" w:type="dxa"/>
          </w:tcPr>
          <w:p w:rsidR="00C75281" w:rsidRPr="00C75281" w:rsidRDefault="00702229" w:rsidP="00C75281">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0</w:t>
            </w:r>
          </w:p>
        </w:tc>
        <w:tc>
          <w:tcPr>
            <w:tcW w:w="1339" w:type="dxa"/>
          </w:tcPr>
          <w:p w:rsidR="00C75281" w:rsidRPr="00C75281" w:rsidRDefault="00702229" w:rsidP="00C75281">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1</w:t>
            </w:r>
          </w:p>
        </w:tc>
      </w:tr>
      <w:tr w:rsidR="00C75281" w:rsidRPr="00C75281" w:rsidTr="00316C09">
        <w:tc>
          <w:tcPr>
            <w:cnfStyle w:val="001000000000" w:firstRow="0" w:lastRow="0" w:firstColumn="1" w:lastColumn="0" w:oddVBand="0" w:evenVBand="0" w:oddHBand="0" w:evenHBand="0" w:firstRowFirstColumn="0" w:firstRowLastColumn="0" w:lastRowFirstColumn="0" w:lastRowLastColumn="0"/>
            <w:tcW w:w="1151" w:type="dxa"/>
          </w:tcPr>
          <w:p w:rsidR="00C75281" w:rsidRPr="00C75281" w:rsidRDefault="00C75281" w:rsidP="00C75281">
            <w:pPr>
              <w:spacing w:before="100" w:beforeAutospacing="1"/>
              <w:jc w:val="both"/>
              <w:rPr>
                <w:rFonts w:ascii="Verdana" w:hAnsi="Verdana"/>
                <w:sz w:val="20"/>
                <w:szCs w:val="20"/>
              </w:rPr>
            </w:pPr>
            <w:r w:rsidRPr="00C75281">
              <w:rPr>
                <w:rFonts w:ascii="Verdana" w:hAnsi="Verdana"/>
                <w:sz w:val="20"/>
                <w:szCs w:val="20"/>
              </w:rPr>
              <w:t>2010</w:t>
            </w:r>
          </w:p>
        </w:tc>
        <w:tc>
          <w:tcPr>
            <w:tcW w:w="1338" w:type="dxa"/>
          </w:tcPr>
          <w:p w:rsidR="00C75281" w:rsidRPr="00C75281" w:rsidRDefault="004815BC" w:rsidP="00C75281">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27</w:t>
            </w:r>
          </w:p>
        </w:tc>
        <w:tc>
          <w:tcPr>
            <w:tcW w:w="1338" w:type="dxa"/>
          </w:tcPr>
          <w:p w:rsidR="00C75281" w:rsidRPr="00C75281" w:rsidRDefault="004815BC" w:rsidP="00C75281">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8</w:t>
            </w:r>
          </w:p>
        </w:tc>
        <w:tc>
          <w:tcPr>
            <w:tcW w:w="1338" w:type="dxa"/>
          </w:tcPr>
          <w:p w:rsidR="00C75281" w:rsidRPr="00C75281" w:rsidRDefault="004815BC" w:rsidP="00C75281">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13</w:t>
            </w:r>
          </w:p>
        </w:tc>
        <w:tc>
          <w:tcPr>
            <w:tcW w:w="1338" w:type="dxa"/>
          </w:tcPr>
          <w:p w:rsidR="00C75281" w:rsidRPr="00C75281" w:rsidRDefault="004815BC" w:rsidP="00C75281">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2</w:t>
            </w:r>
          </w:p>
        </w:tc>
        <w:tc>
          <w:tcPr>
            <w:tcW w:w="1338" w:type="dxa"/>
          </w:tcPr>
          <w:p w:rsidR="00C75281" w:rsidRPr="00C75281" w:rsidRDefault="004815BC" w:rsidP="00C75281">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3</w:t>
            </w:r>
          </w:p>
        </w:tc>
        <w:tc>
          <w:tcPr>
            <w:tcW w:w="1339" w:type="dxa"/>
          </w:tcPr>
          <w:p w:rsidR="00C75281" w:rsidRPr="00C75281" w:rsidRDefault="004815BC" w:rsidP="00C75281">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1</w:t>
            </w:r>
          </w:p>
        </w:tc>
      </w:tr>
      <w:tr w:rsidR="00C75281" w:rsidRPr="00C75281" w:rsidTr="00316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1" w:type="dxa"/>
          </w:tcPr>
          <w:p w:rsidR="00C75281" w:rsidRPr="00C75281" w:rsidRDefault="00C75281" w:rsidP="00C75281">
            <w:pPr>
              <w:spacing w:before="100" w:beforeAutospacing="1"/>
              <w:jc w:val="both"/>
              <w:rPr>
                <w:rFonts w:ascii="Verdana" w:hAnsi="Verdana"/>
                <w:sz w:val="20"/>
                <w:szCs w:val="20"/>
              </w:rPr>
            </w:pPr>
            <w:r w:rsidRPr="00C75281">
              <w:rPr>
                <w:rFonts w:ascii="Verdana" w:hAnsi="Verdana"/>
                <w:sz w:val="20"/>
                <w:szCs w:val="20"/>
              </w:rPr>
              <w:t>2011</w:t>
            </w:r>
          </w:p>
        </w:tc>
        <w:tc>
          <w:tcPr>
            <w:tcW w:w="1338" w:type="dxa"/>
          </w:tcPr>
          <w:p w:rsidR="00C75281" w:rsidRPr="00C75281" w:rsidRDefault="00453D8A" w:rsidP="00C75281">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32</w:t>
            </w:r>
          </w:p>
        </w:tc>
        <w:tc>
          <w:tcPr>
            <w:tcW w:w="1338" w:type="dxa"/>
          </w:tcPr>
          <w:p w:rsidR="00C75281" w:rsidRPr="00C75281" w:rsidRDefault="00453D8A" w:rsidP="00C75281">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13</w:t>
            </w:r>
          </w:p>
        </w:tc>
        <w:tc>
          <w:tcPr>
            <w:tcW w:w="1338" w:type="dxa"/>
          </w:tcPr>
          <w:p w:rsidR="00C75281" w:rsidRPr="00C75281" w:rsidRDefault="00453D8A" w:rsidP="00C75281">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12</w:t>
            </w:r>
          </w:p>
        </w:tc>
        <w:tc>
          <w:tcPr>
            <w:tcW w:w="1338" w:type="dxa"/>
          </w:tcPr>
          <w:p w:rsidR="00C75281" w:rsidRPr="00C75281" w:rsidRDefault="00453D8A" w:rsidP="00C75281">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4</w:t>
            </w:r>
          </w:p>
        </w:tc>
        <w:tc>
          <w:tcPr>
            <w:tcW w:w="1338" w:type="dxa"/>
          </w:tcPr>
          <w:p w:rsidR="00C75281" w:rsidRPr="00C75281" w:rsidRDefault="00453D8A" w:rsidP="00C75281">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0</w:t>
            </w:r>
          </w:p>
        </w:tc>
        <w:tc>
          <w:tcPr>
            <w:tcW w:w="1339" w:type="dxa"/>
          </w:tcPr>
          <w:p w:rsidR="00C75281" w:rsidRPr="00C75281" w:rsidRDefault="00453D8A" w:rsidP="00C75281">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3</w:t>
            </w:r>
          </w:p>
        </w:tc>
      </w:tr>
      <w:tr w:rsidR="00C75281" w:rsidRPr="00C75281" w:rsidTr="00316C09">
        <w:tc>
          <w:tcPr>
            <w:cnfStyle w:val="001000000000" w:firstRow="0" w:lastRow="0" w:firstColumn="1" w:lastColumn="0" w:oddVBand="0" w:evenVBand="0" w:oddHBand="0" w:evenHBand="0" w:firstRowFirstColumn="0" w:firstRowLastColumn="0" w:lastRowFirstColumn="0" w:lastRowLastColumn="0"/>
            <w:tcW w:w="1151" w:type="dxa"/>
          </w:tcPr>
          <w:p w:rsidR="00C75281" w:rsidRPr="00C75281" w:rsidRDefault="00C75281" w:rsidP="00C75281">
            <w:pPr>
              <w:spacing w:before="100" w:beforeAutospacing="1"/>
              <w:jc w:val="both"/>
              <w:rPr>
                <w:rFonts w:ascii="Verdana" w:hAnsi="Verdana"/>
                <w:sz w:val="20"/>
                <w:szCs w:val="20"/>
              </w:rPr>
            </w:pPr>
            <w:r w:rsidRPr="00C75281">
              <w:rPr>
                <w:rFonts w:ascii="Verdana" w:hAnsi="Verdana"/>
                <w:sz w:val="20"/>
                <w:szCs w:val="20"/>
              </w:rPr>
              <w:t>2012</w:t>
            </w:r>
          </w:p>
        </w:tc>
        <w:tc>
          <w:tcPr>
            <w:tcW w:w="1338" w:type="dxa"/>
          </w:tcPr>
          <w:p w:rsidR="00C75281" w:rsidRPr="00C75281" w:rsidRDefault="007D048C" w:rsidP="00C75281">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30</w:t>
            </w:r>
          </w:p>
        </w:tc>
        <w:tc>
          <w:tcPr>
            <w:tcW w:w="1338" w:type="dxa"/>
          </w:tcPr>
          <w:p w:rsidR="00C75281" w:rsidRPr="00C75281" w:rsidRDefault="007D048C" w:rsidP="00C75281">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11</w:t>
            </w:r>
          </w:p>
        </w:tc>
        <w:tc>
          <w:tcPr>
            <w:tcW w:w="1338" w:type="dxa"/>
          </w:tcPr>
          <w:p w:rsidR="00C75281" w:rsidRPr="00C75281" w:rsidRDefault="007D048C" w:rsidP="00C75281">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11</w:t>
            </w:r>
          </w:p>
        </w:tc>
        <w:tc>
          <w:tcPr>
            <w:tcW w:w="1338" w:type="dxa"/>
          </w:tcPr>
          <w:p w:rsidR="00C75281" w:rsidRPr="00C75281" w:rsidRDefault="007D048C" w:rsidP="00C75281">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4</w:t>
            </w:r>
          </w:p>
        </w:tc>
        <w:tc>
          <w:tcPr>
            <w:tcW w:w="1338" w:type="dxa"/>
          </w:tcPr>
          <w:p w:rsidR="00C75281" w:rsidRPr="00C75281" w:rsidRDefault="007D048C" w:rsidP="00C75281">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4</w:t>
            </w:r>
          </w:p>
        </w:tc>
        <w:tc>
          <w:tcPr>
            <w:tcW w:w="1339" w:type="dxa"/>
          </w:tcPr>
          <w:p w:rsidR="00C75281" w:rsidRPr="00C75281" w:rsidRDefault="007D048C" w:rsidP="00C75281">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0</w:t>
            </w:r>
          </w:p>
        </w:tc>
      </w:tr>
      <w:tr w:rsidR="00C75281" w:rsidRPr="00C75281" w:rsidTr="00316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1" w:type="dxa"/>
          </w:tcPr>
          <w:p w:rsidR="00C75281" w:rsidRPr="00C75281" w:rsidRDefault="00C75281" w:rsidP="00C75281">
            <w:pPr>
              <w:spacing w:before="100" w:beforeAutospacing="1"/>
              <w:jc w:val="both"/>
              <w:rPr>
                <w:rFonts w:ascii="Verdana" w:hAnsi="Verdana"/>
                <w:sz w:val="20"/>
                <w:szCs w:val="20"/>
              </w:rPr>
            </w:pPr>
            <w:r w:rsidRPr="00C75281">
              <w:rPr>
                <w:rFonts w:ascii="Verdana" w:hAnsi="Verdana"/>
                <w:sz w:val="20"/>
                <w:szCs w:val="20"/>
              </w:rPr>
              <w:t>2013</w:t>
            </w:r>
          </w:p>
        </w:tc>
        <w:tc>
          <w:tcPr>
            <w:tcW w:w="1338" w:type="dxa"/>
          </w:tcPr>
          <w:p w:rsidR="00C75281" w:rsidRPr="00C75281" w:rsidRDefault="001A574E" w:rsidP="00C75281">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35</w:t>
            </w:r>
          </w:p>
        </w:tc>
        <w:tc>
          <w:tcPr>
            <w:tcW w:w="1338" w:type="dxa"/>
          </w:tcPr>
          <w:p w:rsidR="00C75281" w:rsidRPr="00C75281" w:rsidRDefault="00450C34" w:rsidP="00C75281">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4</w:t>
            </w:r>
          </w:p>
        </w:tc>
        <w:tc>
          <w:tcPr>
            <w:tcW w:w="1338" w:type="dxa"/>
          </w:tcPr>
          <w:p w:rsidR="00C75281" w:rsidRPr="00C75281" w:rsidRDefault="00450C34" w:rsidP="00C75281">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23</w:t>
            </w:r>
          </w:p>
        </w:tc>
        <w:tc>
          <w:tcPr>
            <w:tcW w:w="1338" w:type="dxa"/>
          </w:tcPr>
          <w:p w:rsidR="00C75281" w:rsidRPr="00C75281" w:rsidRDefault="00450C34" w:rsidP="00C75281">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6</w:t>
            </w:r>
          </w:p>
        </w:tc>
        <w:tc>
          <w:tcPr>
            <w:tcW w:w="1338" w:type="dxa"/>
          </w:tcPr>
          <w:p w:rsidR="00C75281" w:rsidRPr="00C75281" w:rsidRDefault="00450C34" w:rsidP="00C75281">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1</w:t>
            </w:r>
          </w:p>
        </w:tc>
        <w:tc>
          <w:tcPr>
            <w:tcW w:w="1339" w:type="dxa"/>
          </w:tcPr>
          <w:p w:rsidR="00C75281" w:rsidRPr="00C75281" w:rsidRDefault="00450C34" w:rsidP="00C75281">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1</w:t>
            </w:r>
          </w:p>
        </w:tc>
      </w:tr>
      <w:tr w:rsidR="00C54AC3" w:rsidRPr="00C75281" w:rsidTr="00316C09">
        <w:tc>
          <w:tcPr>
            <w:cnfStyle w:val="001000000000" w:firstRow="0" w:lastRow="0" w:firstColumn="1" w:lastColumn="0" w:oddVBand="0" w:evenVBand="0" w:oddHBand="0" w:evenHBand="0" w:firstRowFirstColumn="0" w:firstRowLastColumn="0" w:lastRowFirstColumn="0" w:lastRowLastColumn="0"/>
            <w:tcW w:w="1151" w:type="dxa"/>
          </w:tcPr>
          <w:p w:rsidR="00C54AC3" w:rsidRPr="00C75281" w:rsidRDefault="00C54AC3" w:rsidP="00C75281">
            <w:pPr>
              <w:spacing w:before="100" w:beforeAutospacing="1"/>
              <w:jc w:val="both"/>
              <w:rPr>
                <w:rFonts w:ascii="Verdana" w:hAnsi="Verdana"/>
                <w:sz w:val="20"/>
                <w:szCs w:val="20"/>
              </w:rPr>
            </w:pPr>
            <w:r>
              <w:rPr>
                <w:rFonts w:ascii="Verdana" w:hAnsi="Verdana"/>
                <w:sz w:val="20"/>
                <w:szCs w:val="20"/>
              </w:rPr>
              <w:t>2014</w:t>
            </w:r>
          </w:p>
        </w:tc>
        <w:tc>
          <w:tcPr>
            <w:tcW w:w="1338" w:type="dxa"/>
          </w:tcPr>
          <w:p w:rsidR="00C54AC3" w:rsidRDefault="00C54AC3" w:rsidP="00C75281">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34</w:t>
            </w:r>
          </w:p>
        </w:tc>
        <w:tc>
          <w:tcPr>
            <w:tcW w:w="1338" w:type="dxa"/>
          </w:tcPr>
          <w:p w:rsidR="00C54AC3" w:rsidRDefault="00C54AC3" w:rsidP="00C75281">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5</w:t>
            </w:r>
          </w:p>
        </w:tc>
        <w:tc>
          <w:tcPr>
            <w:tcW w:w="1338" w:type="dxa"/>
          </w:tcPr>
          <w:p w:rsidR="00C54AC3" w:rsidRDefault="00C54AC3" w:rsidP="00C75281">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18</w:t>
            </w:r>
          </w:p>
        </w:tc>
        <w:tc>
          <w:tcPr>
            <w:tcW w:w="1338" w:type="dxa"/>
          </w:tcPr>
          <w:p w:rsidR="00C54AC3" w:rsidRDefault="00C54AC3" w:rsidP="00C75281">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9</w:t>
            </w:r>
          </w:p>
        </w:tc>
        <w:tc>
          <w:tcPr>
            <w:tcW w:w="1338" w:type="dxa"/>
          </w:tcPr>
          <w:p w:rsidR="00C54AC3" w:rsidRDefault="00C54AC3" w:rsidP="00C75281">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1</w:t>
            </w:r>
          </w:p>
        </w:tc>
        <w:tc>
          <w:tcPr>
            <w:tcW w:w="1339" w:type="dxa"/>
          </w:tcPr>
          <w:p w:rsidR="00C54AC3" w:rsidRDefault="00C54AC3" w:rsidP="00C75281">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1</w:t>
            </w:r>
          </w:p>
        </w:tc>
      </w:tr>
    </w:tbl>
    <w:p w:rsidR="00C75281" w:rsidRPr="00C75281" w:rsidRDefault="00C75281" w:rsidP="00C75281">
      <w:pPr>
        <w:spacing w:after="0" w:line="240" w:lineRule="auto"/>
        <w:jc w:val="both"/>
        <w:rPr>
          <w:rFonts w:ascii="Verdana" w:eastAsia="Times New Roman" w:hAnsi="Verdana" w:cs="Times New Roman"/>
          <w:sz w:val="20"/>
          <w:szCs w:val="20"/>
          <w:lang w:eastAsia="sk-SK"/>
        </w:rPr>
      </w:pPr>
      <w:r w:rsidRPr="00C75281">
        <w:rPr>
          <w:rFonts w:ascii="Verdana" w:eastAsia="Times New Roman" w:hAnsi="Verdana" w:cs="Times New Roman"/>
          <w:b/>
          <w:sz w:val="20"/>
          <w:szCs w:val="20"/>
          <w:lang w:eastAsia="sk-SK"/>
        </w:rPr>
        <w:t>Pozn.</w:t>
      </w:r>
      <w:r w:rsidRPr="00C75281">
        <w:rPr>
          <w:rFonts w:ascii="Verdana" w:eastAsia="Times New Roman" w:hAnsi="Verdana" w:cs="Times New Roman"/>
          <w:sz w:val="20"/>
          <w:szCs w:val="20"/>
          <w:lang w:eastAsia="sk-SK"/>
        </w:rPr>
        <w:t xml:space="preserve"> Podľa údajov k decembru 2014 bolo evidovaných </w:t>
      </w:r>
      <w:r w:rsidR="006B1B71">
        <w:rPr>
          <w:rFonts w:ascii="Verdana" w:eastAsia="Times New Roman" w:hAnsi="Verdana" w:cs="Times New Roman"/>
          <w:sz w:val="20"/>
          <w:szCs w:val="20"/>
          <w:lang w:eastAsia="sk-SK"/>
        </w:rPr>
        <w:t>34</w:t>
      </w:r>
      <w:r w:rsidRPr="00C75281">
        <w:rPr>
          <w:rFonts w:ascii="Verdana" w:eastAsia="Times New Roman" w:hAnsi="Verdana" w:cs="Times New Roman"/>
          <w:sz w:val="20"/>
          <w:szCs w:val="20"/>
          <w:lang w:eastAsia="sk-SK"/>
        </w:rPr>
        <w:t xml:space="preserve"> UoZ z obce </w:t>
      </w:r>
      <w:r w:rsidR="007D7712">
        <w:rPr>
          <w:rFonts w:ascii="Verdana" w:eastAsia="Times New Roman" w:hAnsi="Verdana" w:cs="Times New Roman"/>
          <w:sz w:val="20"/>
          <w:szCs w:val="20"/>
          <w:lang w:eastAsia="sk-SK"/>
        </w:rPr>
        <w:t>Šelpice</w:t>
      </w:r>
      <w:r w:rsidRPr="00C75281">
        <w:rPr>
          <w:rFonts w:ascii="Verdana" w:eastAsia="Times New Roman" w:hAnsi="Verdana" w:cs="Times New Roman"/>
          <w:sz w:val="20"/>
          <w:szCs w:val="20"/>
          <w:lang w:eastAsia="sk-SK"/>
        </w:rPr>
        <w:t>.</w:t>
      </w:r>
    </w:p>
    <w:p w:rsidR="00C75281" w:rsidRPr="00C75281" w:rsidRDefault="00C75281" w:rsidP="00C75281">
      <w:pPr>
        <w:spacing w:after="0" w:line="240" w:lineRule="auto"/>
        <w:jc w:val="both"/>
        <w:rPr>
          <w:rFonts w:ascii="Verdana" w:eastAsia="Times New Roman" w:hAnsi="Verdana" w:cs="Times New Roman"/>
          <w:sz w:val="20"/>
          <w:szCs w:val="20"/>
          <w:lang w:eastAsia="sk-SK"/>
        </w:rPr>
      </w:pPr>
    </w:p>
    <w:p w:rsidR="00C75281" w:rsidRPr="00C75281" w:rsidRDefault="006B1B71" w:rsidP="00C75281">
      <w:pPr>
        <w:spacing w:after="0" w:line="240" w:lineRule="auto"/>
        <w:jc w:val="both"/>
        <w:rPr>
          <w:rFonts w:ascii="Verdana" w:eastAsia="Times New Roman" w:hAnsi="Verdana" w:cs="Times New Roman"/>
          <w:b/>
          <w:sz w:val="20"/>
          <w:szCs w:val="20"/>
          <w:lang w:eastAsia="sk-SK"/>
        </w:rPr>
      </w:pPr>
      <w:r>
        <w:rPr>
          <w:rFonts w:ascii="Verdana" w:eastAsia="Times New Roman" w:hAnsi="Verdana" w:cs="Times New Roman"/>
          <w:b/>
          <w:sz w:val="20"/>
          <w:szCs w:val="20"/>
          <w:lang w:eastAsia="sk-SK"/>
        </w:rPr>
        <w:t>Tabuľka 9</w:t>
      </w:r>
      <w:r w:rsidR="00C75281" w:rsidRPr="00C75281">
        <w:rPr>
          <w:rFonts w:ascii="Verdana" w:eastAsia="Times New Roman" w:hAnsi="Verdana" w:cs="Times New Roman"/>
          <w:b/>
          <w:sz w:val="20"/>
          <w:szCs w:val="20"/>
          <w:lang w:eastAsia="sk-SK"/>
        </w:rPr>
        <w:t xml:space="preserve">b: Vývoj počtu UoZ podľa veku </w:t>
      </w:r>
    </w:p>
    <w:tbl>
      <w:tblPr>
        <w:tblStyle w:val="Strednmrieka3zvraznenie21"/>
        <w:tblW w:w="0" w:type="auto"/>
        <w:tblLook w:val="04A0" w:firstRow="1" w:lastRow="0" w:firstColumn="1" w:lastColumn="0" w:noHBand="0" w:noVBand="1"/>
      </w:tblPr>
      <w:tblGrid>
        <w:gridCol w:w="1151"/>
        <w:gridCol w:w="1338"/>
        <w:gridCol w:w="1338"/>
        <w:gridCol w:w="1338"/>
        <w:gridCol w:w="1338"/>
        <w:gridCol w:w="1338"/>
        <w:gridCol w:w="1339"/>
      </w:tblGrid>
      <w:tr w:rsidR="00C75281" w:rsidRPr="00C75281" w:rsidTr="00316C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1" w:type="dxa"/>
          </w:tcPr>
          <w:p w:rsidR="00C75281" w:rsidRPr="00C75281" w:rsidRDefault="00C75281" w:rsidP="00C75281">
            <w:pPr>
              <w:spacing w:before="100" w:beforeAutospacing="1"/>
              <w:jc w:val="both"/>
              <w:rPr>
                <w:rFonts w:ascii="Verdana" w:hAnsi="Verdana"/>
                <w:sz w:val="20"/>
                <w:szCs w:val="20"/>
              </w:rPr>
            </w:pPr>
          </w:p>
        </w:tc>
        <w:tc>
          <w:tcPr>
            <w:tcW w:w="1338" w:type="dxa"/>
          </w:tcPr>
          <w:p w:rsidR="00C75281" w:rsidRPr="00C75281" w:rsidRDefault="00C75281" w:rsidP="00C75281">
            <w:pPr>
              <w:spacing w:before="100" w:beforeAutospacing="1"/>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C75281">
              <w:rPr>
                <w:rFonts w:ascii="Verdana" w:hAnsi="Verdana"/>
                <w:sz w:val="20"/>
                <w:szCs w:val="20"/>
              </w:rPr>
              <w:t>Celkový počet UoZ</w:t>
            </w:r>
          </w:p>
        </w:tc>
        <w:tc>
          <w:tcPr>
            <w:tcW w:w="1338" w:type="dxa"/>
          </w:tcPr>
          <w:p w:rsidR="00C75281" w:rsidRPr="00C75281" w:rsidRDefault="00C75281" w:rsidP="00C75281">
            <w:pPr>
              <w:spacing w:before="100" w:beforeAutospacing="1"/>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C75281">
              <w:rPr>
                <w:rFonts w:ascii="Verdana" w:hAnsi="Verdana"/>
                <w:sz w:val="20"/>
                <w:szCs w:val="20"/>
              </w:rPr>
              <w:t>Do 19 rokov</w:t>
            </w:r>
          </w:p>
        </w:tc>
        <w:tc>
          <w:tcPr>
            <w:tcW w:w="1338" w:type="dxa"/>
          </w:tcPr>
          <w:p w:rsidR="00C75281" w:rsidRPr="00C75281" w:rsidRDefault="00C75281" w:rsidP="00C75281">
            <w:pPr>
              <w:spacing w:before="100" w:beforeAutospacing="1"/>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C75281">
              <w:rPr>
                <w:rFonts w:ascii="Verdana" w:hAnsi="Verdana"/>
                <w:sz w:val="20"/>
                <w:szCs w:val="20"/>
              </w:rPr>
              <w:t>20-29 rokov</w:t>
            </w:r>
          </w:p>
        </w:tc>
        <w:tc>
          <w:tcPr>
            <w:tcW w:w="1338" w:type="dxa"/>
          </w:tcPr>
          <w:p w:rsidR="00C75281" w:rsidRPr="00C75281" w:rsidRDefault="00C75281" w:rsidP="00C75281">
            <w:pPr>
              <w:spacing w:before="100" w:beforeAutospacing="1"/>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C75281">
              <w:rPr>
                <w:rFonts w:ascii="Verdana" w:hAnsi="Verdana"/>
                <w:sz w:val="20"/>
                <w:szCs w:val="20"/>
              </w:rPr>
              <w:t>30-39 rokov</w:t>
            </w:r>
          </w:p>
        </w:tc>
        <w:tc>
          <w:tcPr>
            <w:tcW w:w="1338" w:type="dxa"/>
          </w:tcPr>
          <w:p w:rsidR="00C75281" w:rsidRPr="00C75281" w:rsidRDefault="00C75281" w:rsidP="00C75281">
            <w:pPr>
              <w:spacing w:before="100" w:beforeAutospacing="1"/>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C75281">
              <w:rPr>
                <w:rFonts w:ascii="Verdana" w:hAnsi="Verdana"/>
                <w:sz w:val="20"/>
                <w:szCs w:val="20"/>
              </w:rPr>
              <w:t>40-49 rokov</w:t>
            </w:r>
          </w:p>
        </w:tc>
        <w:tc>
          <w:tcPr>
            <w:tcW w:w="1339" w:type="dxa"/>
          </w:tcPr>
          <w:p w:rsidR="00C75281" w:rsidRPr="00C75281" w:rsidRDefault="00C75281" w:rsidP="00C75281">
            <w:pPr>
              <w:spacing w:before="100" w:beforeAutospacing="1"/>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C75281">
              <w:rPr>
                <w:rFonts w:ascii="Verdana" w:hAnsi="Verdana"/>
                <w:sz w:val="20"/>
                <w:szCs w:val="20"/>
              </w:rPr>
              <w:t>Nad 50 rokov</w:t>
            </w:r>
          </w:p>
        </w:tc>
      </w:tr>
      <w:tr w:rsidR="00C75281" w:rsidRPr="00C75281" w:rsidTr="00316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1" w:type="dxa"/>
          </w:tcPr>
          <w:p w:rsidR="00C75281" w:rsidRPr="00C75281" w:rsidRDefault="00C75281" w:rsidP="00C75281">
            <w:pPr>
              <w:spacing w:before="100" w:beforeAutospacing="1"/>
              <w:jc w:val="both"/>
              <w:rPr>
                <w:rFonts w:ascii="Verdana" w:hAnsi="Verdana"/>
                <w:sz w:val="20"/>
                <w:szCs w:val="20"/>
              </w:rPr>
            </w:pPr>
            <w:r w:rsidRPr="00C75281">
              <w:rPr>
                <w:rFonts w:ascii="Verdana" w:hAnsi="Verdana"/>
                <w:sz w:val="20"/>
                <w:szCs w:val="20"/>
              </w:rPr>
              <w:t>2007</w:t>
            </w:r>
          </w:p>
        </w:tc>
        <w:tc>
          <w:tcPr>
            <w:tcW w:w="1338" w:type="dxa"/>
          </w:tcPr>
          <w:p w:rsidR="00C75281" w:rsidRPr="00C75281" w:rsidRDefault="008B72EB" w:rsidP="00C75281">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10</w:t>
            </w:r>
          </w:p>
        </w:tc>
        <w:tc>
          <w:tcPr>
            <w:tcW w:w="1338" w:type="dxa"/>
          </w:tcPr>
          <w:p w:rsidR="00C75281" w:rsidRPr="00C75281" w:rsidRDefault="008B72EB" w:rsidP="00C75281">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1</w:t>
            </w:r>
          </w:p>
        </w:tc>
        <w:tc>
          <w:tcPr>
            <w:tcW w:w="1338" w:type="dxa"/>
          </w:tcPr>
          <w:p w:rsidR="00C75281" w:rsidRPr="00C75281" w:rsidRDefault="008B72EB" w:rsidP="00C75281">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4</w:t>
            </w:r>
          </w:p>
        </w:tc>
        <w:tc>
          <w:tcPr>
            <w:tcW w:w="1338" w:type="dxa"/>
          </w:tcPr>
          <w:p w:rsidR="00C75281" w:rsidRPr="00C75281" w:rsidRDefault="008B72EB" w:rsidP="00C75281">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4</w:t>
            </w:r>
          </w:p>
        </w:tc>
        <w:tc>
          <w:tcPr>
            <w:tcW w:w="1338" w:type="dxa"/>
          </w:tcPr>
          <w:p w:rsidR="00C75281" w:rsidRPr="00C75281" w:rsidRDefault="008B72EB" w:rsidP="00C75281">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0</w:t>
            </w:r>
          </w:p>
        </w:tc>
        <w:tc>
          <w:tcPr>
            <w:tcW w:w="1339" w:type="dxa"/>
          </w:tcPr>
          <w:p w:rsidR="00C75281" w:rsidRPr="00C75281" w:rsidRDefault="008B72EB" w:rsidP="00C75281">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1</w:t>
            </w:r>
          </w:p>
        </w:tc>
      </w:tr>
      <w:tr w:rsidR="00C75281" w:rsidRPr="00C75281" w:rsidTr="00316C09">
        <w:tc>
          <w:tcPr>
            <w:cnfStyle w:val="001000000000" w:firstRow="0" w:lastRow="0" w:firstColumn="1" w:lastColumn="0" w:oddVBand="0" w:evenVBand="0" w:oddHBand="0" w:evenHBand="0" w:firstRowFirstColumn="0" w:firstRowLastColumn="0" w:lastRowFirstColumn="0" w:lastRowLastColumn="0"/>
            <w:tcW w:w="1151" w:type="dxa"/>
          </w:tcPr>
          <w:p w:rsidR="00C75281" w:rsidRPr="00C75281" w:rsidRDefault="00C75281" w:rsidP="00C75281">
            <w:pPr>
              <w:spacing w:before="100" w:beforeAutospacing="1"/>
              <w:jc w:val="both"/>
              <w:rPr>
                <w:rFonts w:ascii="Verdana" w:hAnsi="Verdana"/>
                <w:sz w:val="20"/>
                <w:szCs w:val="20"/>
              </w:rPr>
            </w:pPr>
            <w:r w:rsidRPr="00C75281">
              <w:rPr>
                <w:rFonts w:ascii="Verdana" w:hAnsi="Verdana"/>
                <w:sz w:val="20"/>
                <w:szCs w:val="20"/>
              </w:rPr>
              <w:t>2008</w:t>
            </w:r>
          </w:p>
        </w:tc>
        <w:tc>
          <w:tcPr>
            <w:tcW w:w="1338" w:type="dxa"/>
          </w:tcPr>
          <w:p w:rsidR="00C75281" w:rsidRPr="00C75281" w:rsidRDefault="007274B8" w:rsidP="00C75281">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19</w:t>
            </w:r>
          </w:p>
        </w:tc>
        <w:tc>
          <w:tcPr>
            <w:tcW w:w="1338" w:type="dxa"/>
          </w:tcPr>
          <w:p w:rsidR="00C75281" w:rsidRPr="00C75281" w:rsidRDefault="007274B8" w:rsidP="00C75281">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1</w:t>
            </w:r>
          </w:p>
        </w:tc>
        <w:tc>
          <w:tcPr>
            <w:tcW w:w="1338" w:type="dxa"/>
          </w:tcPr>
          <w:p w:rsidR="00C75281" w:rsidRPr="00C75281" w:rsidRDefault="007274B8" w:rsidP="00C75281">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9</w:t>
            </w:r>
          </w:p>
        </w:tc>
        <w:tc>
          <w:tcPr>
            <w:tcW w:w="1338" w:type="dxa"/>
          </w:tcPr>
          <w:p w:rsidR="00C75281" w:rsidRPr="00C75281" w:rsidRDefault="007274B8" w:rsidP="00C75281">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5</w:t>
            </w:r>
          </w:p>
        </w:tc>
        <w:tc>
          <w:tcPr>
            <w:tcW w:w="1338" w:type="dxa"/>
          </w:tcPr>
          <w:p w:rsidR="00C75281" w:rsidRPr="00C75281" w:rsidRDefault="007274B8" w:rsidP="00C75281">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3</w:t>
            </w:r>
          </w:p>
        </w:tc>
        <w:tc>
          <w:tcPr>
            <w:tcW w:w="1339" w:type="dxa"/>
          </w:tcPr>
          <w:p w:rsidR="00C75281" w:rsidRPr="00C75281" w:rsidRDefault="007274B8" w:rsidP="00C75281">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1</w:t>
            </w:r>
          </w:p>
        </w:tc>
      </w:tr>
      <w:tr w:rsidR="00C75281" w:rsidRPr="00C75281" w:rsidTr="00316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1" w:type="dxa"/>
          </w:tcPr>
          <w:p w:rsidR="00C75281" w:rsidRPr="00C75281" w:rsidRDefault="00C75281" w:rsidP="00C75281">
            <w:pPr>
              <w:spacing w:before="100" w:beforeAutospacing="1"/>
              <w:jc w:val="both"/>
              <w:rPr>
                <w:rFonts w:ascii="Verdana" w:hAnsi="Verdana"/>
                <w:sz w:val="20"/>
                <w:szCs w:val="20"/>
              </w:rPr>
            </w:pPr>
            <w:r w:rsidRPr="00C75281">
              <w:rPr>
                <w:rFonts w:ascii="Verdana" w:hAnsi="Verdana"/>
                <w:sz w:val="20"/>
                <w:szCs w:val="20"/>
              </w:rPr>
              <w:t>2009</w:t>
            </w:r>
          </w:p>
        </w:tc>
        <w:tc>
          <w:tcPr>
            <w:tcW w:w="1338" w:type="dxa"/>
          </w:tcPr>
          <w:p w:rsidR="00C75281" w:rsidRPr="00C75281" w:rsidRDefault="00702229" w:rsidP="00C75281">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23</w:t>
            </w:r>
          </w:p>
        </w:tc>
        <w:tc>
          <w:tcPr>
            <w:tcW w:w="1338" w:type="dxa"/>
          </w:tcPr>
          <w:p w:rsidR="00C75281" w:rsidRPr="00C75281" w:rsidRDefault="00702229" w:rsidP="00C75281">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1</w:t>
            </w:r>
          </w:p>
        </w:tc>
        <w:tc>
          <w:tcPr>
            <w:tcW w:w="1338" w:type="dxa"/>
          </w:tcPr>
          <w:p w:rsidR="00C75281" w:rsidRPr="00C75281" w:rsidRDefault="00702229" w:rsidP="00C75281">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12</w:t>
            </w:r>
          </w:p>
        </w:tc>
        <w:tc>
          <w:tcPr>
            <w:tcW w:w="1338" w:type="dxa"/>
          </w:tcPr>
          <w:p w:rsidR="00C75281" w:rsidRPr="00C75281" w:rsidRDefault="00702229" w:rsidP="00C75281">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4</w:t>
            </w:r>
          </w:p>
        </w:tc>
        <w:tc>
          <w:tcPr>
            <w:tcW w:w="1338" w:type="dxa"/>
          </w:tcPr>
          <w:p w:rsidR="00C75281" w:rsidRPr="00C75281" w:rsidRDefault="00702229" w:rsidP="00C75281">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3</w:t>
            </w:r>
          </w:p>
        </w:tc>
        <w:tc>
          <w:tcPr>
            <w:tcW w:w="1339" w:type="dxa"/>
          </w:tcPr>
          <w:p w:rsidR="00C75281" w:rsidRPr="00C75281" w:rsidRDefault="00702229" w:rsidP="00C75281">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3</w:t>
            </w:r>
          </w:p>
        </w:tc>
      </w:tr>
      <w:tr w:rsidR="00C75281" w:rsidRPr="00C75281" w:rsidTr="00316C09">
        <w:tc>
          <w:tcPr>
            <w:cnfStyle w:val="001000000000" w:firstRow="0" w:lastRow="0" w:firstColumn="1" w:lastColumn="0" w:oddVBand="0" w:evenVBand="0" w:oddHBand="0" w:evenHBand="0" w:firstRowFirstColumn="0" w:firstRowLastColumn="0" w:lastRowFirstColumn="0" w:lastRowLastColumn="0"/>
            <w:tcW w:w="1151" w:type="dxa"/>
          </w:tcPr>
          <w:p w:rsidR="00C75281" w:rsidRPr="00C75281" w:rsidRDefault="00C75281" w:rsidP="00C75281">
            <w:pPr>
              <w:spacing w:before="100" w:beforeAutospacing="1"/>
              <w:jc w:val="both"/>
              <w:rPr>
                <w:rFonts w:ascii="Verdana" w:hAnsi="Verdana"/>
                <w:sz w:val="20"/>
                <w:szCs w:val="20"/>
              </w:rPr>
            </w:pPr>
            <w:r w:rsidRPr="00C75281">
              <w:rPr>
                <w:rFonts w:ascii="Verdana" w:hAnsi="Verdana"/>
                <w:sz w:val="20"/>
                <w:szCs w:val="20"/>
              </w:rPr>
              <w:t>2010</w:t>
            </w:r>
          </w:p>
        </w:tc>
        <w:tc>
          <w:tcPr>
            <w:tcW w:w="1338" w:type="dxa"/>
          </w:tcPr>
          <w:p w:rsidR="00C75281" w:rsidRPr="00C75281" w:rsidRDefault="004815BC" w:rsidP="00C75281">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27</w:t>
            </w:r>
          </w:p>
        </w:tc>
        <w:tc>
          <w:tcPr>
            <w:tcW w:w="1338" w:type="dxa"/>
          </w:tcPr>
          <w:p w:rsidR="00C75281" w:rsidRPr="00C75281" w:rsidRDefault="004815BC" w:rsidP="00C75281">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1</w:t>
            </w:r>
          </w:p>
        </w:tc>
        <w:tc>
          <w:tcPr>
            <w:tcW w:w="1338" w:type="dxa"/>
          </w:tcPr>
          <w:p w:rsidR="00C75281" w:rsidRPr="00C75281" w:rsidRDefault="004815BC" w:rsidP="00C75281">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12</w:t>
            </w:r>
          </w:p>
        </w:tc>
        <w:tc>
          <w:tcPr>
            <w:tcW w:w="1338" w:type="dxa"/>
          </w:tcPr>
          <w:p w:rsidR="00C75281" w:rsidRPr="00C75281" w:rsidRDefault="004815BC" w:rsidP="00C75281">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3</w:t>
            </w:r>
          </w:p>
        </w:tc>
        <w:tc>
          <w:tcPr>
            <w:tcW w:w="1338" w:type="dxa"/>
          </w:tcPr>
          <w:p w:rsidR="00C75281" w:rsidRPr="00C75281" w:rsidRDefault="004815BC" w:rsidP="00C75281">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8</w:t>
            </w:r>
          </w:p>
        </w:tc>
        <w:tc>
          <w:tcPr>
            <w:tcW w:w="1339" w:type="dxa"/>
          </w:tcPr>
          <w:p w:rsidR="00C75281" w:rsidRPr="00C75281" w:rsidRDefault="004815BC" w:rsidP="00C75281">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3</w:t>
            </w:r>
          </w:p>
        </w:tc>
      </w:tr>
      <w:tr w:rsidR="00C75281" w:rsidRPr="00C75281" w:rsidTr="00316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1" w:type="dxa"/>
          </w:tcPr>
          <w:p w:rsidR="00C75281" w:rsidRPr="00C75281" w:rsidRDefault="00C75281" w:rsidP="00C75281">
            <w:pPr>
              <w:spacing w:before="100" w:beforeAutospacing="1"/>
              <w:jc w:val="both"/>
              <w:rPr>
                <w:rFonts w:ascii="Verdana" w:hAnsi="Verdana"/>
                <w:sz w:val="20"/>
                <w:szCs w:val="20"/>
              </w:rPr>
            </w:pPr>
            <w:r w:rsidRPr="00C75281">
              <w:rPr>
                <w:rFonts w:ascii="Verdana" w:hAnsi="Verdana"/>
                <w:sz w:val="20"/>
                <w:szCs w:val="20"/>
              </w:rPr>
              <w:t>2011</w:t>
            </w:r>
          </w:p>
        </w:tc>
        <w:tc>
          <w:tcPr>
            <w:tcW w:w="1338" w:type="dxa"/>
          </w:tcPr>
          <w:p w:rsidR="00C75281" w:rsidRPr="00C75281" w:rsidRDefault="00453D8A" w:rsidP="00C75281">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32</w:t>
            </w:r>
          </w:p>
        </w:tc>
        <w:tc>
          <w:tcPr>
            <w:tcW w:w="1338" w:type="dxa"/>
          </w:tcPr>
          <w:p w:rsidR="00C75281" w:rsidRPr="00C75281" w:rsidRDefault="00453D8A" w:rsidP="00C75281">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4</w:t>
            </w:r>
          </w:p>
        </w:tc>
        <w:tc>
          <w:tcPr>
            <w:tcW w:w="1338" w:type="dxa"/>
          </w:tcPr>
          <w:p w:rsidR="00C75281" w:rsidRPr="00C75281" w:rsidRDefault="00453D8A" w:rsidP="00C75281">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12</w:t>
            </w:r>
          </w:p>
        </w:tc>
        <w:tc>
          <w:tcPr>
            <w:tcW w:w="1338" w:type="dxa"/>
          </w:tcPr>
          <w:p w:rsidR="00C75281" w:rsidRPr="00C75281" w:rsidRDefault="00453D8A" w:rsidP="00C75281">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8</w:t>
            </w:r>
          </w:p>
        </w:tc>
        <w:tc>
          <w:tcPr>
            <w:tcW w:w="1338" w:type="dxa"/>
          </w:tcPr>
          <w:p w:rsidR="00C75281" w:rsidRPr="00C75281" w:rsidRDefault="00453D8A" w:rsidP="00C75281">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4</w:t>
            </w:r>
          </w:p>
        </w:tc>
        <w:tc>
          <w:tcPr>
            <w:tcW w:w="1339" w:type="dxa"/>
          </w:tcPr>
          <w:p w:rsidR="00C75281" w:rsidRPr="00C75281" w:rsidRDefault="00453D8A" w:rsidP="00C75281">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4</w:t>
            </w:r>
          </w:p>
        </w:tc>
      </w:tr>
      <w:tr w:rsidR="00C75281" w:rsidRPr="00C75281" w:rsidTr="00316C09">
        <w:tc>
          <w:tcPr>
            <w:cnfStyle w:val="001000000000" w:firstRow="0" w:lastRow="0" w:firstColumn="1" w:lastColumn="0" w:oddVBand="0" w:evenVBand="0" w:oddHBand="0" w:evenHBand="0" w:firstRowFirstColumn="0" w:firstRowLastColumn="0" w:lastRowFirstColumn="0" w:lastRowLastColumn="0"/>
            <w:tcW w:w="1151" w:type="dxa"/>
          </w:tcPr>
          <w:p w:rsidR="00C75281" w:rsidRPr="00C75281" w:rsidRDefault="00C75281" w:rsidP="00C75281">
            <w:pPr>
              <w:spacing w:before="100" w:beforeAutospacing="1"/>
              <w:jc w:val="both"/>
              <w:rPr>
                <w:rFonts w:ascii="Verdana" w:hAnsi="Verdana"/>
                <w:sz w:val="20"/>
                <w:szCs w:val="20"/>
              </w:rPr>
            </w:pPr>
            <w:r w:rsidRPr="00C75281">
              <w:rPr>
                <w:rFonts w:ascii="Verdana" w:hAnsi="Verdana"/>
                <w:sz w:val="20"/>
                <w:szCs w:val="20"/>
              </w:rPr>
              <w:t>2012</w:t>
            </w:r>
          </w:p>
        </w:tc>
        <w:tc>
          <w:tcPr>
            <w:tcW w:w="1338" w:type="dxa"/>
          </w:tcPr>
          <w:p w:rsidR="00C75281" w:rsidRPr="00C75281" w:rsidRDefault="007D048C" w:rsidP="00C75281">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30</w:t>
            </w:r>
          </w:p>
        </w:tc>
        <w:tc>
          <w:tcPr>
            <w:tcW w:w="1338" w:type="dxa"/>
          </w:tcPr>
          <w:p w:rsidR="00C75281" w:rsidRPr="00C75281" w:rsidRDefault="007D048C" w:rsidP="00C75281">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0</w:t>
            </w:r>
          </w:p>
        </w:tc>
        <w:tc>
          <w:tcPr>
            <w:tcW w:w="1338" w:type="dxa"/>
          </w:tcPr>
          <w:p w:rsidR="00C75281" w:rsidRPr="00C75281" w:rsidRDefault="007D048C" w:rsidP="00C75281">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11</w:t>
            </w:r>
          </w:p>
        </w:tc>
        <w:tc>
          <w:tcPr>
            <w:tcW w:w="1338" w:type="dxa"/>
          </w:tcPr>
          <w:p w:rsidR="00C75281" w:rsidRPr="00C75281" w:rsidRDefault="007D048C" w:rsidP="00C75281">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9</w:t>
            </w:r>
          </w:p>
        </w:tc>
        <w:tc>
          <w:tcPr>
            <w:tcW w:w="1338" w:type="dxa"/>
          </w:tcPr>
          <w:p w:rsidR="00C75281" w:rsidRPr="00C75281" w:rsidRDefault="007D048C" w:rsidP="00C75281">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6</w:t>
            </w:r>
          </w:p>
        </w:tc>
        <w:tc>
          <w:tcPr>
            <w:tcW w:w="1339" w:type="dxa"/>
          </w:tcPr>
          <w:p w:rsidR="00C75281" w:rsidRPr="00C75281" w:rsidRDefault="007D048C" w:rsidP="00C75281">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4</w:t>
            </w:r>
          </w:p>
        </w:tc>
      </w:tr>
      <w:tr w:rsidR="00C75281" w:rsidRPr="00C75281" w:rsidTr="00316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1" w:type="dxa"/>
          </w:tcPr>
          <w:p w:rsidR="00C75281" w:rsidRPr="00C75281" w:rsidRDefault="00C75281" w:rsidP="00C75281">
            <w:pPr>
              <w:spacing w:before="100" w:beforeAutospacing="1"/>
              <w:jc w:val="both"/>
              <w:rPr>
                <w:rFonts w:ascii="Verdana" w:hAnsi="Verdana"/>
                <w:sz w:val="20"/>
                <w:szCs w:val="20"/>
              </w:rPr>
            </w:pPr>
            <w:r w:rsidRPr="00C75281">
              <w:rPr>
                <w:rFonts w:ascii="Verdana" w:hAnsi="Verdana"/>
                <w:sz w:val="20"/>
                <w:szCs w:val="20"/>
              </w:rPr>
              <w:t>2013</w:t>
            </w:r>
          </w:p>
        </w:tc>
        <w:tc>
          <w:tcPr>
            <w:tcW w:w="1338" w:type="dxa"/>
          </w:tcPr>
          <w:p w:rsidR="00C75281" w:rsidRPr="00C75281" w:rsidRDefault="001A574E" w:rsidP="00C75281">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35</w:t>
            </w:r>
          </w:p>
        </w:tc>
        <w:tc>
          <w:tcPr>
            <w:tcW w:w="1338" w:type="dxa"/>
          </w:tcPr>
          <w:p w:rsidR="00C75281" w:rsidRPr="00C75281" w:rsidRDefault="00450C34" w:rsidP="00C75281">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1</w:t>
            </w:r>
          </w:p>
        </w:tc>
        <w:tc>
          <w:tcPr>
            <w:tcW w:w="1338" w:type="dxa"/>
          </w:tcPr>
          <w:p w:rsidR="00C75281" w:rsidRPr="00C75281" w:rsidRDefault="00450C34" w:rsidP="00C75281">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8</w:t>
            </w:r>
          </w:p>
        </w:tc>
        <w:tc>
          <w:tcPr>
            <w:tcW w:w="1338" w:type="dxa"/>
          </w:tcPr>
          <w:p w:rsidR="00C75281" w:rsidRPr="00C75281" w:rsidRDefault="00450C34" w:rsidP="00C75281">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10</w:t>
            </w:r>
          </w:p>
        </w:tc>
        <w:tc>
          <w:tcPr>
            <w:tcW w:w="1338" w:type="dxa"/>
          </w:tcPr>
          <w:p w:rsidR="00C75281" w:rsidRPr="00C75281" w:rsidRDefault="00450C34" w:rsidP="00C75281">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9</w:t>
            </w:r>
          </w:p>
        </w:tc>
        <w:tc>
          <w:tcPr>
            <w:tcW w:w="1339" w:type="dxa"/>
          </w:tcPr>
          <w:p w:rsidR="00C75281" w:rsidRPr="00C75281" w:rsidRDefault="00450C34" w:rsidP="00C75281">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7</w:t>
            </w:r>
          </w:p>
        </w:tc>
      </w:tr>
      <w:tr w:rsidR="00C54AC3" w:rsidRPr="00C75281" w:rsidTr="00316C09">
        <w:tc>
          <w:tcPr>
            <w:cnfStyle w:val="001000000000" w:firstRow="0" w:lastRow="0" w:firstColumn="1" w:lastColumn="0" w:oddVBand="0" w:evenVBand="0" w:oddHBand="0" w:evenHBand="0" w:firstRowFirstColumn="0" w:firstRowLastColumn="0" w:lastRowFirstColumn="0" w:lastRowLastColumn="0"/>
            <w:tcW w:w="1151" w:type="dxa"/>
          </w:tcPr>
          <w:p w:rsidR="00C54AC3" w:rsidRPr="00C75281" w:rsidRDefault="00C54AC3" w:rsidP="00C75281">
            <w:pPr>
              <w:spacing w:before="100" w:beforeAutospacing="1"/>
              <w:jc w:val="both"/>
              <w:rPr>
                <w:rFonts w:ascii="Verdana" w:hAnsi="Verdana"/>
                <w:sz w:val="20"/>
                <w:szCs w:val="20"/>
              </w:rPr>
            </w:pPr>
            <w:r>
              <w:rPr>
                <w:rFonts w:ascii="Verdana" w:hAnsi="Verdana"/>
                <w:sz w:val="20"/>
                <w:szCs w:val="20"/>
              </w:rPr>
              <w:t>2014</w:t>
            </w:r>
          </w:p>
        </w:tc>
        <w:tc>
          <w:tcPr>
            <w:tcW w:w="1338" w:type="dxa"/>
          </w:tcPr>
          <w:p w:rsidR="00C54AC3" w:rsidRDefault="00C54AC3" w:rsidP="00C75281">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34</w:t>
            </w:r>
          </w:p>
        </w:tc>
        <w:tc>
          <w:tcPr>
            <w:tcW w:w="1338" w:type="dxa"/>
          </w:tcPr>
          <w:p w:rsidR="00C54AC3" w:rsidRDefault="00C54AC3" w:rsidP="00C75281">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2</w:t>
            </w:r>
          </w:p>
        </w:tc>
        <w:tc>
          <w:tcPr>
            <w:tcW w:w="1338" w:type="dxa"/>
          </w:tcPr>
          <w:p w:rsidR="00C54AC3" w:rsidRDefault="00C54AC3" w:rsidP="00C75281">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9</w:t>
            </w:r>
          </w:p>
        </w:tc>
        <w:tc>
          <w:tcPr>
            <w:tcW w:w="1338" w:type="dxa"/>
          </w:tcPr>
          <w:p w:rsidR="00C54AC3" w:rsidRDefault="00C54AC3" w:rsidP="00C75281">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15</w:t>
            </w:r>
          </w:p>
        </w:tc>
        <w:tc>
          <w:tcPr>
            <w:tcW w:w="1338" w:type="dxa"/>
          </w:tcPr>
          <w:p w:rsidR="00C54AC3" w:rsidRDefault="00C54AC3" w:rsidP="00C75281">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6</w:t>
            </w:r>
          </w:p>
        </w:tc>
        <w:tc>
          <w:tcPr>
            <w:tcW w:w="1339" w:type="dxa"/>
          </w:tcPr>
          <w:p w:rsidR="00C54AC3" w:rsidRDefault="00C54AC3" w:rsidP="00C75281">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2</w:t>
            </w:r>
          </w:p>
        </w:tc>
      </w:tr>
    </w:tbl>
    <w:p w:rsidR="00C75281" w:rsidRPr="00C75281" w:rsidRDefault="00C75281" w:rsidP="00C75281">
      <w:pPr>
        <w:spacing w:after="0" w:line="240" w:lineRule="auto"/>
        <w:jc w:val="both"/>
        <w:rPr>
          <w:rFonts w:ascii="Verdana" w:eastAsia="Times New Roman" w:hAnsi="Verdana" w:cs="Times New Roman"/>
          <w:sz w:val="20"/>
          <w:szCs w:val="20"/>
          <w:lang w:eastAsia="sk-SK"/>
        </w:rPr>
      </w:pPr>
    </w:p>
    <w:p w:rsidR="00C75281" w:rsidRPr="00C75281" w:rsidRDefault="006B1B71" w:rsidP="00C75281">
      <w:pPr>
        <w:spacing w:after="0" w:line="240" w:lineRule="auto"/>
        <w:jc w:val="both"/>
        <w:rPr>
          <w:rFonts w:ascii="Verdana" w:eastAsia="Times New Roman" w:hAnsi="Verdana" w:cs="Times New Roman"/>
          <w:b/>
          <w:sz w:val="20"/>
          <w:szCs w:val="20"/>
          <w:lang w:eastAsia="sk-SK"/>
        </w:rPr>
      </w:pPr>
      <w:r>
        <w:rPr>
          <w:rFonts w:ascii="Verdana" w:eastAsia="Times New Roman" w:hAnsi="Verdana" w:cs="Times New Roman"/>
          <w:b/>
          <w:sz w:val="20"/>
          <w:szCs w:val="20"/>
          <w:lang w:eastAsia="sk-SK"/>
        </w:rPr>
        <w:t>Tabuľka 9</w:t>
      </w:r>
      <w:r w:rsidR="00C75281" w:rsidRPr="00C75281">
        <w:rPr>
          <w:rFonts w:ascii="Verdana" w:eastAsia="Times New Roman" w:hAnsi="Verdana" w:cs="Times New Roman"/>
          <w:b/>
          <w:sz w:val="20"/>
          <w:szCs w:val="20"/>
          <w:lang w:eastAsia="sk-SK"/>
        </w:rPr>
        <w:t xml:space="preserve">c: Vývoj počtu UoZ podľa vzdelania </w:t>
      </w:r>
    </w:p>
    <w:tbl>
      <w:tblPr>
        <w:tblStyle w:val="Strednmrieka3zvraznenie21"/>
        <w:tblW w:w="9300" w:type="dxa"/>
        <w:tblLayout w:type="fixed"/>
        <w:tblLook w:val="04A0" w:firstRow="1" w:lastRow="0" w:firstColumn="1" w:lastColumn="0" w:noHBand="0" w:noVBand="1"/>
      </w:tblPr>
      <w:tblGrid>
        <w:gridCol w:w="817"/>
        <w:gridCol w:w="1060"/>
        <w:gridCol w:w="1060"/>
        <w:gridCol w:w="1061"/>
        <w:gridCol w:w="1060"/>
        <w:gridCol w:w="1060"/>
        <w:gridCol w:w="1061"/>
        <w:gridCol w:w="1060"/>
        <w:gridCol w:w="1061"/>
      </w:tblGrid>
      <w:tr w:rsidR="00C75281" w:rsidRPr="00C75281" w:rsidTr="00316C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C75281" w:rsidRPr="00C75281" w:rsidRDefault="00C75281" w:rsidP="00C75281">
            <w:pPr>
              <w:spacing w:before="100" w:beforeAutospacing="1"/>
              <w:jc w:val="both"/>
              <w:rPr>
                <w:rFonts w:ascii="Verdana" w:hAnsi="Verdana"/>
                <w:sz w:val="20"/>
                <w:szCs w:val="20"/>
              </w:rPr>
            </w:pPr>
          </w:p>
        </w:tc>
        <w:tc>
          <w:tcPr>
            <w:tcW w:w="1060" w:type="dxa"/>
          </w:tcPr>
          <w:p w:rsidR="00C75281" w:rsidRPr="00C75281" w:rsidRDefault="00C75281" w:rsidP="00C75281">
            <w:pPr>
              <w:spacing w:before="100" w:beforeAutospacing="1"/>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C75281">
              <w:rPr>
                <w:rFonts w:ascii="Verdana" w:hAnsi="Verdana"/>
                <w:sz w:val="20"/>
                <w:szCs w:val="20"/>
              </w:rPr>
              <w:t>UoZ</w:t>
            </w:r>
          </w:p>
        </w:tc>
        <w:tc>
          <w:tcPr>
            <w:tcW w:w="1060" w:type="dxa"/>
          </w:tcPr>
          <w:p w:rsidR="00C75281" w:rsidRPr="00C75281" w:rsidRDefault="00C75281" w:rsidP="00C75281">
            <w:pPr>
              <w:spacing w:before="100" w:beforeAutospacing="1"/>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C75281">
              <w:rPr>
                <w:rFonts w:ascii="Verdana" w:hAnsi="Verdana"/>
                <w:sz w:val="20"/>
                <w:szCs w:val="20"/>
              </w:rPr>
              <w:t>ZŠ</w:t>
            </w:r>
          </w:p>
        </w:tc>
        <w:tc>
          <w:tcPr>
            <w:tcW w:w="1061" w:type="dxa"/>
          </w:tcPr>
          <w:p w:rsidR="00C75281" w:rsidRPr="00C75281" w:rsidRDefault="00C75281" w:rsidP="00C75281">
            <w:pPr>
              <w:spacing w:before="100" w:beforeAutospacing="1"/>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C75281">
              <w:rPr>
                <w:rFonts w:ascii="Verdana" w:hAnsi="Verdana"/>
                <w:sz w:val="20"/>
                <w:szCs w:val="20"/>
              </w:rPr>
              <w:t>Vyuč.</w:t>
            </w:r>
          </w:p>
          <w:p w:rsidR="00C75281" w:rsidRPr="00C75281" w:rsidRDefault="00C75281" w:rsidP="00C75281">
            <w:pPr>
              <w:spacing w:before="100" w:beforeAutospacing="1"/>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C75281">
              <w:rPr>
                <w:rFonts w:ascii="Verdana" w:hAnsi="Verdana"/>
                <w:sz w:val="20"/>
                <w:szCs w:val="20"/>
              </w:rPr>
              <w:t>list</w:t>
            </w:r>
          </w:p>
        </w:tc>
        <w:tc>
          <w:tcPr>
            <w:tcW w:w="1060" w:type="dxa"/>
          </w:tcPr>
          <w:p w:rsidR="00C75281" w:rsidRPr="00C75281" w:rsidRDefault="00C75281" w:rsidP="00C75281">
            <w:pPr>
              <w:spacing w:before="100" w:beforeAutospacing="1"/>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C75281">
              <w:rPr>
                <w:rFonts w:ascii="Verdana" w:hAnsi="Verdana"/>
                <w:sz w:val="20"/>
                <w:szCs w:val="20"/>
              </w:rPr>
              <w:t>Stred. odb. bez mat.</w:t>
            </w:r>
          </w:p>
        </w:tc>
        <w:tc>
          <w:tcPr>
            <w:tcW w:w="1060" w:type="dxa"/>
          </w:tcPr>
          <w:p w:rsidR="00C75281" w:rsidRPr="00C75281" w:rsidRDefault="00C75281" w:rsidP="00C75281">
            <w:pPr>
              <w:spacing w:before="100" w:beforeAutospacing="1"/>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C75281">
              <w:rPr>
                <w:rFonts w:ascii="Verdana" w:hAnsi="Verdana"/>
                <w:sz w:val="20"/>
                <w:szCs w:val="20"/>
              </w:rPr>
              <w:t>Úplné stred. s mat.</w:t>
            </w:r>
          </w:p>
        </w:tc>
        <w:tc>
          <w:tcPr>
            <w:tcW w:w="1061" w:type="dxa"/>
          </w:tcPr>
          <w:p w:rsidR="00C75281" w:rsidRPr="00C75281" w:rsidRDefault="00C75281" w:rsidP="00C75281">
            <w:pPr>
              <w:spacing w:before="100" w:beforeAutospacing="1"/>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C75281">
              <w:rPr>
                <w:rFonts w:ascii="Verdana" w:hAnsi="Verdana"/>
                <w:sz w:val="20"/>
                <w:szCs w:val="20"/>
              </w:rPr>
              <w:t>Úplné stred. všeob. s mat.</w:t>
            </w:r>
          </w:p>
        </w:tc>
        <w:tc>
          <w:tcPr>
            <w:tcW w:w="1060" w:type="dxa"/>
          </w:tcPr>
          <w:p w:rsidR="00C75281" w:rsidRPr="00C75281" w:rsidRDefault="00C75281" w:rsidP="00C75281">
            <w:pPr>
              <w:spacing w:before="100" w:beforeAutospacing="1"/>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C75281">
              <w:rPr>
                <w:rFonts w:ascii="Verdana" w:hAnsi="Verdana"/>
                <w:sz w:val="20"/>
                <w:szCs w:val="20"/>
              </w:rPr>
              <w:t>Úplné stred. odb.s mat.</w:t>
            </w:r>
          </w:p>
        </w:tc>
        <w:tc>
          <w:tcPr>
            <w:tcW w:w="1061" w:type="dxa"/>
          </w:tcPr>
          <w:p w:rsidR="00C75281" w:rsidRPr="00C75281" w:rsidRDefault="00C75281" w:rsidP="00C75281">
            <w:pPr>
              <w:spacing w:before="100" w:beforeAutospacing="1"/>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C75281">
              <w:rPr>
                <w:rFonts w:ascii="Verdana" w:hAnsi="Verdana"/>
                <w:sz w:val="20"/>
                <w:szCs w:val="20"/>
              </w:rPr>
              <w:t>Vyššie a VŠ</w:t>
            </w:r>
          </w:p>
        </w:tc>
      </w:tr>
      <w:tr w:rsidR="00C75281" w:rsidRPr="00C75281" w:rsidTr="00316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C75281" w:rsidRPr="00C75281" w:rsidRDefault="00C75281" w:rsidP="00C75281">
            <w:pPr>
              <w:spacing w:before="100" w:beforeAutospacing="1"/>
              <w:jc w:val="both"/>
              <w:rPr>
                <w:rFonts w:ascii="Verdana" w:hAnsi="Verdana"/>
                <w:sz w:val="20"/>
                <w:szCs w:val="20"/>
              </w:rPr>
            </w:pPr>
            <w:r w:rsidRPr="00C75281">
              <w:rPr>
                <w:rFonts w:ascii="Verdana" w:hAnsi="Verdana"/>
                <w:sz w:val="20"/>
                <w:szCs w:val="20"/>
              </w:rPr>
              <w:t>2007</w:t>
            </w:r>
          </w:p>
        </w:tc>
        <w:tc>
          <w:tcPr>
            <w:tcW w:w="1060" w:type="dxa"/>
          </w:tcPr>
          <w:p w:rsidR="00C75281" w:rsidRPr="00C75281" w:rsidRDefault="008B72EB" w:rsidP="00C75281">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10</w:t>
            </w:r>
          </w:p>
        </w:tc>
        <w:tc>
          <w:tcPr>
            <w:tcW w:w="1060" w:type="dxa"/>
          </w:tcPr>
          <w:p w:rsidR="00C75281" w:rsidRPr="00C75281" w:rsidRDefault="008B72EB" w:rsidP="00C75281">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1</w:t>
            </w:r>
          </w:p>
        </w:tc>
        <w:tc>
          <w:tcPr>
            <w:tcW w:w="1061" w:type="dxa"/>
          </w:tcPr>
          <w:p w:rsidR="00C75281" w:rsidRPr="00C75281" w:rsidRDefault="008B72EB" w:rsidP="00C75281">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2</w:t>
            </w:r>
          </w:p>
        </w:tc>
        <w:tc>
          <w:tcPr>
            <w:tcW w:w="1060" w:type="dxa"/>
          </w:tcPr>
          <w:p w:rsidR="00C75281" w:rsidRPr="00C75281" w:rsidRDefault="008B72EB" w:rsidP="00C75281">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0</w:t>
            </w:r>
          </w:p>
        </w:tc>
        <w:tc>
          <w:tcPr>
            <w:tcW w:w="1060" w:type="dxa"/>
          </w:tcPr>
          <w:p w:rsidR="00C75281" w:rsidRPr="00C75281" w:rsidRDefault="008B72EB" w:rsidP="00C75281">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1</w:t>
            </w:r>
          </w:p>
        </w:tc>
        <w:tc>
          <w:tcPr>
            <w:tcW w:w="1061" w:type="dxa"/>
          </w:tcPr>
          <w:p w:rsidR="00C75281" w:rsidRPr="00C75281" w:rsidRDefault="008B72EB" w:rsidP="00C75281">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0</w:t>
            </w:r>
          </w:p>
        </w:tc>
        <w:tc>
          <w:tcPr>
            <w:tcW w:w="1060" w:type="dxa"/>
          </w:tcPr>
          <w:p w:rsidR="00C75281" w:rsidRPr="00C75281" w:rsidRDefault="008B72EB" w:rsidP="00C75281">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2</w:t>
            </w:r>
          </w:p>
        </w:tc>
        <w:tc>
          <w:tcPr>
            <w:tcW w:w="1061" w:type="dxa"/>
          </w:tcPr>
          <w:p w:rsidR="00C75281" w:rsidRPr="00C75281" w:rsidRDefault="008B72EB" w:rsidP="00C75281">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0</w:t>
            </w:r>
          </w:p>
        </w:tc>
      </w:tr>
      <w:tr w:rsidR="00C75281" w:rsidRPr="00C75281" w:rsidTr="00316C09">
        <w:tc>
          <w:tcPr>
            <w:cnfStyle w:val="001000000000" w:firstRow="0" w:lastRow="0" w:firstColumn="1" w:lastColumn="0" w:oddVBand="0" w:evenVBand="0" w:oddHBand="0" w:evenHBand="0" w:firstRowFirstColumn="0" w:firstRowLastColumn="0" w:lastRowFirstColumn="0" w:lastRowLastColumn="0"/>
            <w:tcW w:w="817" w:type="dxa"/>
          </w:tcPr>
          <w:p w:rsidR="00C75281" w:rsidRPr="00C75281" w:rsidRDefault="00C75281" w:rsidP="00C75281">
            <w:pPr>
              <w:spacing w:before="100" w:beforeAutospacing="1"/>
              <w:jc w:val="both"/>
              <w:rPr>
                <w:rFonts w:ascii="Verdana" w:hAnsi="Verdana"/>
                <w:sz w:val="20"/>
                <w:szCs w:val="20"/>
              </w:rPr>
            </w:pPr>
            <w:r w:rsidRPr="00C75281">
              <w:rPr>
                <w:rFonts w:ascii="Verdana" w:hAnsi="Verdana"/>
                <w:sz w:val="20"/>
                <w:szCs w:val="20"/>
              </w:rPr>
              <w:t>2008</w:t>
            </w:r>
          </w:p>
        </w:tc>
        <w:tc>
          <w:tcPr>
            <w:tcW w:w="1060" w:type="dxa"/>
          </w:tcPr>
          <w:p w:rsidR="00C75281" w:rsidRPr="00C75281" w:rsidRDefault="007274B8" w:rsidP="00C75281">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19</w:t>
            </w:r>
          </w:p>
        </w:tc>
        <w:tc>
          <w:tcPr>
            <w:tcW w:w="1060" w:type="dxa"/>
          </w:tcPr>
          <w:p w:rsidR="00C75281" w:rsidRPr="00C75281" w:rsidRDefault="007274B8" w:rsidP="00C75281">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2</w:t>
            </w:r>
          </w:p>
        </w:tc>
        <w:tc>
          <w:tcPr>
            <w:tcW w:w="1061" w:type="dxa"/>
          </w:tcPr>
          <w:p w:rsidR="00C75281" w:rsidRPr="00C75281" w:rsidRDefault="007274B8" w:rsidP="00C75281">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6</w:t>
            </w:r>
          </w:p>
        </w:tc>
        <w:tc>
          <w:tcPr>
            <w:tcW w:w="1060" w:type="dxa"/>
          </w:tcPr>
          <w:p w:rsidR="00C75281" w:rsidRPr="00C75281" w:rsidRDefault="007274B8" w:rsidP="00C75281">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0</w:t>
            </w:r>
          </w:p>
        </w:tc>
        <w:tc>
          <w:tcPr>
            <w:tcW w:w="1060" w:type="dxa"/>
          </w:tcPr>
          <w:p w:rsidR="00C75281" w:rsidRPr="00C75281" w:rsidRDefault="007274B8" w:rsidP="00C75281">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2</w:t>
            </w:r>
          </w:p>
        </w:tc>
        <w:tc>
          <w:tcPr>
            <w:tcW w:w="1061" w:type="dxa"/>
          </w:tcPr>
          <w:p w:rsidR="00C75281" w:rsidRPr="00C75281" w:rsidRDefault="007274B8" w:rsidP="00C75281">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0</w:t>
            </w:r>
          </w:p>
        </w:tc>
        <w:tc>
          <w:tcPr>
            <w:tcW w:w="1060" w:type="dxa"/>
          </w:tcPr>
          <w:p w:rsidR="00C75281" w:rsidRPr="00C75281" w:rsidRDefault="007274B8" w:rsidP="00C75281">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4</w:t>
            </w:r>
          </w:p>
        </w:tc>
        <w:tc>
          <w:tcPr>
            <w:tcW w:w="1061" w:type="dxa"/>
          </w:tcPr>
          <w:p w:rsidR="00C75281" w:rsidRPr="00C75281" w:rsidRDefault="007274B8" w:rsidP="00C75281">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5</w:t>
            </w:r>
          </w:p>
        </w:tc>
      </w:tr>
      <w:tr w:rsidR="00C75281" w:rsidRPr="00C75281" w:rsidTr="00316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C75281" w:rsidRPr="00C75281" w:rsidRDefault="00C75281" w:rsidP="00C75281">
            <w:pPr>
              <w:spacing w:before="100" w:beforeAutospacing="1"/>
              <w:jc w:val="both"/>
              <w:rPr>
                <w:rFonts w:ascii="Verdana" w:hAnsi="Verdana"/>
                <w:sz w:val="20"/>
                <w:szCs w:val="20"/>
              </w:rPr>
            </w:pPr>
            <w:r w:rsidRPr="00C75281">
              <w:rPr>
                <w:rFonts w:ascii="Verdana" w:hAnsi="Verdana"/>
                <w:sz w:val="20"/>
                <w:szCs w:val="20"/>
              </w:rPr>
              <w:t>2009</w:t>
            </w:r>
          </w:p>
        </w:tc>
        <w:tc>
          <w:tcPr>
            <w:tcW w:w="1060" w:type="dxa"/>
          </w:tcPr>
          <w:p w:rsidR="00C75281" w:rsidRPr="00C75281" w:rsidRDefault="00702229" w:rsidP="00C75281">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23</w:t>
            </w:r>
          </w:p>
        </w:tc>
        <w:tc>
          <w:tcPr>
            <w:tcW w:w="1060" w:type="dxa"/>
          </w:tcPr>
          <w:p w:rsidR="00C75281" w:rsidRPr="00C75281" w:rsidRDefault="00702229" w:rsidP="00C75281">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2</w:t>
            </w:r>
          </w:p>
        </w:tc>
        <w:tc>
          <w:tcPr>
            <w:tcW w:w="1061" w:type="dxa"/>
          </w:tcPr>
          <w:p w:rsidR="00C75281" w:rsidRPr="00C75281" w:rsidRDefault="00702229" w:rsidP="00C75281">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10</w:t>
            </w:r>
          </w:p>
        </w:tc>
        <w:tc>
          <w:tcPr>
            <w:tcW w:w="1060" w:type="dxa"/>
          </w:tcPr>
          <w:p w:rsidR="00C75281" w:rsidRPr="00C75281" w:rsidRDefault="00702229" w:rsidP="00C75281">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0</w:t>
            </w:r>
          </w:p>
        </w:tc>
        <w:tc>
          <w:tcPr>
            <w:tcW w:w="1060" w:type="dxa"/>
          </w:tcPr>
          <w:p w:rsidR="00C75281" w:rsidRPr="00C75281" w:rsidRDefault="00702229" w:rsidP="00C75281">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5</w:t>
            </w:r>
          </w:p>
        </w:tc>
        <w:tc>
          <w:tcPr>
            <w:tcW w:w="1061" w:type="dxa"/>
          </w:tcPr>
          <w:p w:rsidR="00C75281" w:rsidRPr="00C75281" w:rsidRDefault="00702229" w:rsidP="00C75281">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1</w:t>
            </w:r>
          </w:p>
        </w:tc>
        <w:tc>
          <w:tcPr>
            <w:tcW w:w="1060" w:type="dxa"/>
          </w:tcPr>
          <w:p w:rsidR="00C75281" w:rsidRPr="00C75281" w:rsidRDefault="00702229" w:rsidP="00C75281">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2</w:t>
            </w:r>
          </w:p>
        </w:tc>
        <w:tc>
          <w:tcPr>
            <w:tcW w:w="1061" w:type="dxa"/>
          </w:tcPr>
          <w:p w:rsidR="00C75281" w:rsidRPr="00C75281" w:rsidRDefault="00702229" w:rsidP="00C75281">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3</w:t>
            </w:r>
          </w:p>
        </w:tc>
      </w:tr>
      <w:tr w:rsidR="00C75281" w:rsidRPr="00C75281" w:rsidTr="00316C09">
        <w:tc>
          <w:tcPr>
            <w:cnfStyle w:val="001000000000" w:firstRow="0" w:lastRow="0" w:firstColumn="1" w:lastColumn="0" w:oddVBand="0" w:evenVBand="0" w:oddHBand="0" w:evenHBand="0" w:firstRowFirstColumn="0" w:firstRowLastColumn="0" w:lastRowFirstColumn="0" w:lastRowLastColumn="0"/>
            <w:tcW w:w="817" w:type="dxa"/>
          </w:tcPr>
          <w:p w:rsidR="00C75281" w:rsidRPr="00C75281" w:rsidRDefault="00C75281" w:rsidP="00C75281">
            <w:pPr>
              <w:spacing w:before="100" w:beforeAutospacing="1"/>
              <w:jc w:val="both"/>
              <w:rPr>
                <w:rFonts w:ascii="Verdana" w:hAnsi="Verdana"/>
                <w:sz w:val="20"/>
                <w:szCs w:val="20"/>
              </w:rPr>
            </w:pPr>
            <w:r w:rsidRPr="00C75281">
              <w:rPr>
                <w:rFonts w:ascii="Verdana" w:hAnsi="Verdana"/>
                <w:sz w:val="20"/>
                <w:szCs w:val="20"/>
              </w:rPr>
              <w:t>2010</w:t>
            </w:r>
          </w:p>
        </w:tc>
        <w:tc>
          <w:tcPr>
            <w:tcW w:w="1060" w:type="dxa"/>
          </w:tcPr>
          <w:p w:rsidR="00C75281" w:rsidRPr="00C75281" w:rsidRDefault="004815BC" w:rsidP="00C75281">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27</w:t>
            </w:r>
          </w:p>
        </w:tc>
        <w:tc>
          <w:tcPr>
            <w:tcW w:w="1060" w:type="dxa"/>
          </w:tcPr>
          <w:p w:rsidR="00C75281" w:rsidRPr="00C75281" w:rsidRDefault="004815BC" w:rsidP="00C75281">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2</w:t>
            </w:r>
          </w:p>
        </w:tc>
        <w:tc>
          <w:tcPr>
            <w:tcW w:w="1061" w:type="dxa"/>
          </w:tcPr>
          <w:p w:rsidR="00C75281" w:rsidRPr="00C75281" w:rsidRDefault="004815BC" w:rsidP="00C75281">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8</w:t>
            </w:r>
          </w:p>
        </w:tc>
        <w:tc>
          <w:tcPr>
            <w:tcW w:w="1060" w:type="dxa"/>
          </w:tcPr>
          <w:p w:rsidR="00C75281" w:rsidRPr="00C75281" w:rsidRDefault="004815BC" w:rsidP="00C75281">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0</w:t>
            </w:r>
          </w:p>
        </w:tc>
        <w:tc>
          <w:tcPr>
            <w:tcW w:w="1060" w:type="dxa"/>
          </w:tcPr>
          <w:p w:rsidR="00C75281" w:rsidRPr="00C75281" w:rsidRDefault="004815BC" w:rsidP="00C75281">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7</w:t>
            </w:r>
          </w:p>
        </w:tc>
        <w:tc>
          <w:tcPr>
            <w:tcW w:w="1061" w:type="dxa"/>
          </w:tcPr>
          <w:p w:rsidR="00C75281" w:rsidRPr="00C75281" w:rsidRDefault="004815BC" w:rsidP="00C75281">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1</w:t>
            </w:r>
          </w:p>
        </w:tc>
        <w:tc>
          <w:tcPr>
            <w:tcW w:w="1060" w:type="dxa"/>
          </w:tcPr>
          <w:p w:rsidR="00C75281" w:rsidRPr="00C75281" w:rsidRDefault="004815BC" w:rsidP="00C75281">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4</w:t>
            </w:r>
          </w:p>
        </w:tc>
        <w:tc>
          <w:tcPr>
            <w:tcW w:w="1061" w:type="dxa"/>
          </w:tcPr>
          <w:p w:rsidR="00C75281" w:rsidRPr="00C75281" w:rsidRDefault="004815BC" w:rsidP="00C75281">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5</w:t>
            </w:r>
          </w:p>
        </w:tc>
      </w:tr>
      <w:tr w:rsidR="00C75281" w:rsidRPr="00C75281" w:rsidTr="00316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C75281" w:rsidRPr="00C75281" w:rsidRDefault="00C75281" w:rsidP="00C75281">
            <w:pPr>
              <w:spacing w:before="100" w:beforeAutospacing="1"/>
              <w:jc w:val="both"/>
              <w:rPr>
                <w:rFonts w:ascii="Verdana" w:hAnsi="Verdana"/>
                <w:sz w:val="20"/>
                <w:szCs w:val="20"/>
              </w:rPr>
            </w:pPr>
            <w:r w:rsidRPr="00C75281">
              <w:rPr>
                <w:rFonts w:ascii="Verdana" w:hAnsi="Verdana"/>
                <w:sz w:val="20"/>
                <w:szCs w:val="20"/>
              </w:rPr>
              <w:t>2011</w:t>
            </w:r>
          </w:p>
        </w:tc>
        <w:tc>
          <w:tcPr>
            <w:tcW w:w="1060" w:type="dxa"/>
          </w:tcPr>
          <w:p w:rsidR="00C75281" w:rsidRPr="00C75281" w:rsidRDefault="00453D8A" w:rsidP="00C75281">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32</w:t>
            </w:r>
          </w:p>
        </w:tc>
        <w:tc>
          <w:tcPr>
            <w:tcW w:w="1060" w:type="dxa"/>
          </w:tcPr>
          <w:p w:rsidR="00C75281" w:rsidRPr="00C75281" w:rsidRDefault="00453D8A" w:rsidP="00C75281">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3</w:t>
            </w:r>
          </w:p>
        </w:tc>
        <w:tc>
          <w:tcPr>
            <w:tcW w:w="1061" w:type="dxa"/>
          </w:tcPr>
          <w:p w:rsidR="00C75281" w:rsidRPr="00C75281" w:rsidRDefault="00453D8A" w:rsidP="00C75281">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8</w:t>
            </w:r>
          </w:p>
        </w:tc>
        <w:tc>
          <w:tcPr>
            <w:tcW w:w="1060" w:type="dxa"/>
          </w:tcPr>
          <w:p w:rsidR="00C75281" w:rsidRPr="00C75281" w:rsidRDefault="00453D8A" w:rsidP="00C75281">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0</w:t>
            </w:r>
          </w:p>
        </w:tc>
        <w:tc>
          <w:tcPr>
            <w:tcW w:w="1060" w:type="dxa"/>
          </w:tcPr>
          <w:p w:rsidR="00C75281" w:rsidRPr="00C75281" w:rsidRDefault="00453D8A" w:rsidP="00C75281">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7</w:t>
            </w:r>
          </w:p>
        </w:tc>
        <w:tc>
          <w:tcPr>
            <w:tcW w:w="1061" w:type="dxa"/>
          </w:tcPr>
          <w:p w:rsidR="00C75281" w:rsidRPr="00C75281" w:rsidRDefault="00453D8A" w:rsidP="00C75281">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2</w:t>
            </w:r>
          </w:p>
        </w:tc>
        <w:tc>
          <w:tcPr>
            <w:tcW w:w="1060" w:type="dxa"/>
          </w:tcPr>
          <w:p w:rsidR="00C75281" w:rsidRPr="00C75281" w:rsidRDefault="00453D8A" w:rsidP="00C75281">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6</w:t>
            </w:r>
          </w:p>
        </w:tc>
        <w:tc>
          <w:tcPr>
            <w:tcW w:w="1061" w:type="dxa"/>
          </w:tcPr>
          <w:p w:rsidR="00C75281" w:rsidRPr="00C75281" w:rsidRDefault="00453D8A" w:rsidP="00C75281">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6</w:t>
            </w:r>
          </w:p>
        </w:tc>
      </w:tr>
      <w:tr w:rsidR="00C75281" w:rsidRPr="00C75281" w:rsidTr="00316C09">
        <w:tc>
          <w:tcPr>
            <w:cnfStyle w:val="001000000000" w:firstRow="0" w:lastRow="0" w:firstColumn="1" w:lastColumn="0" w:oddVBand="0" w:evenVBand="0" w:oddHBand="0" w:evenHBand="0" w:firstRowFirstColumn="0" w:firstRowLastColumn="0" w:lastRowFirstColumn="0" w:lastRowLastColumn="0"/>
            <w:tcW w:w="817" w:type="dxa"/>
          </w:tcPr>
          <w:p w:rsidR="00C75281" w:rsidRPr="00C75281" w:rsidRDefault="00C75281" w:rsidP="00C75281">
            <w:pPr>
              <w:spacing w:before="100" w:beforeAutospacing="1"/>
              <w:jc w:val="both"/>
              <w:rPr>
                <w:rFonts w:ascii="Verdana" w:hAnsi="Verdana"/>
                <w:sz w:val="20"/>
                <w:szCs w:val="20"/>
              </w:rPr>
            </w:pPr>
            <w:r w:rsidRPr="00C75281">
              <w:rPr>
                <w:rFonts w:ascii="Verdana" w:hAnsi="Verdana"/>
                <w:sz w:val="20"/>
                <w:szCs w:val="20"/>
              </w:rPr>
              <w:t>2012</w:t>
            </w:r>
          </w:p>
        </w:tc>
        <w:tc>
          <w:tcPr>
            <w:tcW w:w="1060" w:type="dxa"/>
          </w:tcPr>
          <w:p w:rsidR="00C75281" w:rsidRPr="00C75281" w:rsidRDefault="007D048C" w:rsidP="00C75281">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30</w:t>
            </w:r>
          </w:p>
        </w:tc>
        <w:tc>
          <w:tcPr>
            <w:tcW w:w="1060" w:type="dxa"/>
          </w:tcPr>
          <w:p w:rsidR="00C75281" w:rsidRPr="00C75281" w:rsidRDefault="007D048C" w:rsidP="00C75281">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4</w:t>
            </w:r>
          </w:p>
        </w:tc>
        <w:tc>
          <w:tcPr>
            <w:tcW w:w="1061" w:type="dxa"/>
          </w:tcPr>
          <w:p w:rsidR="00C75281" w:rsidRPr="00C75281" w:rsidRDefault="007D048C" w:rsidP="00C75281">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10</w:t>
            </w:r>
          </w:p>
        </w:tc>
        <w:tc>
          <w:tcPr>
            <w:tcW w:w="1060" w:type="dxa"/>
          </w:tcPr>
          <w:p w:rsidR="00C75281" w:rsidRPr="00C75281" w:rsidRDefault="007D048C" w:rsidP="00C75281">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0</w:t>
            </w:r>
          </w:p>
        </w:tc>
        <w:tc>
          <w:tcPr>
            <w:tcW w:w="1060" w:type="dxa"/>
          </w:tcPr>
          <w:p w:rsidR="00C75281" w:rsidRPr="00C75281" w:rsidRDefault="007D048C" w:rsidP="00C75281">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5</w:t>
            </w:r>
          </w:p>
        </w:tc>
        <w:tc>
          <w:tcPr>
            <w:tcW w:w="1061" w:type="dxa"/>
          </w:tcPr>
          <w:p w:rsidR="00C75281" w:rsidRPr="00C75281" w:rsidRDefault="007D048C" w:rsidP="00C75281">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0</w:t>
            </w:r>
          </w:p>
        </w:tc>
        <w:tc>
          <w:tcPr>
            <w:tcW w:w="1060" w:type="dxa"/>
          </w:tcPr>
          <w:p w:rsidR="00C75281" w:rsidRPr="00C75281" w:rsidRDefault="007D048C" w:rsidP="00C75281">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3</w:t>
            </w:r>
          </w:p>
        </w:tc>
        <w:tc>
          <w:tcPr>
            <w:tcW w:w="1061" w:type="dxa"/>
          </w:tcPr>
          <w:p w:rsidR="00C75281" w:rsidRPr="00C75281" w:rsidRDefault="007D048C" w:rsidP="00C75281">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7</w:t>
            </w:r>
          </w:p>
        </w:tc>
      </w:tr>
      <w:tr w:rsidR="00C75281" w:rsidRPr="00C75281" w:rsidTr="00316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C75281" w:rsidRPr="00C75281" w:rsidRDefault="00C75281" w:rsidP="00C75281">
            <w:pPr>
              <w:spacing w:before="100" w:beforeAutospacing="1"/>
              <w:jc w:val="both"/>
              <w:rPr>
                <w:rFonts w:ascii="Verdana" w:hAnsi="Verdana"/>
                <w:sz w:val="20"/>
                <w:szCs w:val="20"/>
              </w:rPr>
            </w:pPr>
            <w:r w:rsidRPr="00C75281">
              <w:rPr>
                <w:rFonts w:ascii="Verdana" w:hAnsi="Verdana"/>
                <w:sz w:val="20"/>
                <w:szCs w:val="20"/>
              </w:rPr>
              <w:t>2013</w:t>
            </w:r>
          </w:p>
        </w:tc>
        <w:tc>
          <w:tcPr>
            <w:tcW w:w="1060" w:type="dxa"/>
          </w:tcPr>
          <w:p w:rsidR="00C75281" w:rsidRPr="00C75281" w:rsidRDefault="001A574E" w:rsidP="00C75281">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35</w:t>
            </w:r>
          </w:p>
        </w:tc>
        <w:tc>
          <w:tcPr>
            <w:tcW w:w="1060" w:type="dxa"/>
          </w:tcPr>
          <w:p w:rsidR="00C75281" w:rsidRPr="00C75281" w:rsidRDefault="001A574E" w:rsidP="00C75281">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2</w:t>
            </w:r>
          </w:p>
        </w:tc>
        <w:tc>
          <w:tcPr>
            <w:tcW w:w="1061" w:type="dxa"/>
          </w:tcPr>
          <w:p w:rsidR="00C75281" w:rsidRPr="00C75281" w:rsidRDefault="001A574E" w:rsidP="00C75281">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0</w:t>
            </w:r>
          </w:p>
        </w:tc>
        <w:tc>
          <w:tcPr>
            <w:tcW w:w="1060" w:type="dxa"/>
          </w:tcPr>
          <w:p w:rsidR="00C75281" w:rsidRPr="00C75281" w:rsidRDefault="001A574E" w:rsidP="00C75281">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13</w:t>
            </w:r>
          </w:p>
        </w:tc>
        <w:tc>
          <w:tcPr>
            <w:tcW w:w="1060" w:type="dxa"/>
          </w:tcPr>
          <w:p w:rsidR="00C75281" w:rsidRPr="00C75281" w:rsidRDefault="001A574E" w:rsidP="00C75281">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14</w:t>
            </w:r>
          </w:p>
        </w:tc>
        <w:tc>
          <w:tcPr>
            <w:tcW w:w="1061" w:type="dxa"/>
          </w:tcPr>
          <w:p w:rsidR="00C75281" w:rsidRPr="00C75281" w:rsidRDefault="001A574E" w:rsidP="00C75281">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0</w:t>
            </w:r>
          </w:p>
        </w:tc>
        <w:tc>
          <w:tcPr>
            <w:tcW w:w="1060" w:type="dxa"/>
          </w:tcPr>
          <w:p w:rsidR="00C75281" w:rsidRPr="00C75281" w:rsidRDefault="001A574E" w:rsidP="00C75281">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0</w:t>
            </w:r>
          </w:p>
        </w:tc>
        <w:tc>
          <w:tcPr>
            <w:tcW w:w="1061" w:type="dxa"/>
          </w:tcPr>
          <w:p w:rsidR="00C75281" w:rsidRPr="00C75281" w:rsidRDefault="001A574E" w:rsidP="00C75281">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6</w:t>
            </w:r>
          </w:p>
        </w:tc>
      </w:tr>
      <w:tr w:rsidR="00C54AC3" w:rsidRPr="00C75281" w:rsidTr="00316C09">
        <w:tc>
          <w:tcPr>
            <w:cnfStyle w:val="001000000000" w:firstRow="0" w:lastRow="0" w:firstColumn="1" w:lastColumn="0" w:oddVBand="0" w:evenVBand="0" w:oddHBand="0" w:evenHBand="0" w:firstRowFirstColumn="0" w:firstRowLastColumn="0" w:lastRowFirstColumn="0" w:lastRowLastColumn="0"/>
            <w:tcW w:w="817" w:type="dxa"/>
          </w:tcPr>
          <w:p w:rsidR="00C54AC3" w:rsidRPr="00C75281" w:rsidRDefault="00C54AC3" w:rsidP="00C75281">
            <w:pPr>
              <w:spacing w:before="100" w:beforeAutospacing="1"/>
              <w:jc w:val="both"/>
              <w:rPr>
                <w:rFonts w:ascii="Verdana" w:hAnsi="Verdana"/>
                <w:sz w:val="20"/>
                <w:szCs w:val="20"/>
              </w:rPr>
            </w:pPr>
            <w:r>
              <w:rPr>
                <w:rFonts w:ascii="Verdana" w:hAnsi="Verdana"/>
                <w:sz w:val="20"/>
                <w:szCs w:val="20"/>
              </w:rPr>
              <w:t>2014</w:t>
            </w:r>
          </w:p>
        </w:tc>
        <w:tc>
          <w:tcPr>
            <w:tcW w:w="1060" w:type="dxa"/>
          </w:tcPr>
          <w:p w:rsidR="00C54AC3" w:rsidRDefault="00C54AC3" w:rsidP="00C75281">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34</w:t>
            </w:r>
          </w:p>
        </w:tc>
        <w:tc>
          <w:tcPr>
            <w:tcW w:w="1060" w:type="dxa"/>
          </w:tcPr>
          <w:p w:rsidR="00C54AC3" w:rsidRDefault="00C54AC3" w:rsidP="00C75281">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4</w:t>
            </w:r>
          </w:p>
        </w:tc>
        <w:tc>
          <w:tcPr>
            <w:tcW w:w="1061" w:type="dxa"/>
          </w:tcPr>
          <w:p w:rsidR="00C54AC3" w:rsidRDefault="00C54AC3" w:rsidP="00C75281">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0</w:t>
            </w:r>
          </w:p>
        </w:tc>
        <w:tc>
          <w:tcPr>
            <w:tcW w:w="1060" w:type="dxa"/>
          </w:tcPr>
          <w:p w:rsidR="00C54AC3" w:rsidRDefault="00C54AC3" w:rsidP="00C54AC3">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7</w:t>
            </w:r>
          </w:p>
        </w:tc>
        <w:tc>
          <w:tcPr>
            <w:tcW w:w="1060" w:type="dxa"/>
          </w:tcPr>
          <w:p w:rsidR="00C54AC3" w:rsidRDefault="00C54AC3" w:rsidP="00C75281">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18</w:t>
            </w:r>
          </w:p>
        </w:tc>
        <w:tc>
          <w:tcPr>
            <w:tcW w:w="1061" w:type="dxa"/>
          </w:tcPr>
          <w:p w:rsidR="00C54AC3" w:rsidRDefault="00C54AC3" w:rsidP="00C75281">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0</w:t>
            </w:r>
          </w:p>
        </w:tc>
        <w:tc>
          <w:tcPr>
            <w:tcW w:w="1060" w:type="dxa"/>
          </w:tcPr>
          <w:p w:rsidR="00C54AC3" w:rsidRDefault="00C54AC3" w:rsidP="00C75281">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w:t>
            </w:r>
          </w:p>
        </w:tc>
        <w:tc>
          <w:tcPr>
            <w:tcW w:w="1061" w:type="dxa"/>
          </w:tcPr>
          <w:p w:rsidR="00C54AC3" w:rsidRDefault="00C54AC3" w:rsidP="00C75281">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5</w:t>
            </w:r>
          </w:p>
        </w:tc>
      </w:tr>
    </w:tbl>
    <w:p w:rsidR="00C75281" w:rsidRPr="00C75281" w:rsidRDefault="00C75281" w:rsidP="00C75281">
      <w:pPr>
        <w:spacing w:after="0" w:line="240" w:lineRule="auto"/>
        <w:jc w:val="both"/>
        <w:rPr>
          <w:rFonts w:ascii="Verdana" w:eastAsia="Times New Roman" w:hAnsi="Verdana" w:cs="Times New Roman"/>
          <w:sz w:val="20"/>
          <w:szCs w:val="20"/>
          <w:lang w:eastAsia="sk-SK"/>
        </w:rPr>
      </w:pPr>
      <w:r w:rsidRPr="00C75281">
        <w:rPr>
          <w:rFonts w:ascii="Verdana" w:eastAsia="Times New Roman" w:hAnsi="Verdana" w:cs="Times New Roman"/>
          <w:b/>
          <w:sz w:val="20"/>
          <w:szCs w:val="20"/>
          <w:lang w:eastAsia="sk-SK"/>
        </w:rPr>
        <w:t>Pozn.:</w:t>
      </w:r>
      <w:r w:rsidRPr="00C75281">
        <w:rPr>
          <w:rFonts w:ascii="Verdana" w:eastAsia="Times New Roman" w:hAnsi="Verdana" w:cs="Times New Roman"/>
          <w:sz w:val="20"/>
          <w:szCs w:val="20"/>
          <w:lang w:eastAsia="sk-SK"/>
        </w:rPr>
        <w:t xml:space="preserve"> * Za rok 2013</w:t>
      </w:r>
      <w:r w:rsidR="006B1B71">
        <w:rPr>
          <w:rFonts w:ascii="Verdana" w:eastAsia="Times New Roman" w:hAnsi="Verdana" w:cs="Times New Roman"/>
          <w:sz w:val="20"/>
          <w:szCs w:val="20"/>
          <w:lang w:eastAsia="sk-SK"/>
        </w:rPr>
        <w:t xml:space="preserve"> a 2014</w:t>
      </w:r>
      <w:r w:rsidRPr="00C75281">
        <w:rPr>
          <w:rFonts w:ascii="Verdana" w:eastAsia="Times New Roman" w:hAnsi="Verdana" w:cs="Times New Roman"/>
          <w:sz w:val="20"/>
          <w:szCs w:val="20"/>
          <w:lang w:eastAsia="sk-SK"/>
        </w:rPr>
        <w:t xml:space="preserve"> sú údaje uvádzané v iných kategóriách.</w:t>
      </w:r>
    </w:p>
    <w:p w:rsidR="00C75281" w:rsidRPr="00C75281" w:rsidRDefault="00C75281" w:rsidP="00C75281">
      <w:pPr>
        <w:spacing w:after="120" w:line="240" w:lineRule="auto"/>
        <w:jc w:val="both"/>
        <w:rPr>
          <w:rFonts w:ascii="Verdana" w:eastAsia="Times New Roman" w:hAnsi="Verdana" w:cs="Times New Roman"/>
          <w:sz w:val="20"/>
          <w:szCs w:val="20"/>
          <w:lang w:eastAsia="sk-SK"/>
        </w:rPr>
      </w:pPr>
    </w:p>
    <w:p w:rsidR="00C75281" w:rsidRPr="00C75281" w:rsidRDefault="00C75281" w:rsidP="00C75281">
      <w:pPr>
        <w:spacing w:after="120" w:line="240" w:lineRule="auto"/>
        <w:jc w:val="both"/>
        <w:rPr>
          <w:rFonts w:ascii="Verdana" w:eastAsia="Times New Roman" w:hAnsi="Verdana" w:cs="Times New Roman"/>
          <w:sz w:val="24"/>
          <w:szCs w:val="24"/>
          <w:lang w:eastAsia="sk-SK"/>
        </w:rPr>
      </w:pPr>
      <w:r w:rsidRPr="00C75281">
        <w:rPr>
          <w:rFonts w:ascii="Verdana" w:eastAsia="Times New Roman" w:hAnsi="Verdana" w:cs="Times New Roman"/>
          <w:sz w:val="20"/>
          <w:szCs w:val="20"/>
          <w:lang w:eastAsia="sk-SK"/>
        </w:rPr>
        <w:t>Poskytnuté údaje potvrdzujú pomerne stabilný vývoj nezamestnanosti v sledovanom období na úrovni do 5 %, čo je výrazne pod mierou evidovanej nezamestnanosti v okrese Trnava.</w:t>
      </w:r>
      <w:r w:rsidRPr="00C75281">
        <w:rPr>
          <w:rFonts w:ascii="Verdana" w:eastAsia="Times New Roman" w:hAnsi="Verdana" w:cs="Times New Roman"/>
          <w:sz w:val="24"/>
          <w:szCs w:val="24"/>
          <w:lang w:eastAsia="sk-SK"/>
        </w:rPr>
        <w:t xml:space="preserve"> </w:t>
      </w:r>
      <w:r w:rsidRPr="00C75281">
        <w:rPr>
          <w:rFonts w:ascii="Verdana" w:eastAsia="Times New Roman" w:hAnsi="Verdana" w:cs="Times New Roman"/>
          <w:color w:val="000000"/>
          <w:sz w:val="20"/>
          <w:szCs w:val="20"/>
          <w:lang w:eastAsia="sk-SK"/>
        </w:rPr>
        <w:t>Vývoj počtu nezamestnaných v obci je pomerne stabilný, ovplyvňuje ho najmä postupný nárast počtu obyvateľov obce. Miera nezamestnanosti (pozitívne i negatívne) sa môže meniť aj podľa tvorby pracovných miest v meste Trnava (okresné a krajské sídlo) a blízkom okolí, vzhľadom k dochádzkovej vzdialenosti. Zníženie nezamestnanosti môže pozitívne ovplyvniť aj výstavba nových lokalít priemyselného parku pri krajskom sídle vo vzdialenosti do 20 km.</w:t>
      </w:r>
    </w:p>
    <w:p w:rsidR="00C75281" w:rsidRPr="00C75281" w:rsidRDefault="00C75281" w:rsidP="00C75281">
      <w:pPr>
        <w:spacing w:after="120" w:line="240" w:lineRule="auto"/>
        <w:jc w:val="both"/>
        <w:rPr>
          <w:rFonts w:ascii="Verdana" w:eastAsia="Times New Roman" w:hAnsi="Verdana" w:cs="Times New Roman"/>
          <w:sz w:val="24"/>
          <w:szCs w:val="24"/>
          <w:lang w:eastAsia="sk-SK"/>
        </w:rPr>
      </w:pPr>
      <w:r w:rsidRPr="00C75281">
        <w:rPr>
          <w:rFonts w:ascii="Verdana" w:eastAsia="Times New Roman" w:hAnsi="Verdana" w:cs="Times New Roman"/>
          <w:color w:val="000000"/>
          <w:sz w:val="20"/>
          <w:szCs w:val="20"/>
          <w:lang w:eastAsia="sk-SK"/>
        </w:rPr>
        <w:t>Pre zníženie nezamestnanosti v obci je potrebné:</w:t>
      </w:r>
    </w:p>
    <w:p w:rsidR="00C75281" w:rsidRPr="00C75281" w:rsidRDefault="00C75281" w:rsidP="007B19E6">
      <w:pPr>
        <w:numPr>
          <w:ilvl w:val="0"/>
          <w:numId w:val="1"/>
        </w:numPr>
        <w:spacing w:after="120" w:line="240" w:lineRule="auto"/>
        <w:jc w:val="both"/>
        <w:rPr>
          <w:rFonts w:ascii="Verdana" w:eastAsia="Times New Roman" w:hAnsi="Verdana" w:cs="Times New Roman"/>
          <w:sz w:val="24"/>
          <w:szCs w:val="24"/>
          <w:lang w:eastAsia="sk-SK"/>
        </w:rPr>
      </w:pPr>
      <w:r w:rsidRPr="00C75281">
        <w:rPr>
          <w:rFonts w:ascii="Verdana" w:eastAsia="Times New Roman" w:hAnsi="Verdana" w:cs="Times New Roman"/>
          <w:color w:val="000000"/>
          <w:sz w:val="20"/>
          <w:szCs w:val="20"/>
          <w:lang w:eastAsia="sk-SK"/>
        </w:rPr>
        <w:t xml:space="preserve">vytvoriť podmienky pre </w:t>
      </w:r>
      <w:r w:rsidR="006B1B71">
        <w:rPr>
          <w:rFonts w:ascii="Verdana" w:eastAsia="Times New Roman" w:hAnsi="Verdana" w:cs="Times New Roman"/>
          <w:color w:val="000000"/>
          <w:sz w:val="20"/>
          <w:szCs w:val="20"/>
          <w:lang w:eastAsia="sk-SK"/>
        </w:rPr>
        <w:t>ďalšiu</w:t>
      </w:r>
      <w:r w:rsidR="007C1AD7">
        <w:rPr>
          <w:rFonts w:ascii="Verdana" w:eastAsia="Times New Roman" w:hAnsi="Verdana" w:cs="Times New Roman"/>
          <w:color w:val="000000"/>
          <w:sz w:val="20"/>
          <w:szCs w:val="20"/>
          <w:lang w:eastAsia="sk-SK"/>
        </w:rPr>
        <w:t xml:space="preserve"> výstavbu rodinných domov (IBV)</w:t>
      </w:r>
    </w:p>
    <w:p w:rsidR="00C75281" w:rsidRPr="00C75281" w:rsidRDefault="00C75281" w:rsidP="007B19E6">
      <w:pPr>
        <w:numPr>
          <w:ilvl w:val="0"/>
          <w:numId w:val="1"/>
        </w:numPr>
        <w:spacing w:after="120" w:line="240" w:lineRule="auto"/>
        <w:jc w:val="both"/>
        <w:rPr>
          <w:rFonts w:ascii="Verdana" w:eastAsia="Times New Roman" w:hAnsi="Verdana" w:cs="Times New Roman"/>
          <w:sz w:val="24"/>
          <w:szCs w:val="24"/>
          <w:lang w:eastAsia="sk-SK"/>
        </w:rPr>
      </w:pPr>
      <w:r w:rsidRPr="00C75281">
        <w:rPr>
          <w:rFonts w:ascii="Verdana" w:eastAsia="Times New Roman" w:hAnsi="Verdana" w:cs="Times New Roman"/>
          <w:color w:val="000000"/>
          <w:sz w:val="20"/>
          <w:szCs w:val="20"/>
          <w:lang w:eastAsia="sk-SK"/>
        </w:rPr>
        <w:t>podnietiť tvorbu pracovných príležitostí a podnikateľských aktivít v súkromnom sektore</w:t>
      </w:r>
    </w:p>
    <w:p w:rsidR="00C75281" w:rsidRPr="00C75281" w:rsidRDefault="00C75281" w:rsidP="007B19E6">
      <w:pPr>
        <w:numPr>
          <w:ilvl w:val="0"/>
          <w:numId w:val="1"/>
        </w:numPr>
        <w:spacing w:after="120" w:line="240" w:lineRule="auto"/>
        <w:jc w:val="both"/>
        <w:rPr>
          <w:rFonts w:ascii="Verdana" w:eastAsia="Times New Roman" w:hAnsi="Verdana" w:cs="Times New Roman"/>
          <w:sz w:val="24"/>
          <w:szCs w:val="24"/>
          <w:lang w:eastAsia="sk-SK"/>
        </w:rPr>
      </w:pPr>
      <w:r w:rsidRPr="00C75281">
        <w:rPr>
          <w:rFonts w:ascii="Verdana" w:eastAsia="Times New Roman" w:hAnsi="Verdana" w:cs="Times New Roman"/>
          <w:color w:val="000000"/>
          <w:sz w:val="20"/>
          <w:szCs w:val="20"/>
          <w:lang w:eastAsia="sk-SK"/>
        </w:rPr>
        <w:t>dobudovať zariadenia občianskej vybavenosti a služieb</w:t>
      </w:r>
    </w:p>
    <w:p w:rsidR="00C75281" w:rsidRPr="00C75281" w:rsidRDefault="006B1B71" w:rsidP="007B19E6">
      <w:pPr>
        <w:numPr>
          <w:ilvl w:val="0"/>
          <w:numId w:val="1"/>
        </w:numPr>
        <w:spacing w:after="120" w:line="240" w:lineRule="auto"/>
        <w:jc w:val="both"/>
        <w:rPr>
          <w:rFonts w:ascii="Verdana" w:eastAsia="Times New Roman" w:hAnsi="Verdana" w:cs="Times New Roman"/>
          <w:sz w:val="24"/>
          <w:szCs w:val="24"/>
          <w:lang w:eastAsia="sk-SK"/>
        </w:rPr>
      </w:pPr>
      <w:r>
        <w:rPr>
          <w:rFonts w:ascii="Verdana" w:eastAsia="Times New Roman" w:hAnsi="Verdana" w:cs="Times New Roman"/>
          <w:color w:val="000000"/>
          <w:sz w:val="20"/>
          <w:szCs w:val="20"/>
          <w:lang w:eastAsia="sk-SK"/>
        </w:rPr>
        <w:t>modernizovať</w:t>
      </w:r>
      <w:r w:rsidR="00C75281" w:rsidRPr="00C75281">
        <w:rPr>
          <w:rFonts w:ascii="Verdana" w:eastAsia="Times New Roman" w:hAnsi="Verdana" w:cs="Times New Roman"/>
          <w:color w:val="000000"/>
          <w:sz w:val="20"/>
          <w:szCs w:val="20"/>
          <w:lang w:eastAsia="sk-SK"/>
        </w:rPr>
        <w:t xml:space="preserve"> technickú infraštruktúru ako nevyhnutných predpoklad pre rozvoj obce</w:t>
      </w:r>
    </w:p>
    <w:p w:rsidR="00C75281" w:rsidRPr="00C75281" w:rsidRDefault="00C75281" w:rsidP="00C75281">
      <w:pPr>
        <w:keepNext/>
        <w:keepLines/>
        <w:spacing w:after="120" w:line="240" w:lineRule="auto"/>
        <w:outlineLvl w:val="2"/>
        <w:rPr>
          <w:rFonts w:ascii="Verdana" w:eastAsia="Times New Roman" w:hAnsi="Verdana" w:cstheme="majorBidi"/>
          <w:b/>
          <w:bCs/>
          <w:color w:val="C0504D" w:themeColor="accent2"/>
          <w:sz w:val="20"/>
          <w:lang w:eastAsia="sk-SK"/>
        </w:rPr>
      </w:pPr>
      <w:bookmarkStart w:id="7" w:name="_Toc411542986"/>
      <w:bookmarkStart w:id="8" w:name="_Toc424854743"/>
      <w:r w:rsidRPr="00C75281">
        <w:rPr>
          <w:rFonts w:ascii="Verdana" w:eastAsia="Times New Roman" w:hAnsi="Verdana" w:cstheme="majorBidi"/>
          <w:b/>
          <w:bCs/>
          <w:color w:val="C0504D" w:themeColor="accent2"/>
          <w:sz w:val="20"/>
          <w:lang w:eastAsia="sk-SK"/>
        </w:rPr>
        <w:lastRenderedPageBreak/>
        <w:t>2.1.2. Hospodárske podmienky a technická infraštruktúra</w:t>
      </w:r>
      <w:bookmarkEnd w:id="7"/>
      <w:bookmarkEnd w:id="8"/>
    </w:p>
    <w:p w:rsidR="00C75281" w:rsidRPr="00C75281" w:rsidRDefault="00C75281" w:rsidP="00C75281">
      <w:pPr>
        <w:keepNext/>
        <w:spacing w:after="120" w:line="240" w:lineRule="auto"/>
        <w:outlineLvl w:val="3"/>
        <w:rPr>
          <w:rFonts w:ascii="Verdana" w:eastAsia="Times New Roman" w:hAnsi="Verdana" w:cs="Times New Roman"/>
          <w:b/>
          <w:bCs/>
          <w:color w:val="C0504D" w:themeColor="accent2"/>
          <w:sz w:val="20"/>
          <w:szCs w:val="28"/>
          <w:lang w:eastAsia="sk-SK"/>
        </w:rPr>
      </w:pPr>
      <w:bookmarkStart w:id="9" w:name="_Toc411542987"/>
      <w:bookmarkStart w:id="10" w:name="_Toc424854744"/>
      <w:r w:rsidRPr="00C75281">
        <w:rPr>
          <w:rFonts w:ascii="Verdana" w:eastAsia="Times New Roman" w:hAnsi="Verdana" w:cs="Times New Roman"/>
          <w:b/>
          <w:bCs/>
          <w:color w:val="C0504D" w:themeColor="accent2"/>
          <w:sz w:val="20"/>
          <w:szCs w:val="28"/>
          <w:lang w:eastAsia="sk-SK"/>
        </w:rPr>
        <w:t>2.1.2.1. Potenciál obce v oblasti rozvoja výroby a služieb</w:t>
      </w:r>
      <w:bookmarkEnd w:id="9"/>
      <w:bookmarkEnd w:id="10"/>
    </w:p>
    <w:p w:rsidR="00C75281" w:rsidRPr="00C75281" w:rsidRDefault="00C75281" w:rsidP="003C2B53">
      <w:pPr>
        <w:suppressAutoHyphens/>
        <w:spacing w:after="120" w:line="240" w:lineRule="auto"/>
        <w:jc w:val="both"/>
        <w:rPr>
          <w:rFonts w:ascii="Verdana" w:eastAsia="Times New Roman" w:hAnsi="Verdana" w:cs="Times New Roman"/>
          <w:color w:val="000000"/>
          <w:sz w:val="20"/>
          <w:szCs w:val="20"/>
          <w:lang w:eastAsia="sk-SK"/>
        </w:rPr>
      </w:pPr>
      <w:r w:rsidRPr="00C75281">
        <w:rPr>
          <w:rFonts w:ascii="Verdana" w:eastAsia="Times New Roman" w:hAnsi="Verdana" w:cs="Times New Roman"/>
          <w:sz w:val="20"/>
          <w:szCs w:val="20"/>
          <w:lang w:eastAsia="ar-SA"/>
        </w:rPr>
        <w:t>Podnikateľské prostredie v obci je relatívne dobre rozvinuté, okrem existujúcich prevádzok malých živnostníkov tu pôsobí niekoľko väčších zamestnávateľov. Významnými ekonomickými  subjektmi a zamestnávateľmi sú</w:t>
      </w:r>
      <w:r w:rsidR="003C2B53">
        <w:rPr>
          <w:rFonts w:ascii="Verdana" w:eastAsia="Times New Roman" w:hAnsi="Verdana" w:cs="Times New Roman"/>
          <w:sz w:val="20"/>
          <w:szCs w:val="20"/>
          <w:lang w:eastAsia="ar-SA"/>
        </w:rPr>
        <w:t xml:space="preserve"> UNIASFALT, s.r.o. a DSP Trade, s.r.o.</w:t>
      </w:r>
      <w:r w:rsidRPr="00C75281">
        <w:rPr>
          <w:rFonts w:ascii="Verdana" w:eastAsia="Times New Roman" w:hAnsi="Verdana" w:cs="Times New Roman"/>
          <w:sz w:val="20"/>
          <w:szCs w:val="20"/>
          <w:lang w:eastAsia="ar-SA"/>
        </w:rPr>
        <w:t xml:space="preserve"> </w:t>
      </w:r>
      <w:r w:rsidRPr="00C75281">
        <w:rPr>
          <w:rFonts w:ascii="Verdana" w:eastAsia="Times New Roman" w:hAnsi="Verdana" w:cs="Times New Roman"/>
          <w:color w:val="000000"/>
          <w:sz w:val="20"/>
          <w:szCs w:val="20"/>
          <w:lang w:eastAsia="sk-SK"/>
        </w:rPr>
        <w:t>V obci sú zaregistrované aj ďalšie právnické osoby, ktoré podnikajú v oblastiach ako sprostredkovateľské služby, maloobchod, podni</w:t>
      </w:r>
      <w:r w:rsidR="003C2B53">
        <w:rPr>
          <w:rFonts w:ascii="Verdana" w:eastAsia="Times New Roman" w:hAnsi="Verdana" w:cs="Times New Roman"/>
          <w:color w:val="000000"/>
          <w:sz w:val="20"/>
          <w:szCs w:val="20"/>
          <w:lang w:eastAsia="sk-SK"/>
        </w:rPr>
        <w:t>kateľské a obchodné poradenstvo</w:t>
      </w:r>
      <w:r w:rsidRPr="00C75281">
        <w:rPr>
          <w:rFonts w:ascii="Verdana" w:eastAsia="Times New Roman" w:hAnsi="Verdana" w:cs="Times New Roman"/>
          <w:color w:val="000000"/>
          <w:sz w:val="20"/>
          <w:szCs w:val="20"/>
          <w:lang w:eastAsia="sk-SK"/>
        </w:rPr>
        <w:t xml:space="preserve"> a pod. </w:t>
      </w:r>
      <w:r w:rsidR="007C1AD7">
        <w:rPr>
          <w:rFonts w:ascii="Verdana" w:eastAsia="Times New Roman" w:hAnsi="Verdana" w:cs="Times New Roman"/>
          <w:color w:val="000000"/>
          <w:sz w:val="20"/>
          <w:szCs w:val="20"/>
          <w:lang w:eastAsia="sk-SK"/>
        </w:rPr>
        <w:t>V ostatnom období sa v obci rozšírila ponuka stravovacích služieb – okrem pohostinstva je v obci bar a zariadenie poskytujúce rozvážku jedla.</w:t>
      </w:r>
    </w:p>
    <w:p w:rsidR="00C75281" w:rsidRPr="00C75281" w:rsidRDefault="00C75281" w:rsidP="00C75281">
      <w:pPr>
        <w:spacing w:after="120" w:line="240" w:lineRule="auto"/>
        <w:jc w:val="both"/>
        <w:rPr>
          <w:rFonts w:ascii="Verdana" w:eastAsia="Times New Roman" w:hAnsi="Verdana" w:cs="Times New Roman"/>
          <w:color w:val="000000"/>
          <w:sz w:val="20"/>
          <w:szCs w:val="20"/>
          <w:lang w:eastAsia="sk-SK"/>
        </w:rPr>
      </w:pPr>
    </w:p>
    <w:p w:rsidR="00C75281" w:rsidRPr="00C75281" w:rsidRDefault="00C75281" w:rsidP="00C75281">
      <w:pPr>
        <w:spacing w:before="120" w:after="0" w:line="240" w:lineRule="auto"/>
        <w:rPr>
          <w:rFonts w:ascii="Verdana" w:hAnsi="Verdana"/>
          <w:b/>
          <w:sz w:val="20"/>
        </w:rPr>
      </w:pPr>
      <w:r w:rsidRPr="00C75281">
        <w:rPr>
          <w:rFonts w:ascii="Verdana" w:hAnsi="Verdana"/>
          <w:b/>
          <w:sz w:val="20"/>
        </w:rPr>
        <w:t xml:space="preserve">Tabuľka 11: Počet právnických osôb v obci </w:t>
      </w:r>
      <w:r w:rsidR="007D7712">
        <w:rPr>
          <w:rFonts w:ascii="Verdana" w:hAnsi="Verdana"/>
          <w:b/>
          <w:sz w:val="20"/>
        </w:rPr>
        <w:t>Šelpice</w:t>
      </w:r>
      <w:r w:rsidRPr="00C75281">
        <w:rPr>
          <w:rFonts w:ascii="Verdana" w:hAnsi="Verdana"/>
          <w:b/>
          <w:sz w:val="20"/>
        </w:rPr>
        <w:t xml:space="preserve"> za roky 2007 - 2013</w:t>
      </w:r>
    </w:p>
    <w:tbl>
      <w:tblPr>
        <w:tblStyle w:val="Stednstnovn2zvraznn2"/>
        <w:tblW w:w="0" w:type="auto"/>
        <w:tblLook w:val="04A0" w:firstRow="1" w:lastRow="0" w:firstColumn="1" w:lastColumn="0" w:noHBand="0" w:noVBand="1"/>
      </w:tblPr>
      <w:tblGrid>
        <w:gridCol w:w="1332"/>
        <w:gridCol w:w="1194"/>
        <w:gridCol w:w="1193"/>
        <w:gridCol w:w="1193"/>
        <w:gridCol w:w="1193"/>
        <w:gridCol w:w="1193"/>
        <w:gridCol w:w="1193"/>
        <w:gridCol w:w="1063"/>
      </w:tblGrid>
      <w:tr w:rsidR="00C75281" w:rsidRPr="00C75281" w:rsidTr="00316C0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64" w:type="dxa"/>
          </w:tcPr>
          <w:p w:rsidR="00C75281" w:rsidRPr="00C75281" w:rsidRDefault="00C75281" w:rsidP="00C75281">
            <w:pPr>
              <w:rPr>
                <w:rFonts w:ascii="Verdana" w:hAnsi="Verdana"/>
                <w:sz w:val="20"/>
              </w:rPr>
            </w:pPr>
          </w:p>
        </w:tc>
        <w:tc>
          <w:tcPr>
            <w:tcW w:w="1194" w:type="dxa"/>
          </w:tcPr>
          <w:p w:rsidR="00C75281" w:rsidRPr="00C75281" w:rsidRDefault="00C75281" w:rsidP="00C75281">
            <w:pPr>
              <w:jc w:val="center"/>
              <w:cnfStyle w:val="100000000000" w:firstRow="1" w:lastRow="0" w:firstColumn="0" w:lastColumn="0" w:oddVBand="0" w:evenVBand="0" w:oddHBand="0" w:evenHBand="0" w:firstRowFirstColumn="0" w:firstRowLastColumn="0" w:lastRowFirstColumn="0" w:lastRowLastColumn="0"/>
              <w:rPr>
                <w:rFonts w:ascii="Verdana" w:hAnsi="Verdana"/>
                <w:sz w:val="20"/>
              </w:rPr>
            </w:pPr>
            <w:r w:rsidRPr="00C75281">
              <w:rPr>
                <w:rFonts w:ascii="Verdana" w:hAnsi="Verdana"/>
                <w:sz w:val="20"/>
              </w:rPr>
              <w:t>2007</w:t>
            </w:r>
          </w:p>
        </w:tc>
        <w:tc>
          <w:tcPr>
            <w:tcW w:w="1193" w:type="dxa"/>
          </w:tcPr>
          <w:p w:rsidR="00C75281" w:rsidRPr="00C75281" w:rsidRDefault="00C75281" w:rsidP="00C75281">
            <w:pPr>
              <w:jc w:val="center"/>
              <w:cnfStyle w:val="100000000000" w:firstRow="1" w:lastRow="0" w:firstColumn="0" w:lastColumn="0" w:oddVBand="0" w:evenVBand="0" w:oddHBand="0" w:evenHBand="0" w:firstRowFirstColumn="0" w:firstRowLastColumn="0" w:lastRowFirstColumn="0" w:lastRowLastColumn="0"/>
              <w:rPr>
                <w:rFonts w:ascii="Verdana" w:hAnsi="Verdana"/>
                <w:sz w:val="20"/>
              </w:rPr>
            </w:pPr>
            <w:r w:rsidRPr="00C75281">
              <w:rPr>
                <w:rFonts w:ascii="Verdana" w:hAnsi="Verdana"/>
                <w:sz w:val="20"/>
              </w:rPr>
              <w:t>2008</w:t>
            </w:r>
          </w:p>
        </w:tc>
        <w:tc>
          <w:tcPr>
            <w:tcW w:w="1193" w:type="dxa"/>
          </w:tcPr>
          <w:p w:rsidR="00C75281" w:rsidRPr="00C75281" w:rsidRDefault="00C75281" w:rsidP="00C75281">
            <w:pPr>
              <w:jc w:val="center"/>
              <w:cnfStyle w:val="100000000000" w:firstRow="1" w:lastRow="0" w:firstColumn="0" w:lastColumn="0" w:oddVBand="0" w:evenVBand="0" w:oddHBand="0" w:evenHBand="0" w:firstRowFirstColumn="0" w:firstRowLastColumn="0" w:lastRowFirstColumn="0" w:lastRowLastColumn="0"/>
              <w:rPr>
                <w:rFonts w:ascii="Verdana" w:hAnsi="Verdana"/>
                <w:sz w:val="20"/>
              </w:rPr>
            </w:pPr>
            <w:r w:rsidRPr="00C75281">
              <w:rPr>
                <w:rFonts w:ascii="Verdana" w:hAnsi="Verdana"/>
                <w:sz w:val="20"/>
              </w:rPr>
              <w:t>2009</w:t>
            </w:r>
          </w:p>
        </w:tc>
        <w:tc>
          <w:tcPr>
            <w:tcW w:w="1193" w:type="dxa"/>
          </w:tcPr>
          <w:p w:rsidR="00C75281" w:rsidRPr="00C75281" w:rsidRDefault="00C75281" w:rsidP="00C75281">
            <w:pPr>
              <w:jc w:val="center"/>
              <w:cnfStyle w:val="100000000000" w:firstRow="1" w:lastRow="0" w:firstColumn="0" w:lastColumn="0" w:oddVBand="0" w:evenVBand="0" w:oddHBand="0" w:evenHBand="0" w:firstRowFirstColumn="0" w:firstRowLastColumn="0" w:lastRowFirstColumn="0" w:lastRowLastColumn="0"/>
              <w:rPr>
                <w:rFonts w:ascii="Verdana" w:hAnsi="Verdana"/>
                <w:sz w:val="20"/>
              </w:rPr>
            </w:pPr>
            <w:r w:rsidRPr="00C75281">
              <w:rPr>
                <w:rFonts w:ascii="Verdana" w:hAnsi="Verdana"/>
                <w:sz w:val="20"/>
              </w:rPr>
              <w:t>2010</w:t>
            </w:r>
          </w:p>
        </w:tc>
        <w:tc>
          <w:tcPr>
            <w:tcW w:w="1193" w:type="dxa"/>
          </w:tcPr>
          <w:p w:rsidR="00C75281" w:rsidRPr="00C75281" w:rsidRDefault="00C75281" w:rsidP="00C75281">
            <w:pPr>
              <w:jc w:val="center"/>
              <w:cnfStyle w:val="100000000000" w:firstRow="1" w:lastRow="0" w:firstColumn="0" w:lastColumn="0" w:oddVBand="0" w:evenVBand="0" w:oddHBand="0" w:evenHBand="0" w:firstRowFirstColumn="0" w:firstRowLastColumn="0" w:lastRowFirstColumn="0" w:lastRowLastColumn="0"/>
              <w:rPr>
                <w:rFonts w:ascii="Verdana" w:hAnsi="Verdana"/>
                <w:sz w:val="20"/>
              </w:rPr>
            </w:pPr>
            <w:r w:rsidRPr="00C75281">
              <w:rPr>
                <w:rFonts w:ascii="Verdana" w:hAnsi="Verdana"/>
                <w:sz w:val="20"/>
              </w:rPr>
              <w:t>2011</w:t>
            </w:r>
          </w:p>
        </w:tc>
        <w:tc>
          <w:tcPr>
            <w:tcW w:w="1193" w:type="dxa"/>
          </w:tcPr>
          <w:p w:rsidR="00C75281" w:rsidRPr="00C75281" w:rsidRDefault="00C75281" w:rsidP="00C75281">
            <w:pPr>
              <w:jc w:val="center"/>
              <w:cnfStyle w:val="100000000000" w:firstRow="1" w:lastRow="0" w:firstColumn="0" w:lastColumn="0" w:oddVBand="0" w:evenVBand="0" w:oddHBand="0" w:evenHBand="0" w:firstRowFirstColumn="0" w:firstRowLastColumn="0" w:lastRowFirstColumn="0" w:lastRowLastColumn="0"/>
              <w:rPr>
                <w:rFonts w:ascii="Verdana" w:hAnsi="Verdana"/>
                <w:sz w:val="20"/>
              </w:rPr>
            </w:pPr>
            <w:r w:rsidRPr="00C75281">
              <w:rPr>
                <w:rFonts w:ascii="Verdana" w:hAnsi="Verdana"/>
                <w:sz w:val="20"/>
              </w:rPr>
              <w:t>2012</w:t>
            </w:r>
          </w:p>
        </w:tc>
        <w:tc>
          <w:tcPr>
            <w:tcW w:w="1063" w:type="dxa"/>
          </w:tcPr>
          <w:p w:rsidR="00C75281" w:rsidRPr="00C75281" w:rsidRDefault="00C75281" w:rsidP="00C75281">
            <w:pPr>
              <w:jc w:val="center"/>
              <w:cnfStyle w:val="100000000000" w:firstRow="1" w:lastRow="0" w:firstColumn="0" w:lastColumn="0" w:oddVBand="0" w:evenVBand="0" w:oddHBand="0" w:evenHBand="0" w:firstRowFirstColumn="0" w:firstRowLastColumn="0" w:lastRowFirstColumn="0" w:lastRowLastColumn="0"/>
              <w:rPr>
                <w:rFonts w:ascii="Verdana" w:hAnsi="Verdana"/>
                <w:sz w:val="20"/>
              </w:rPr>
            </w:pPr>
            <w:r w:rsidRPr="00C75281">
              <w:rPr>
                <w:rFonts w:ascii="Verdana" w:hAnsi="Verdana"/>
                <w:sz w:val="20"/>
              </w:rPr>
              <w:t>2013</w:t>
            </w:r>
          </w:p>
        </w:tc>
      </w:tr>
      <w:tr w:rsidR="00C75281" w:rsidRPr="00C75281" w:rsidTr="00316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C75281" w:rsidRPr="00C75281" w:rsidRDefault="00C75281" w:rsidP="00C75281">
            <w:pPr>
              <w:rPr>
                <w:rFonts w:ascii="Verdana" w:hAnsi="Verdana"/>
                <w:sz w:val="20"/>
              </w:rPr>
            </w:pPr>
            <w:r w:rsidRPr="00C75281">
              <w:rPr>
                <w:rFonts w:ascii="Verdana" w:hAnsi="Verdana"/>
                <w:sz w:val="20"/>
              </w:rPr>
              <w:t>PO neziskové</w:t>
            </w:r>
          </w:p>
        </w:tc>
        <w:tc>
          <w:tcPr>
            <w:tcW w:w="1194" w:type="dxa"/>
          </w:tcPr>
          <w:p w:rsidR="00C75281" w:rsidRPr="00C75281" w:rsidRDefault="00C75281" w:rsidP="00C75281">
            <w:pPr>
              <w:jc w:val="center"/>
              <w:cnfStyle w:val="000000100000" w:firstRow="0" w:lastRow="0" w:firstColumn="0" w:lastColumn="0" w:oddVBand="0" w:evenVBand="0" w:oddHBand="1" w:evenHBand="0" w:firstRowFirstColumn="0" w:firstRowLastColumn="0" w:lastRowFirstColumn="0" w:lastRowLastColumn="0"/>
              <w:rPr>
                <w:rFonts w:ascii="Verdana" w:hAnsi="Verdana"/>
                <w:sz w:val="20"/>
              </w:rPr>
            </w:pPr>
            <w:r w:rsidRPr="00C75281">
              <w:rPr>
                <w:rFonts w:ascii="Verdana" w:hAnsi="Verdana"/>
                <w:sz w:val="20"/>
              </w:rPr>
              <w:t>11</w:t>
            </w:r>
          </w:p>
        </w:tc>
        <w:tc>
          <w:tcPr>
            <w:tcW w:w="1193" w:type="dxa"/>
          </w:tcPr>
          <w:p w:rsidR="00C75281" w:rsidRPr="00C75281" w:rsidRDefault="00C75281" w:rsidP="00C75281">
            <w:pPr>
              <w:jc w:val="center"/>
              <w:cnfStyle w:val="000000100000" w:firstRow="0" w:lastRow="0" w:firstColumn="0" w:lastColumn="0" w:oddVBand="0" w:evenVBand="0" w:oddHBand="1" w:evenHBand="0" w:firstRowFirstColumn="0" w:firstRowLastColumn="0" w:lastRowFirstColumn="0" w:lastRowLastColumn="0"/>
              <w:rPr>
                <w:rFonts w:ascii="Verdana" w:hAnsi="Verdana"/>
                <w:sz w:val="20"/>
              </w:rPr>
            </w:pPr>
            <w:r w:rsidRPr="00C75281">
              <w:rPr>
                <w:rFonts w:ascii="Verdana" w:hAnsi="Verdana"/>
                <w:sz w:val="20"/>
              </w:rPr>
              <w:t>14</w:t>
            </w:r>
          </w:p>
        </w:tc>
        <w:tc>
          <w:tcPr>
            <w:tcW w:w="1193" w:type="dxa"/>
          </w:tcPr>
          <w:p w:rsidR="00C75281" w:rsidRPr="00C75281" w:rsidRDefault="00C75281" w:rsidP="00C75281">
            <w:pPr>
              <w:jc w:val="center"/>
              <w:cnfStyle w:val="000000100000" w:firstRow="0" w:lastRow="0" w:firstColumn="0" w:lastColumn="0" w:oddVBand="0" w:evenVBand="0" w:oddHBand="1" w:evenHBand="0" w:firstRowFirstColumn="0" w:firstRowLastColumn="0" w:lastRowFirstColumn="0" w:lastRowLastColumn="0"/>
              <w:rPr>
                <w:rFonts w:ascii="Verdana" w:hAnsi="Verdana"/>
                <w:sz w:val="20"/>
              </w:rPr>
            </w:pPr>
            <w:r w:rsidRPr="00C75281">
              <w:rPr>
                <w:rFonts w:ascii="Verdana" w:hAnsi="Verdana"/>
                <w:sz w:val="20"/>
              </w:rPr>
              <w:t>14</w:t>
            </w:r>
          </w:p>
        </w:tc>
        <w:tc>
          <w:tcPr>
            <w:tcW w:w="1193" w:type="dxa"/>
          </w:tcPr>
          <w:p w:rsidR="00C75281" w:rsidRPr="00C75281" w:rsidRDefault="00C75281" w:rsidP="00C75281">
            <w:pPr>
              <w:jc w:val="center"/>
              <w:cnfStyle w:val="000000100000" w:firstRow="0" w:lastRow="0" w:firstColumn="0" w:lastColumn="0" w:oddVBand="0" w:evenVBand="0" w:oddHBand="1" w:evenHBand="0" w:firstRowFirstColumn="0" w:firstRowLastColumn="0" w:lastRowFirstColumn="0" w:lastRowLastColumn="0"/>
              <w:rPr>
                <w:rFonts w:ascii="Verdana" w:hAnsi="Verdana"/>
                <w:sz w:val="20"/>
              </w:rPr>
            </w:pPr>
            <w:r w:rsidRPr="00C75281">
              <w:rPr>
                <w:rFonts w:ascii="Verdana" w:hAnsi="Verdana"/>
                <w:sz w:val="20"/>
              </w:rPr>
              <w:t>13</w:t>
            </w:r>
          </w:p>
        </w:tc>
        <w:tc>
          <w:tcPr>
            <w:tcW w:w="1193" w:type="dxa"/>
          </w:tcPr>
          <w:p w:rsidR="00C75281" w:rsidRPr="00C75281" w:rsidRDefault="00C75281" w:rsidP="00C75281">
            <w:pPr>
              <w:jc w:val="center"/>
              <w:cnfStyle w:val="000000100000" w:firstRow="0" w:lastRow="0" w:firstColumn="0" w:lastColumn="0" w:oddVBand="0" w:evenVBand="0" w:oddHBand="1" w:evenHBand="0" w:firstRowFirstColumn="0" w:firstRowLastColumn="0" w:lastRowFirstColumn="0" w:lastRowLastColumn="0"/>
              <w:rPr>
                <w:rFonts w:ascii="Verdana" w:hAnsi="Verdana"/>
                <w:sz w:val="20"/>
              </w:rPr>
            </w:pPr>
            <w:r w:rsidRPr="00C75281">
              <w:rPr>
                <w:rFonts w:ascii="Verdana" w:hAnsi="Verdana"/>
                <w:sz w:val="20"/>
              </w:rPr>
              <w:t>14</w:t>
            </w:r>
          </w:p>
        </w:tc>
        <w:tc>
          <w:tcPr>
            <w:tcW w:w="1193" w:type="dxa"/>
          </w:tcPr>
          <w:p w:rsidR="00C75281" w:rsidRPr="00C75281" w:rsidRDefault="00C75281" w:rsidP="00C75281">
            <w:pPr>
              <w:jc w:val="center"/>
              <w:cnfStyle w:val="000000100000" w:firstRow="0" w:lastRow="0" w:firstColumn="0" w:lastColumn="0" w:oddVBand="0" w:evenVBand="0" w:oddHBand="1" w:evenHBand="0" w:firstRowFirstColumn="0" w:firstRowLastColumn="0" w:lastRowFirstColumn="0" w:lastRowLastColumn="0"/>
              <w:rPr>
                <w:rFonts w:ascii="Verdana" w:hAnsi="Verdana"/>
                <w:sz w:val="20"/>
              </w:rPr>
            </w:pPr>
            <w:r w:rsidRPr="00C75281">
              <w:rPr>
                <w:rFonts w:ascii="Verdana" w:hAnsi="Verdana"/>
                <w:sz w:val="20"/>
              </w:rPr>
              <w:t>15</w:t>
            </w:r>
          </w:p>
        </w:tc>
        <w:tc>
          <w:tcPr>
            <w:tcW w:w="1063" w:type="dxa"/>
          </w:tcPr>
          <w:p w:rsidR="00C75281" w:rsidRPr="00C75281" w:rsidRDefault="00C75281" w:rsidP="00C75281">
            <w:pPr>
              <w:jc w:val="center"/>
              <w:cnfStyle w:val="000000100000" w:firstRow="0" w:lastRow="0" w:firstColumn="0" w:lastColumn="0" w:oddVBand="0" w:evenVBand="0" w:oddHBand="1" w:evenHBand="0" w:firstRowFirstColumn="0" w:firstRowLastColumn="0" w:lastRowFirstColumn="0" w:lastRowLastColumn="0"/>
              <w:rPr>
                <w:rFonts w:ascii="Verdana" w:hAnsi="Verdana"/>
                <w:sz w:val="20"/>
              </w:rPr>
            </w:pPr>
            <w:r w:rsidRPr="00C75281">
              <w:rPr>
                <w:rFonts w:ascii="Verdana" w:hAnsi="Verdana"/>
                <w:sz w:val="20"/>
              </w:rPr>
              <w:t>15</w:t>
            </w:r>
          </w:p>
        </w:tc>
      </w:tr>
      <w:tr w:rsidR="00C75281" w:rsidRPr="00C75281" w:rsidTr="00316C09">
        <w:tc>
          <w:tcPr>
            <w:cnfStyle w:val="001000000000" w:firstRow="0" w:lastRow="0" w:firstColumn="1" w:lastColumn="0" w:oddVBand="0" w:evenVBand="0" w:oddHBand="0" w:evenHBand="0" w:firstRowFirstColumn="0" w:firstRowLastColumn="0" w:lastRowFirstColumn="0" w:lastRowLastColumn="0"/>
            <w:tcW w:w="1064" w:type="dxa"/>
          </w:tcPr>
          <w:p w:rsidR="00C75281" w:rsidRPr="00C75281" w:rsidRDefault="00C75281" w:rsidP="00C75281">
            <w:pPr>
              <w:rPr>
                <w:rFonts w:ascii="Verdana" w:hAnsi="Verdana"/>
                <w:sz w:val="20"/>
              </w:rPr>
            </w:pPr>
            <w:r w:rsidRPr="00C75281">
              <w:rPr>
                <w:rFonts w:ascii="Verdana" w:hAnsi="Verdana"/>
                <w:sz w:val="20"/>
              </w:rPr>
              <w:t>PO ziskové</w:t>
            </w:r>
          </w:p>
        </w:tc>
        <w:tc>
          <w:tcPr>
            <w:tcW w:w="1194" w:type="dxa"/>
          </w:tcPr>
          <w:p w:rsidR="00C75281" w:rsidRPr="00C75281" w:rsidRDefault="00C75281" w:rsidP="00C75281">
            <w:pPr>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C75281">
              <w:rPr>
                <w:rFonts w:ascii="Verdana" w:hAnsi="Verdana"/>
                <w:sz w:val="20"/>
              </w:rPr>
              <w:t>21</w:t>
            </w:r>
          </w:p>
        </w:tc>
        <w:tc>
          <w:tcPr>
            <w:tcW w:w="1193" w:type="dxa"/>
          </w:tcPr>
          <w:p w:rsidR="00C75281" w:rsidRPr="00C75281" w:rsidRDefault="00C75281" w:rsidP="00C75281">
            <w:pPr>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C75281">
              <w:rPr>
                <w:rFonts w:ascii="Verdana" w:hAnsi="Verdana"/>
                <w:sz w:val="20"/>
              </w:rPr>
              <w:t>28</w:t>
            </w:r>
          </w:p>
        </w:tc>
        <w:tc>
          <w:tcPr>
            <w:tcW w:w="1193" w:type="dxa"/>
          </w:tcPr>
          <w:p w:rsidR="00C75281" w:rsidRPr="00C75281" w:rsidRDefault="00C75281" w:rsidP="00C75281">
            <w:pPr>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C75281">
              <w:rPr>
                <w:rFonts w:ascii="Verdana" w:hAnsi="Verdana"/>
                <w:sz w:val="20"/>
              </w:rPr>
              <w:t>32</w:t>
            </w:r>
          </w:p>
        </w:tc>
        <w:tc>
          <w:tcPr>
            <w:tcW w:w="1193" w:type="dxa"/>
          </w:tcPr>
          <w:p w:rsidR="00C75281" w:rsidRPr="00C75281" w:rsidRDefault="00C75281" w:rsidP="00C75281">
            <w:pPr>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C75281">
              <w:rPr>
                <w:rFonts w:ascii="Verdana" w:hAnsi="Verdana"/>
                <w:sz w:val="20"/>
              </w:rPr>
              <w:t>36</w:t>
            </w:r>
          </w:p>
        </w:tc>
        <w:tc>
          <w:tcPr>
            <w:tcW w:w="1193" w:type="dxa"/>
          </w:tcPr>
          <w:p w:rsidR="00C75281" w:rsidRPr="00C75281" w:rsidRDefault="00C75281" w:rsidP="00C75281">
            <w:pPr>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C75281">
              <w:rPr>
                <w:rFonts w:ascii="Verdana" w:hAnsi="Verdana"/>
                <w:sz w:val="20"/>
              </w:rPr>
              <w:t>37</w:t>
            </w:r>
          </w:p>
        </w:tc>
        <w:tc>
          <w:tcPr>
            <w:tcW w:w="1193" w:type="dxa"/>
          </w:tcPr>
          <w:p w:rsidR="00C75281" w:rsidRPr="00C75281" w:rsidRDefault="00C75281" w:rsidP="00C75281">
            <w:pPr>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C75281">
              <w:rPr>
                <w:rFonts w:ascii="Verdana" w:hAnsi="Verdana"/>
                <w:sz w:val="20"/>
              </w:rPr>
              <w:t>43</w:t>
            </w:r>
          </w:p>
        </w:tc>
        <w:tc>
          <w:tcPr>
            <w:tcW w:w="1063" w:type="dxa"/>
          </w:tcPr>
          <w:p w:rsidR="00C75281" w:rsidRPr="00C75281" w:rsidRDefault="00C75281" w:rsidP="00C75281">
            <w:pPr>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C75281">
              <w:rPr>
                <w:rFonts w:ascii="Verdana" w:hAnsi="Verdana"/>
                <w:sz w:val="20"/>
              </w:rPr>
              <w:t>56</w:t>
            </w:r>
          </w:p>
        </w:tc>
      </w:tr>
      <w:tr w:rsidR="00C75281" w:rsidRPr="00C75281" w:rsidTr="00316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C75281" w:rsidRPr="00C75281" w:rsidRDefault="00C75281" w:rsidP="00C75281">
            <w:pPr>
              <w:rPr>
                <w:rFonts w:ascii="Verdana" w:hAnsi="Verdana"/>
                <w:sz w:val="20"/>
              </w:rPr>
            </w:pPr>
            <w:r w:rsidRPr="00C75281">
              <w:rPr>
                <w:rFonts w:ascii="Verdana" w:hAnsi="Verdana"/>
                <w:sz w:val="20"/>
              </w:rPr>
              <w:t>PO spolu</w:t>
            </w:r>
          </w:p>
        </w:tc>
        <w:tc>
          <w:tcPr>
            <w:tcW w:w="1194" w:type="dxa"/>
          </w:tcPr>
          <w:p w:rsidR="00C75281" w:rsidRPr="00C75281" w:rsidRDefault="00C75281" w:rsidP="00C75281">
            <w:pPr>
              <w:jc w:val="center"/>
              <w:cnfStyle w:val="000000100000" w:firstRow="0" w:lastRow="0" w:firstColumn="0" w:lastColumn="0" w:oddVBand="0" w:evenVBand="0" w:oddHBand="1" w:evenHBand="0" w:firstRowFirstColumn="0" w:firstRowLastColumn="0" w:lastRowFirstColumn="0" w:lastRowLastColumn="0"/>
              <w:rPr>
                <w:rFonts w:ascii="Verdana" w:hAnsi="Verdana"/>
                <w:sz w:val="20"/>
              </w:rPr>
            </w:pPr>
            <w:r w:rsidRPr="00C75281">
              <w:rPr>
                <w:rFonts w:ascii="Verdana" w:hAnsi="Verdana"/>
                <w:sz w:val="20"/>
              </w:rPr>
              <w:t>32</w:t>
            </w:r>
          </w:p>
        </w:tc>
        <w:tc>
          <w:tcPr>
            <w:tcW w:w="1193" w:type="dxa"/>
          </w:tcPr>
          <w:p w:rsidR="00C75281" w:rsidRPr="00C75281" w:rsidRDefault="00C75281" w:rsidP="00C75281">
            <w:pPr>
              <w:jc w:val="center"/>
              <w:cnfStyle w:val="000000100000" w:firstRow="0" w:lastRow="0" w:firstColumn="0" w:lastColumn="0" w:oddVBand="0" w:evenVBand="0" w:oddHBand="1" w:evenHBand="0" w:firstRowFirstColumn="0" w:firstRowLastColumn="0" w:lastRowFirstColumn="0" w:lastRowLastColumn="0"/>
              <w:rPr>
                <w:rFonts w:ascii="Verdana" w:hAnsi="Verdana"/>
                <w:sz w:val="20"/>
              </w:rPr>
            </w:pPr>
            <w:r w:rsidRPr="00C75281">
              <w:rPr>
                <w:rFonts w:ascii="Verdana" w:hAnsi="Verdana"/>
                <w:sz w:val="20"/>
              </w:rPr>
              <w:t>42</w:t>
            </w:r>
          </w:p>
        </w:tc>
        <w:tc>
          <w:tcPr>
            <w:tcW w:w="1193" w:type="dxa"/>
          </w:tcPr>
          <w:p w:rsidR="00C75281" w:rsidRPr="00C75281" w:rsidRDefault="00C75281" w:rsidP="00C75281">
            <w:pPr>
              <w:jc w:val="center"/>
              <w:cnfStyle w:val="000000100000" w:firstRow="0" w:lastRow="0" w:firstColumn="0" w:lastColumn="0" w:oddVBand="0" w:evenVBand="0" w:oddHBand="1" w:evenHBand="0" w:firstRowFirstColumn="0" w:firstRowLastColumn="0" w:lastRowFirstColumn="0" w:lastRowLastColumn="0"/>
              <w:rPr>
                <w:rFonts w:ascii="Verdana" w:hAnsi="Verdana"/>
                <w:sz w:val="20"/>
              </w:rPr>
            </w:pPr>
            <w:r w:rsidRPr="00C75281">
              <w:rPr>
                <w:rFonts w:ascii="Verdana" w:hAnsi="Verdana"/>
                <w:sz w:val="20"/>
              </w:rPr>
              <w:t>46</w:t>
            </w:r>
          </w:p>
        </w:tc>
        <w:tc>
          <w:tcPr>
            <w:tcW w:w="1193" w:type="dxa"/>
          </w:tcPr>
          <w:p w:rsidR="00C75281" w:rsidRPr="00C75281" w:rsidRDefault="00C75281" w:rsidP="00C75281">
            <w:pPr>
              <w:jc w:val="center"/>
              <w:cnfStyle w:val="000000100000" w:firstRow="0" w:lastRow="0" w:firstColumn="0" w:lastColumn="0" w:oddVBand="0" w:evenVBand="0" w:oddHBand="1" w:evenHBand="0" w:firstRowFirstColumn="0" w:firstRowLastColumn="0" w:lastRowFirstColumn="0" w:lastRowLastColumn="0"/>
              <w:rPr>
                <w:rFonts w:ascii="Verdana" w:hAnsi="Verdana"/>
                <w:sz w:val="20"/>
              </w:rPr>
            </w:pPr>
            <w:r w:rsidRPr="00C75281">
              <w:rPr>
                <w:rFonts w:ascii="Verdana" w:hAnsi="Verdana"/>
                <w:sz w:val="20"/>
              </w:rPr>
              <w:t>49</w:t>
            </w:r>
          </w:p>
        </w:tc>
        <w:tc>
          <w:tcPr>
            <w:tcW w:w="1193" w:type="dxa"/>
          </w:tcPr>
          <w:p w:rsidR="00C75281" w:rsidRPr="00C75281" w:rsidRDefault="00C75281" w:rsidP="00C75281">
            <w:pPr>
              <w:jc w:val="center"/>
              <w:cnfStyle w:val="000000100000" w:firstRow="0" w:lastRow="0" w:firstColumn="0" w:lastColumn="0" w:oddVBand="0" w:evenVBand="0" w:oddHBand="1" w:evenHBand="0" w:firstRowFirstColumn="0" w:firstRowLastColumn="0" w:lastRowFirstColumn="0" w:lastRowLastColumn="0"/>
              <w:rPr>
                <w:rFonts w:ascii="Verdana" w:hAnsi="Verdana"/>
                <w:sz w:val="20"/>
              </w:rPr>
            </w:pPr>
            <w:r w:rsidRPr="00C75281">
              <w:rPr>
                <w:rFonts w:ascii="Verdana" w:hAnsi="Verdana"/>
                <w:sz w:val="20"/>
              </w:rPr>
              <w:t>51</w:t>
            </w:r>
          </w:p>
        </w:tc>
        <w:tc>
          <w:tcPr>
            <w:tcW w:w="1193" w:type="dxa"/>
          </w:tcPr>
          <w:p w:rsidR="00C75281" w:rsidRPr="00C75281" w:rsidRDefault="00C75281" w:rsidP="00C75281">
            <w:pPr>
              <w:jc w:val="center"/>
              <w:cnfStyle w:val="000000100000" w:firstRow="0" w:lastRow="0" w:firstColumn="0" w:lastColumn="0" w:oddVBand="0" w:evenVBand="0" w:oddHBand="1" w:evenHBand="0" w:firstRowFirstColumn="0" w:firstRowLastColumn="0" w:lastRowFirstColumn="0" w:lastRowLastColumn="0"/>
              <w:rPr>
                <w:rFonts w:ascii="Verdana" w:hAnsi="Verdana"/>
                <w:sz w:val="20"/>
              </w:rPr>
            </w:pPr>
            <w:r w:rsidRPr="00C75281">
              <w:rPr>
                <w:rFonts w:ascii="Verdana" w:hAnsi="Verdana"/>
                <w:sz w:val="20"/>
              </w:rPr>
              <w:t>58</w:t>
            </w:r>
          </w:p>
        </w:tc>
        <w:tc>
          <w:tcPr>
            <w:tcW w:w="1063" w:type="dxa"/>
          </w:tcPr>
          <w:p w:rsidR="00C75281" w:rsidRPr="00C75281" w:rsidRDefault="00C75281" w:rsidP="00C75281">
            <w:pPr>
              <w:jc w:val="center"/>
              <w:cnfStyle w:val="000000100000" w:firstRow="0" w:lastRow="0" w:firstColumn="0" w:lastColumn="0" w:oddVBand="0" w:evenVBand="0" w:oddHBand="1" w:evenHBand="0" w:firstRowFirstColumn="0" w:firstRowLastColumn="0" w:lastRowFirstColumn="0" w:lastRowLastColumn="0"/>
              <w:rPr>
                <w:rFonts w:ascii="Verdana" w:hAnsi="Verdana"/>
                <w:sz w:val="20"/>
              </w:rPr>
            </w:pPr>
            <w:r w:rsidRPr="00C75281">
              <w:rPr>
                <w:rFonts w:ascii="Verdana" w:hAnsi="Verdana"/>
                <w:sz w:val="20"/>
              </w:rPr>
              <w:t>71</w:t>
            </w:r>
          </w:p>
        </w:tc>
      </w:tr>
    </w:tbl>
    <w:p w:rsidR="00C75281" w:rsidRPr="00C75281" w:rsidRDefault="00C75281" w:rsidP="00C75281">
      <w:pPr>
        <w:rPr>
          <w:rFonts w:ascii="Verdana" w:hAnsi="Verdana"/>
          <w:sz w:val="20"/>
        </w:rPr>
      </w:pPr>
      <w:r w:rsidRPr="00C75281">
        <w:rPr>
          <w:rFonts w:ascii="Verdana" w:hAnsi="Verdana"/>
          <w:b/>
          <w:sz w:val="20"/>
        </w:rPr>
        <w:t>zdroj</w:t>
      </w:r>
      <w:r w:rsidRPr="00C75281">
        <w:rPr>
          <w:rFonts w:ascii="Verdana" w:hAnsi="Verdana"/>
          <w:sz w:val="20"/>
        </w:rPr>
        <w:t>: ŠÚ SR.</w:t>
      </w:r>
    </w:p>
    <w:p w:rsidR="00C75281" w:rsidRDefault="00C75281" w:rsidP="00D22CB4">
      <w:pPr>
        <w:spacing w:before="120" w:after="0" w:line="240" w:lineRule="auto"/>
        <w:jc w:val="both"/>
        <w:rPr>
          <w:rFonts w:ascii="Verdana" w:hAnsi="Verdana"/>
          <w:sz w:val="20"/>
        </w:rPr>
      </w:pPr>
      <w:r w:rsidRPr="00C75281">
        <w:rPr>
          <w:rFonts w:ascii="Verdana" w:hAnsi="Verdana"/>
          <w:sz w:val="20"/>
        </w:rPr>
        <w:t>Z vyššie uvedených štatistických údajov vyplýva, že počet podnikateľských a ekonomicky aktívnych subjektov v obci stabilne stúpa, čo vytvára dobré predpoklady pre tvorbu pracovných miest v obci a trvalo udržateľný rozvoj. Pozitívnym faktorom rozvoja podnikania v obci je blízkosť k okresnému a krajskému mestu, vybudovanie obchvatu mesta Trnava, ktorý umožňuje priame napojenie na diaľničný systém.</w:t>
      </w:r>
    </w:p>
    <w:p w:rsidR="003C2B53" w:rsidRPr="00A37D62" w:rsidRDefault="003C2B53" w:rsidP="00D22CB4">
      <w:pPr>
        <w:pStyle w:val="odstpro"/>
        <w:spacing w:line="240" w:lineRule="auto"/>
        <w:jc w:val="both"/>
        <w:rPr>
          <w:rFonts w:ascii="Verdana" w:hAnsi="Verdana" w:cs="Times New Roman"/>
          <w:noProof/>
          <w:sz w:val="20"/>
          <w:szCs w:val="20"/>
        </w:rPr>
      </w:pPr>
      <w:r w:rsidRPr="00A37D62">
        <w:rPr>
          <w:rFonts w:ascii="Verdana" w:hAnsi="Verdana" w:cs="Times New Roman"/>
          <w:noProof/>
          <w:sz w:val="20"/>
          <w:szCs w:val="20"/>
        </w:rPr>
        <w:t>Vďaka dobrému napojeniu na dôležité dopravné koridory (cesta I. triedy, železnica) má obec potenciál prilákať aj ďalšie investície do výroby. Obec môže pre výrobné funkcie ponúknuť pozemky priamo prilieh</w:t>
      </w:r>
      <w:r>
        <w:rPr>
          <w:rFonts w:ascii="Verdana" w:hAnsi="Verdana" w:cs="Times New Roman"/>
          <w:noProof/>
          <w:sz w:val="20"/>
          <w:szCs w:val="20"/>
        </w:rPr>
        <w:t xml:space="preserve">ajúce k diaľkovej </w:t>
      </w:r>
      <w:r w:rsidRPr="00A37D62">
        <w:rPr>
          <w:rFonts w:ascii="Verdana" w:hAnsi="Verdana" w:cs="Times New Roman"/>
          <w:noProof/>
          <w:sz w:val="20"/>
          <w:szCs w:val="20"/>
        </w:rPr>
        <w:t xml:space="preserve">komunikácii. </w:t>
      </w:r>
    </w:p>
    <w:p w:rsidR="003C2B53" w:rsidRPr="00A37D62" w:rsidRDefault="003C2B53" w:rsidP="00D22CB4">
      <w:pPr>
        <w:overflowPunct w:val="0"/>
        <w:autoSpaceDE w:val="0"/>
        <w:autoSpaceDN w:val="0"/>
        <w:adjustRightInd w:val="0"/>
        <w:spacing w:before="120" w:after="0" w:line="240" w:lineRule="auto"/>
        <w:jc w:val="both"/>
        <w:rPr>
          <w:rFonts w:ascii="Verdana" w:eastAsia="Times New Roman" w:hAnsi="Verdana" w:cs="Times New Roman"/>
          <w:sz w:val="20"/>
          <w:szCs w:val="20"/>
          <w:lang w:eastAsia="sk-SK"/>
        </w:rPr>
      </w:pPr>
      <w:r w:rsidRPr="00A37D62">
        <w:rPr>
          <w:rFonts w:ascii="Verdana" w:eastAsia="Times New Roman" w:hAnsi="Verdana" w:cs="Times New Roman"/>
          <w:sz w:val="20"/>
          <w:szCs w:val="20"/>
          <w:lang w:eastAsia="sk-SK"/>
        </w:rPr>
        <w:t xml:space="preserve">V areáli majeru Nemečanka, ktorý sa nachádza v extraviláne obce Šelpice, vo vzdialenosti </w:t>
      </w:r>
      <w:smartTag w:uri="urn:schemas-microsoft-com:office:smarttags" w:element="metricconverter">
        <w:smartTagPr>
          <w:attr w:name="ProductID" w:val="2,2 km"/>
        </w:smartTagPr>
        <w:r w:rsidRPr="00A37D62">
          <w:rPr>
            <w:rFonts w:ascii="Verdana" w:eastAsia="Times New Roman" w:hAnsi="Verdana" w:cs="Times New Roman"/>
            <w:sz w:val="20"/>
            <w:szCs w:val="20"/>
            <w:lang w:eastAsia="sk-SK"/>
          </w:rPr>
          <w:t>2,2 km</w:t>
        </w:r>
      </w:smartTag>
      <w:r w:rsidRPr="00A37D62">
        <w:rPr>
          <w:rFonts w:ascii="Verdana" w:eastAsia="Times New Roman" w:hAnsi="Verdana" w:cs="Times New Roman"/>
          <w:sz w:val="20"/>
          <w:szCs w:val="20"/>
          <w:lang w:eastAsia="sk-SK"/>
        </w:rPr>
        <w:t xml:space="preserve"> od Trnavy vedľa frekventovanej hlavnej cesty č.51 Trnava – Senica, t.j. smeru na Českú republiku, je zóna, ktorá je vedená ako priemyselná s možným využitím pre výrobné priestory, logistické centrá, skladové terminály, multifunkčné priestory.</w:t>
      </w:r>
    </w:p>
    <w:p w:rsidR="00C75281" w:rsidRDefault="00C75281" w:rsidP="00D22CB4">
      <w:pPr>
        <w:spacing w:before="120" w:after="0" w:line="240" w:lineRule="auto"/>
        <w:jc w:val="both"/>
        <w:rPr>
          <w:rFonts w:ascii="Verdana" w:eastAsia="Times New Roman" w:hAnsi="Verdana" w:cs="Times New Roman"/>
          <w:sz w:val="20"/>
          <w:szCs w:val="20"/>
          <w:lang w:eastAsia="sk-SK"/>
        </w:rPr>
      </w:pPr>
    </w:p>
    <w:p w:rsidR="00C75281" w:rsidRPr="00C75281" w:rsidRDefault="00C75281" w:rsidP="00D22CB4">
      <w:pPr>
        <w:keepNext/>
        <w:spacing w:before="120" w:after="0" w:line="240" w:lineRule="auto"/>
        <w:outlineLvl w:val="3"/>
        <w:rPr>
          <w:rFonts w:ascii="Verdana" w:eastAsia="Times New Roman" w:hAnsi="Verdana" w:cs="Times New Roman"/>
          <w:b/>
          <w:bCs/>
          <w:color w:val="C0504D" w:themeColor="accent2"/>
          <w:sz w:val="20"/>
          <w:szCs w:val="28"/>
          <w:lang w:eastAsia="sk-SK"/>
        </w:rPr>
      </w:pPr>
      <w:bookmarkStart w:id="11" w:name="_Toc411542989"/>
      <w:bookmarkStart w:id="12" w:name="_Toc424854745"/>
      <w:r w:rsidRPr="00C75281">
        <w:rPr>
          <w:rFonts w:ascii="Verdana" w:eastAsia="Times New Roman" w:hAnsi="Verdana" w:cs="Times New Roman"/>
          <w:b/>
          <w:bCs/>
          <w:color w:val="C0504D" w:themeColor="accent2"/>
          <w:sz w:val="20"/>
          <w:szCs w:val="28"/>
          <w:lang w:eastAsia="sk-SK"/>
        </w:rPr>
        <w:t>2.1.2.2. Odvetvia výroby a služieb</w:t>
      </w:r>
      <w:bookmarkEnd w:id="11"/>
      <w:bookmarkEnd w:id="12"/>
    </w:p>
    <w:p w:rsidR="000D7D71" w:rsidRPr="00D22CB4" w:rsidRDefault="00C75281" w:rsidP="00D22CB4">
      <w:pPr>
        <w:pStyle w:val="odstpro"/>
        <w:spacing w:line="240" w:lineRule="auto"/>
        <w:jc w:val="both"/>
        <w:rPr>
          <w:rFonts w:ascii="Verdana" w:hAnsi="Verdana" w:cs="Times New Roman"/>
          <w:noProof/>
          <w:sz w:val="20"/>
          <w:szCs w:val="20"/>
        </w:rPr>
      </w:pPr>
      <w:r w:rsidRPr="00D22CB4">
        <w:rPr>
          <w:rFonts w:ascii="Verdana" w:hAnsi="Verdana" w:cs="Times New Roman"/>
          <w:sz w:val="20"/>
          <w:szCs w:val="20"/>
        </w:rPr>
        <w:t>O</w:t>
      </w:r>
      <w:r w:rsidR="000D7D71" w:rsidRPr="00D22CB4">
        <w:rPr>
          <w:rFonts w:ascii="Verdana" w:hAnsi="Verdana" w:cs="Times New Roman"/>
          <w:sz w:val="20"/>
          <w:szCs w:val="20"/>
        </w:rPr>
        <w:t xml:space="preserve">bec je charakteristická </w:t>
      </w:r>
      <w:r w:rsidRPr="00D22CB4">
        <w:rPr>
          <w:rFonts w:ascii="Verdana" w:hAnsi="Verdana" w:cs="Times New Roman"/>
          <w:sz w:val="20"/>
          <w:szCs w:val="20"/>
        </w:rPr>
        <w:t>zastúpením rôznych oblastí podnikania. Obec vytvára priestor pre mnohé hospodárske aktivity. Okrem iných je tu zastúpené stave</w:t>
      </w:r>
      <w:r w:rsidR="00A37D62" w:rsidRPr="00D22CB4">
        <w:rPr>
          <w:rFonts w:ascii="Verdana" w:hAnsi="Verdana" w:cs="Times New Roman"/>
          <w:sz w:val="20"/>
          <w:szCs w:val="20"/>
        </w:rPr>
        <w:t>bníctvo, služby a výroba</w:t>
      </w:r>
      <w:r w:rsidRPr="00D22CB4">
        <w:rPr>
          <w:rFonts w:ascii="Verdana" w:hAnsi="Verdana" w:cs="Times New Roman"/>
          <w:sz w:val="20"/>
          <w:szCs w:val="20"/>
        </w:rPr>
        <w:t xml:space="preserve">. </w:t>
      </w:r>
      <w:r w:rsidR="000D7D71" w:rsidRPr="00D22CB4">
        <w:rPr>
          <w:rFonts w:ascii="Verdana" w:hAnsi="Verdana" w:cs="Times New Roman"/>
          <w:noProof/>
          <w:sz w:val="20"/>
          <w:szCs w:val="20"/>
        </w:rPr>
        <w:t xml:space="preserve">Vďaka dobrému napojeniu na dôležité dopravné koridory (cesta I. triedy, železnica) má obec potenciál prilákať aj ďalšie investície do výroby. Obec môže pre výrobné funkcie ponúknuť pozemky priamo priliehajúce k diaľkovej komunikácii. </w:t>
      </w:r>
    </w:p>
    <w:p w:rsidR="000D7D71" w:rsidRPr="000D7D71" w:rsidRDefault="000D7D71" w:rsidP="00D22CB4">
      <w:pPr>
        <w:overflowPunct w:val="0"/>
        <w:autoSpaceDE w:val="0"/>
        <w:autoSpaceDN w:val="0"/>
        <w:adjustRightInd w:val="0"/>
        <w:spacing w:before="120" w:after="0" w:line="240" w:lineRule="auto"/>
        <w:jc w:val="both"/>
        <w:rPr>
          <w:rFonts w:ascii="Verdana" w:eastAsia="Times New Roman" w:hAnsi="Verdana" w:cs="Times New Roman"/>
          <w:sz w:val="20"/>
          <w:szCs w:val="20"/>
          <w:lang w:eastAsia="sk-SK"/>
        </w:rPr>
      </w:pPr>
      <w:r w:rsidRPr="000D7D71">
        <w:rPr>
          <w:rFonts w:ascii="Verdana" w:eastAsia="Times New Roman" w:hAnsi="Verdana" w:cs="Times New Roman"/>
          <w:sz w:val="20"/>
          <w:szCs w:val="20"/>
          <w:lang w:eastAsia="sk-SK"/>
        </w:rPr>
        <w:t xml:space="preserve">V areáli majeru Nemečanka, ktorý sa nachádza v extraviláne obce Šelpice, vo vzdialenosti </w:t>
      </w:r>
      <w:smartTag w:uri="urn:schemas-microsoft-com:office:smarttags" w:element="metricconverter">
        <w:smartTagPr>
          <w:attr w:name="ProductID" w:val="2,2 km"/>
        </w:smartTagPr>
        <w:r w:rsidRPr="000D7D71">
          <w:rPr>
            <w:rFonts w:ascii="Verdana" w:eastAsia="Times New Roman" w:hAnsi="Verdana" w:cs="Times New Roman"/>
            <w:sz w:val="20"/>
            <w:szCs w:val="20"/>
            <w:lang w:eastAsia="sk-SK"/>
          </w:rPr>
          <w:t>2,2 km</w:t>
        </w:r>
      </w:smartTag>
      <w:r w:rsidRPr="000D7D71">
        <w:rPr>
          <w:rFonts w:ascii="Verdana" w:eastAsia="Times New Roman" w:hAnsi="Verdana" w:cs="Times New Roman"/>
          <w:sz w:val="20"/>
          <w:szCs w:val="20"/>
          <w:lang w:eastAsia="sk-SK"/>
        </w:rPr>
        <w:t xml:space="preserve"> od Trnavy vedľa frekventovanej hlavnej cesty č.51 Trnava – Senica, t.j. smeru na Českú republiku, je zóna, ktorá je vedená ako priemyselná s možným využitím pre výrobné priestory, logistické centrá, skladové terminály, multifunkčné priestory.</w:t>
      </w:r>
    </w:p>
    <w:p w:rsidR="000D7D71" w:rsidRPr="00D22CB4" w:rsidRDefault="000D7D71" w:rsidP="00D22CB4">
      <w:pPr>
        <w:overflowPunct w:val="0"/>
        <w:autoSpaceDE w:val="0"/>
        <w:autoSpaceDN w:val="0"/>
        <w:adjustRightInd w:val="0"/>
        <w:spacing w:before="120" w:after="0" w:line="240" w:lineRule="auto"/>
        <w:jc w:val="both"/>
        <w:rPr>
          <w:rFonts w:ascii="Verdana" w:eastAsia="Times New Roman" w:hAnsi="Verdana" w:cs="Times New Roman"/>
          <w:sz w:val="20"/>
          <w:szCs w:val="20"/>
          <w:lang w:eastAsia="sk-SK"/>
        </w:rPr>
      </w:pPr>
      <w:r w:rsidRPr="000D7D71">
        <w:rPr>
          <w:rFonts w:ascii="Verdana" w:eastAsia="Times New Roman" w:hAnsi="Verdana" w:cs="Times New Roman"/>
          <w:sz w:val="20"/>
          <w:szCs w:val="20"/>
          <w:lang w:eastAsia="sk-SK"/>
        </w:rPr>
        <w:t xml:space="preserve">Spoločnosť TOP Development </w:t>
      </w:r>
      <w:r w:rsidRPr="00D22CB4">
        <w:rPr>
          <w:rFonts w:ascii="Verdana" w:eastAsia="Times New Roman" w:hAnsi="Verdana" w:cs="Times New Roman"/>
          <w:sz w:val="20"/>
          <w:szCs w:val="20"/>
          <w:lang w:eastAsia="sk-SK"/>
        </w:rPr>
        <w:t xml:space="preserve">v minulosti vybudovala na okraji obce </w:t>
      </w:r>
      <w:r w:rsidRPr="000D7D71">
        <w:rPr>
          <w:rFonts w:ascii="Verdana" w:eastAsia="Times New Roman" w:hAnsi="Verdana" w:cs="Times New Roman"/>
          <w:sz w:val="20"/>
          <w:szCs w:val="20"/>
          <w:lang w:eastAsia="sk-SK"/>
        </w:rPr>
        <w:t>l</w:t>
      </w:r>
      <w:r w:rsidRPr="00D22CB4">
        <w:rPr>
          <w:rFonts w:ascii="Verdana" w:eastAsia="Times New Roman" w:hAnsi="Verdana" w:cs="Times New Roman"/>
          <w:sz w:val="20"/>
          <w:szCs w:val="20"/>
          <w:lang w:eastAsia="sk-SK"/>
        </w:rPr>
        <w:t>ogisticko - dodávateľské centrum</w:t>
      </w:r>
      <w:r w:rsidRPr="000D7D71">
        <w:rPr>
          <w:rFonts w:ascii="Verdana" w:eastAsia="Times New Roman" w:hAnsi="Verdana" w:cs="Times New Roman"/>
          <w:sz w:val="20"/>
          <w:szCs w:val="20"/>
          <w:lang w:eastAsia="sk-SK"/>
        </w:rPr>
        <w:t xml:space="preserve">. </w:t>
      </w:r>
    </w:p>
    <w:p w:rsidR="00A37D62" w:rsidRPr="00D22CB4" w:rsidRDefault="003C2B53" w:rsidP="00D22CB4">
      <w:pPr>
        <w:pStyle w:val="odstpro"/>
        <w:spacing w:line="240" w:lineRule="auto"/>
        <w:jc w:val="both"/>
        <w:rPr>
          <w:rFonts w:ascii="Verdana" w:hAnsi="Verdana" w:cs="Times New Roman"/>
          <w:sz w:val="20"/>
          <w:szCs w:val="20"/>
        </w:rPr>
      </w:pPr>
      <w:r w:rsidRPr="00D22CB4">
        <w:rPr>
          <w:rFonts w:ascii="Verdana" w:hAnsi="Verdana" w:cs="Times New Roman"/>
          <w:sz w:val="20"/>
          <w:szCs w:val="20"/>
        </w:rPr>
        <w:t>Nasledujúca tabuľka ponúka prehľad firiem pôsobiacich na území obce.</w:t>
      </w:r>
    </w:p>
    <w:p w:rsidR="00A37D62" w:rsidRPr="00D22CB4" w:rsidRDefault="00A37D62" w:rsidP="00A37D62">
      <w:pPr>
        <w:pStyle w:val="odstpro"/>
        <w:spacing w:line="240" w:lineRule="auto"/>
        <w:jc w:val="both"/>
        <w:rPr>
          <w:rFonts w:ascii="Verdana" w:hAnsi="Verdana" w:cs="Times New Roman"/>
          <w:noProof/>
          <w:sz w:val="20"/>
          <w:szCs w:val="20"/>
        </w:rPr>
      </w:pPr>
    </w:p>
    <w:p w:rsidR="00C75281" w:rsidRPr="00C75281" w:rsidRDefault="00C75281" w:rsidP="00C75281">
      <w:pPr>
        <w:suppressAutoHyphens/>
        <w:spacing w:before="100" w:beforeAutospacing="1" w:after="0" w:line="240" w:lineRule="auto"/>
        <w:jc w:val="both"/>
        <w:rPr>
          <w:rFonts w:ascii="Verdana" w:eastAsia="Times New Roman" w:hAnsi="Verdana" w:cs="Times New Roman"/>
          <w:b/>
          <w:sz w:val="20"/>
          <w:szCs w:val="20"/>
          <w:lang w:eastAsia="ar-SA"/>
        </w:rPr>
      </w:pPr>
      <w:r w:rsidRPr="00C75281">
        <w:rPr>
          <w:rFonts w:ascii="Verdana" w:eastAsia="Times New Roman" w:hAnsi="Verdana" w:cs="Times New Roman"/>
          <w:b/>
          <w:sz w:val="20"/>
          <w:szCs w:val="20"/>
          <w:lang w:eastAsia="ar-SA"/>
        </w:rPr>
        <w:t>Tabuľka 12: Zoznam podnikateľských subjektov v obci</w:t>
      </w:r>
    </w:p>
    <w:tbl>
      <w:tblPr>
        <w:tblStyle w:val="Strednmrieka3zvraznenie21"/>
        <w:tblW w:w="0" w:type="auto"/>
        <w:tblLook w:val="04A0" w:firstRow="1" w:lastRow="0" w:firstColumn="1" w:lastColumn="0" w:noHBand="0" w:noVBand="1"/>
      </w:tblPr>
      <w:tblGrid>
        <w:gridCol w:w="1101"/>
        <w:gridCol w:w="3118"/>
        <w:gridCol w:w="2688"/>
        <w:gridCol w:w="2840"/>
      </w:tblGrid>
      <w:tr w:rsidR="00C75281" w:rsidRPr="00C75281" w:rsidTr="000F3E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gridSpan w:val="4"/>
          </w:tcPr>
          <w:p w:rsidR="00C75281" w:rsidRPr="00C75281" w:rsidRDefault="00C75281" w:rsidP="00C75281">
            <w:pPr>
              <w:suppressAutoHyphens/>
              <w:spacing w:before="100" w:beforeAutospacing="1"/>
              <w:jc w:val="center"/>
              <w:rPr>
                <w:rFonts w:ascii="Verdana" w:hAnsi="Verdana"/>
                <w:sz w:val="20"/>
                <w:szCs w:val="20"/>
                <w:lang w:eastAsia="ar-SA"/>
              </w:rPr>
            </w:pPr>
            <w:r w:rsidRPr="00C75281">
              <w:rPr>
                <w:rFonts w:ascii="Verdana" w:hAnsi="Verdana"/>
                <w:sz w:val="20"/>
                <w:szCs w:val="20"/>
                <w:lang w:eastAsia="ar-SA"/>
              </w:rPr>
              <w:t>Evidencia podnikateľských subjektov v obci – čiastkový výpis</w:t>
            </w:r>
          </w:p>
        </w:tc>
      </w:tr>
      <w:tr w:rsidR="00C75281" w:rsidRPr="00C75281" w:rsidTr="000F3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C75281" w:rsidRPr="00C75281" w:rsidRDefault="00C75281" w:rsidP="00C75281">
            <w:pPr>
              <w:suppressAutoHyphens/>
              <w:spacing w:before="100" w:beforeAutospacing="1"/>
              <w:jc w:val="both"/>
              <w:rPr>
                <w:rFonts w:ascii="Verdana" w:hAnsi="Verdana"/>
                <w:sz w:val="20"/>
                <w:szCs w:val="20"/>
                <w:lang w:eastAsia="ar-SA"/>
              </w:rPr>
            </w:pPr>
            <w:r w:rsidRPr="00C75281">
              <w:rPr>
                <w:rFonts w:ascii="Verdana" w:hAnsi="Verdana"/>
                <w:sz w:val="20"/>
                <w:szCs w:val="20"/>
                <w:lang w:eastAsia="ar-SA"/>
              </w:rPr>
              <w:t>P.č.</w:t>
            </w:r>
          </w:p>
        </w:tc>
        <w:tc>
          <w:tcPr>
            <w:tcW w:w="3118" w:type="dxa"/>
            <w:shd w:val="clear" w:color="auto" w:fill="C0504D" w:themeFill="accent2"/>
          </w:tcPr>
          <w:p w:rsidR="00C75281" w:rsidRPr="00C75281" w:rsidRDefault="00C75281" w:rsidP="00C75281">
            <w:pPr>
              <w:suppressAutoHyphens/>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color w:val="FFFFFF" w:themeColor="background1"/>
                <w:sz w:val="20"/>
                <w:szCs w:val="20"/>
                <w:lang w:eastAsia="ar-SA"/>
              </w:rPr>
            </w:pPr>
            <w:r w:rsidRPr="00C75281">
              <w:rPr>
                <w:rFonts w:ascii="Verdana" w:hAnsi="Verdana"/>
                <w:color w:val="FFFFFF" w:themeColor="background1"/>
                <w:sz w:val="20"/>
                <w:szCs w:val="20"/>
                <w:lang w:eastAsia="ar-SA"/>
              </w:rPr>
              <w:t>Názov</w:t>
            </w:r>
          </w:p>
        </w:tc>
        <w:tc>
          <w:tcPr>
            <w:tcW w:w="2688" w:type="dxa"/>
            <w:shd w:val="clear" w:color="auto" w:fill="C0504D" w:themeFill="accent2"/>
          </w:tcPr>
          <w:p w:rsidR="00C75281" w:rsidRPr="00C75281" w:rsidRDefault="00C75281" w:rsidP="00C75281">
            <w:pPr>
              <w:suppressAutoHyphens/>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color w:val="FFFFFF" w:themeColor="background1"/>
                <w:sz w:val="20"/>
                <w:szCs w:val="20"/>
                <w:lang w:eastAsia="ar-SA"/>
              </w:rPr>
            </w:pPr>
            <w:r w:rsidRPr="00C75281">
              <w:rPr>
                <w:rFonts w:ascii="Verdana" w:hAnsi="Verdana"/>
                <w:color w:val="FFFFFF" w:themeColor="background1"/>
                <w:sz w:val="20"/>
                <w:szCs w:val="20"/>
                <w:lang w:eastAsia="ar-SA"/>
              </w:rPr>
              <w:t>SK NACE</w:t>
            </w:r>
          </w:p>
        </w:tc>
        <w:tc>
          <w:tcPr>
            <w:tcW w:w="2840" w:type="dxa"/>
            <w:shd w:val="clear" w:color="auto" w:fill="C0504D" w:themeFill="accent2"/>
          </w:tcPr>
          <w:p w:rsidR="00C75281" w:rsidRPr="00C75281" w:rsidRDefault="00C75281" w:rsidP="00C75281">
            <w:pPr>
              <w:suppressAutoHyphens/>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color w:val="FFFFFF" w:themeColor="background1"/>
                <w:sz w:val="20"/>
                <w:szCs w:val="20"/>
                <w:lang w:eastAsia="ar-SA"/>
              </w:rPr>
            </w:pPr>
            <w:r w:rsidRPr="00C75281">
              <w:rPr>
                <w:rFonts w:ascii="Verdana" w:hAnsi="Verdana"/>
                <w:color w:val="FFFFFF" w:themeColor="background1"/>
                <w:sz w:val="20"/>
                <w:szCs w:val="20"/>
                <w:lang w:eastAsia="ar-SA"/>
              </w:rPr>
              <w:t>Počet zamestnancov</w:t>
            </w:r>
          </w:p>
        </w:tc>
      </w:tr>
      <w:tr w:rsidR="00C75281" w:rsidRPr="00C75281" w:rsidTr="000F3EE9">
        <w:tc>
          <w:tcPr>
            <w:cnfStyle w:val="001000000000" w:firstRow="0" w:lastRow="0" w:firstColumn="1" w:lastColumn="0" w:oddVBand="0" w:evenVBand="0" w:oddHBand="0" w:evenHBand="0" w:firstRowFirstColumn="0" w:firstRowLastColumn="0" w:lastRowFirstColumn="0" w:lastRowLastColumn="0"/>
            <w:tcW w:w="1101" w:type="dxa"/>
          </w:tcPr>
          <w:p w:rsidR="00C75281" w:rsidRPr="00C75281" w:rsidRDefault="00C75281" w:rsidP="00C75281">
            <w:pPr>
              <w:suppressAutoHyphens/>
              <w:spacing w:before="100" w:beforeAutospacing="1"/>
              <w:jc w:val="both"/>
              <w:rPr>
                <w:rFonts w:ascii="Verdana" w:hAnsi="Verdana"/>
                <w:sz w:val="20"/>
                <w:szCs w:val="20"/>
                <w:lang w:eastAsia="ar-SA"/>
              </w:rPr>
            </w:pPr>
            <w:r w:rsidRPr="00C75281">
              <w:rPr>
                <w:rFonts w:ascii="Verdana" w:hAnsi="Verdana"/>
                <w:sz w:val="20"/>
                <w:szCs w:val="20"/>
                <w:lang w:eastAsia="ar-SA"/>
              </w:rPr>
              <w:t>1</w:t>
            </w:r>
          </w:p>
        </w:tc>
        <w:tc>
          <w:tcPr>
            <w:tcW w:w="3118" w:type="dxa"/>
          </w:tcPr>
          <w:p w:rsidR="00C75281" w:rsidRPr="00C75281" w:rsidRDefault="00496FD4" w:rsidP="00C75281">
            <w:pPr>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Pr>
                <w:rFonts w:ascii="Verdana" w:hAnsi="Verdana"/>
                <w:sz w:val="20"/>
              </w:rPr>
              <w:t>Mirko Halaj</w:t>
            </w:r>
          </w:p>
        </w:tc>
        <w:tc>
          <w:tcPr>
            <w:tcW w:w="2688" w:type="dxa"/>
          </w:tcPr>
          <w:p w:rsidR="00C75281" w:rsidRPr="00835CA7" w:rsidRDefault="00496FD4" w:rsidP="00C75281">
            <w:pPr>
              <w:suppressAutoHyphens/>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lang w:eastAsia="ar-SA"/>
              </w:rPr>
            </w:pPr>
            <w:r w:rsidRPr="00835CA7">
              <w:rPr>
                <w:rFonts w:ascii="Verdana" w:hAnsi="Verdana" w:cs="Arial"/>
                <w:sz w:val="20"/>
                <w:szCs w:val="20"/>
              </w:rPr>
              <w:t>25620 Obrábanie</w:t>
            </w:r>
          </w:p>
        </w:tc>
        <w:tc>
          <w:tcPr>
            <w:tcW w:w="2840" w:type="dxa"/>
          </w:tcPr>
          <w:p w:rsidR="00C75281" w:rsidRPr="00C75281" w:rsidRDefault="00496FD4" w:rsidP="00C75281">
            <w:pPr>
              <w:suppressAutoHyphens/>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lang w:eastAsia="ar-SA"/>
              </w:rPr>
            </w:pPr>
            <w:r>
              <w:rPr>
                <w:rFonts w:ascii="Verdana" w:hAnsi="Verdana"/>
                <w:sz w:val="20"/>
                <w:szCs w:val="20"/>
                <w:lang w:eastAsia="ar-SA"/>
              </w:rPr>
              <w:t>0</w:t>
            </w:r>
          </w:p>
        </w:tc>
      </w:tr>
      <w:tr w:rsidR="00C75281" w:rsidRPr="00C75281" w:rsidTr="000F3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C75281" w:rsidRPr="00C75281" w:rsidRDefault="00C75281" w:rsidP="00C75281">
            <w:pPr>
              <w:suppressAutoHyphens/>
              <w:spacing w:before="100" w:beforeAutospacing="1"/>
              <w:jc w:val="both"/>
              <w:rPr>
                <w:rFonts w:ascii="Verdana" w:hAnsi="Verdana"/>
                <w:sz w:val="20"/>
                <w:szCs w:val="20"/>
                <w:lang w:eastAsia="ar-SA"/>
              </w:rPr>
            </w:pPr>
            <w:r w:rsidRPr="00C75281">
              <w:rPr>
                <w:rFonts w:ascii="Verdana" w:hAnsi="Verdana"/>
                <w:sz w:val="20"/>
                <w:szCs w:val="20"/>
                <w:lang w:eastAsia="ar-SA"/>
              </w:rPr>
              <w:t>2</w:t>
            </w:r>
          </w:p>
        </w:tc>
        <w:tc>
          <w:tcPr>
            <w:tcW w:w="3118" w:type="dxa"/>
          </w:tcPr>
          <w:p w:rsidR="00C75281" w:rsidRPr="00C75281" w:rsidRDefault="00496FD4" w:rsidP="00C75281">
            <w:pPr>
              <w:suppressAutoHyphens/>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lang w:eastAsia="ar-SA"/>
              </w:rPr>
            </w:pPr>
            <w:r>
              <w:rPr>
                <w:rFonts w:ascii="Verdana" w:hAnsi="Verdana"/>
                <w:sz w:val="20"/>
                <w:szCs w:val="20"/>
                <w:lang w:eastAsia="ar-SA"/>
              </w:rPr>
              <w:t>Viliam Baxa ABAX</w:t>
            </w:r>
          </w:p>
        </w:tc>
        <w:tc>
          <w:tcPr>
            <w:tcW w:w="2688" w:type="dxa"/>
          </w:tcPr>
          <w:p w:rsidR="00C75281" w:rsidRPr="00835CA7" w:rsidRDefault="00496FD4" w:rsidP="00C75281">
            <w:pPr>
              <w:suppressAutoHyphens/>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lang w:eastAsia="ar-SA"/>
              </w:rPr>
            </w:pPr>
            <w:r w:rsidRPr="00835CA7">
              <w:rPr>
                <w:rFonts w:ascii="Verdana" w:hAnsi="Verdana" w:cs="Arial"/>
                <w:sz w:val="20"/>
                <w:szCs w:val="20"/>
              </w:rPr>
              <w:t xml:space="preserve">49410 Nákladná cestná </w:t>
            </w:r>
            <w:r w:rsidRPr="00835CA7">
              <w:rPr>
                <w:rFonts w:ascii="Verdana" w:hAnsi="Verdana" w:cs="Arial"/>
                <w:sz w:val="20"/>
                <w:szCs w:val="20"/>
              </w:rPr>
              <w:lastRenderedPageBreak/>
              <w:t>doprava</w:t>
            </w:r>
          </w:p>
        </w:tc>
        <w:tc>
          <w:tcPr>
            <w:tcW w:w="2840" w:type="dxa"/>
          </w:tcPr>
          <w:p w:rsidR="00C75281" w:rsidRPr="00C75281" w:rsidRDefault="00496FD4" w:rsidP="00C75281">
            <w:pPr>
              <w:suppressAutoHyphens/>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lang w:eastAsia="ar-SA"/>
              </w:rPr>
            </w:pPr>
            <w:r>
              <w:rPr>
                <w:rFonts w:ascii="Verdana" w:hAnsi="Verdana"/>
                <w:sz w:val="20"/>
                <w:szCs w:val="20"/>
                <w:lang w:eastAsia="ar-SA"/>
              </w:rPr>
              <w:lastRenderedPageBreak/>
              <w:t>3-4</w:t>
            </w:r>
          </w:p>
        </w:tc>
      </w:tr>
      <w:tr w:rsidR="00C75281" w:rsidRPr="00C75281" w:rsidTr="000F3EE9">
        <w:tc>
          <w:tcPr>
            <w:cnfStyle w:val="001000000000" w:firstRow="0" w:lastRow="0" w:firstColumn="1" w:lastColumn="0" w:oddVBand="0" w:evenVBand="0" w:oddHBand="0" w:evenHBand="0" w:firstRowFirstColumn="0" w:firstRowLastColumn="0" w:lastRowFirstColumn="0" w:lastRowLastColumn="0"/>
            <w:tcW w:w="1101" w:type="dxa"/>
          </w:tcPr>
          <w:p w:rsidR="00C75281" w:rsidRPr="00C75281" w:rsidRDefault="00C75281" w:rsidP="00C75281">
            <w:pPr>
              <w:suppressAutoHyphens/>
              <w:spacing w:before="100" w:beforeAutospacing="1"/>
              <w:jc w:val="both"/>
              <w:rPr>
                <w:rFonts w:ascii="Verdana" w:hAnsi="Verdana"/>
                <w:sz w:val="20"/>
                <w:szCs w:val="20"/>
                <w:lang w:eastAsia="ar-SA"/>
              </w:rPr>
            </w:pPr>
            <w:r w:rsidRPr="00C75281">
              <w:rPr>
                <w:rFonts w:ascii="Verdana" w:hAnsi="Verdana"/>
                <w:sz w:val="20"/>
                <w:szCs w:val="20"/>
                <w:lang w:eastAsia="ar-SA"/>
              </w:rPr>
              <w:lastRenderedPageBreak/>
              <w:t>3</w:t>
            </w:r>
          </w:p>
        </w:tc>
        <w:tc>
          <w:tcPr>
            <w:tcW w:w="3118" w:type="dxa"/>
          </w:tcPr>
          <w:p w:rsidR="00C75281" w:rsidRPr="00C75281" w:rsidRDefault="00496FD4" w:rsidP="00C75281">
            <w:pPr>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Pr>
                <w:rFonts w:ascii="Verdana" w:hAnsi="Verdana"/>
                <w:sz w:val="20"/>
              </w:rPr>
              <w:t>Gabriela Jurčová</w:t>
            </w:r>
          </w:p>
        </w:tc>
        <w:tc>
          <w:tcPr>
            <w:tcW w:w="2688" w:type="dxa"/>
          </w:tcPr>
          <w:p w:rsidR="00C75281" w:rsidRPr="00835CA7" w:rsidRDefault="00496FD4" w:rsidP="00C75281">
            <w:pPr>
              <w:suppressAutoHyphens/>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lang w:eastAsia="ar-SA"/>
              </w:rPr>
            </w:pPr>
            <w:r w:rsidRPr="00835CA7">
              <w:rPr>
                <w:rFonts w:ascii="Verdana" w:hAnsi="Verdana" w:cs="Arial"/>
                <w:sz w:val="20"/>
                <w:szCs w:val="20"/>
              </w:rPr>
              <w:t>56300 Služby pohostinstiev</w:t>
            </w:r>
          </w:p>
        </w:tc>
        <w:tc>
          <w:tcPr>
            <w:tcW w:w="2840" w:type="dxa"/>
          </w:tcPr>
          <w:p w:rsidR="00C75281" w:rsidRPr="00C75281" w:rsidRDefault="00496FD4" w:rsidP="00C75281">
            <w:pPr>
              <w:suppressAutoHyphens/>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lang w:eastAsia="ar-SA"/>
              </w:rPr>
            </w:pPr>
            <w:r>
              <w:rPr>
                <w:rFonts w:ascii="Verdana" w:hAnsi="Verdana"/>
                <w:sz w:val="20"/>
                <w:szCs w:val="20"/>
                <w:lang w:eastAsia="ar-SA"/>
              </w:rPr>
              <w:t>1</w:t>
            </w:r>
          </w:p>
        </w:tc>
      </w:tr>
      <w:tr w:rsidR="00C75281" w:rsidRPr="00C75281" w:rsidTr="000F3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C75281" w:rsidRPr="00C75281" w:rsidRDefault="00C75281" w:rsidP="00C75281">
            <w:pPr>
              <w:suppressAutoHyphens/>
              <w:spacing w:before="100" w:beforeAutospacing="1"/>
              <w:jc w:val="both"/>
              <w:rPr>
                <w:rFonts w:ascii="Verdana" w:hAnsi="Verdana"/>
                <w:sz w:val="20"/>
                <w:szCs w:val="20"/>
                <w:lang w:eastAsia="ar-SA"/>
              </w:rPr>
            </w:pPr>
            <w:r w:rsidRPr="00C75281">
              <w:rPr>
                <w:rFonts w:ascii="Verdana" w:hAnsi="Verdana"/>
                <w:sz w:val="20"/>
                <w:szCs w:val="20"/>
                <w:lang w:eastAsia="ar-SA"/>
              </w:rPr>
              <w:t>4</w:t>
            </w:r>
          </w:p>
        </w:tc>
        <w:tc>
          <w:tcPr>
            <w:tcW w:w="3118" w:type="dxa"/>
          </w:tcPr>
          <w:p w:rsidR="00C75281" w:rsidRPr="00C75281" w:rsidRDefault="00496FD4" w:rsidP="00C75281">
            <w:pPr>
              <w:jc w:val="center"/>
              <w:cnfStyle w:val="000000100000" w:firstRow="0" w:lastRow="0" w:firstColumn="0" w:lastColumn="0" w:oddVBand="0" w:evenVBand="0" w:oddHBand="1" w:evenHBand="0" w:firstRowFirstColumn="0" w:firstRowLastColumn="0" w:lastRowFirstColumn="0" w:lastRowLastColumn="0"/>
              <w:rPr>
                <w:rFonts w:ascii="Verdana" w:hAnsi="Verdana"/>
                <w:sz w:val="20"/>
              </w:rPr>
            </w:pPr>
            <w:r>
              <w:rPr>
                <w:rFonts w:ascii="Verdana" w:hAnsi="Verdana"/>
                <w:sz w:val="20"/>
              </w:rPr>
              <w:t>Roman Šumský - ROMPAL</w:t>
            </w:r>
          </w:p>
        </w:tc>
        <w:tc>
          <w:tcPr>
            <w:tcW w:w="2688" w:type="dxa"/>
          </w:tcPr>
          <w:p w:rsidR="00C75281" w:rsidRPr="00835CA7" w:rsidRDefault="00496FD4" w:rsidP="00C75281">
            <w:pPr>
              <w:suppressAutoHyphens/>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lang w:eastAsia="ar-SA"/>
              </w:rPr>
            </w:pPr>
            <w:r w:rsidRPr="00835CA7">
              <w:rPr>
                <w:rFonts w:ascii="Verdana" w:hAnsi="Verdana" w:cs="Arial"/>
                <w:sz w:val="20"/>
                <w:szCs w:val="20"/>
              </w:rPr>
              <w:t>45200 Oprava a údržba motorových vozidiel</w:t>
            </w:r>
          </w:p>
        </w:tc>
        <w:tc>
          <w:tcPr>
            <w:tcW w:w="2840" w:type="dxa"/>
          </w:tcPr>
          <w:p w:rsidR="00C75281" w:rsidRPr="00C75281" w:rsidRDefault="00496FD4" w:rsidP="00C75281">
            <w:pPr>
              <w:suppressAutoHyphens/>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lang w:eastAsia="ar-SA"/>
              </w:rPr>
            </w:pPr>
            <w:r>
              <w:rPr>
                <w:rFonts w:ascii="Verdana" w:hAnsi="Verdana"/>
                <w:sz w:val="20"/>
                <w:szCs w:val="20"/>
                <w:lang w:eastAsia="ar-SA"/>
              </w:rPr>
              <w:t>1</w:t>
            </w:r>
          </w:p>
        </w:tc>
      </w:tr>
      <w:tr w:rsidR="00C75281" w:rsidRPr="00C75281" w:rsidTr="000F3EE9">
        <w:tc>
          <w:tcPr>
            <w:cnfStyle w:val="001000000000" w:firstRow="0" w:lastRow="0" w:firstColumn="1" w:lastColumn="0" w:oddVBand="0" w:evenVBand="0" w:oddHBand="0" w:evenHBand="0" w:firstRowFirstColumn="0" w:firstRowLastColumn="0" w:lastRowFirstColumn="0" w:lastRowLastColumn="0"/>
            <w:tcW w:w="1101" w:type="dxa"/>
          </w:tcPr>
          <w:p w:rsidR="00C75281" w:rsidRPr="00C75281" w:rsidRDefault="00C75281" w:rsidP="00C75281">
            <w:pPr>
              <w:suppressAutoHyphens/>
              <w:spacing w:before="100" w:beforeAutospacing="1"/>
              <w:jc w:val="both"/>
              <w:rPr>
                <w:rFonts w:ascii="Verdana" w:hAnsi="Verdana"/>
                <w:sz w:val="20"/>
                <w:szCs w:val="20"/>
                <w:lang w:eastAsia="ar-SA"/>
              </w:rPr>
            </w:pPr>
            <w:r w:rsidRPr="00C75281">
              <w:rPr>
                <w:rFonts w:ascii="Verdana" w:hAnsi="Verdana"/>
                <w:sz w:val="20"/>
                <w:szCs w:val="20"/>
                <w:lang w:eastAsia="ar-SA"/>
              </w:rPr>
              <w:t>5</w:t>
            </w:r>
          </w:p>
        </w:tc>
        <w:tc>
          <w:tcPr>
            <w:tcW w:w="3118" w:type="dxa"/>
          </w:tcPr>
          <w:p w:rsidR="00C75281" w:rsidRPr="00C75281" w:rsidRDefault="00496FD4" w:rsidP="00C75281">
            <w:pPr>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Pr>
                <w:rFonts w:ascii="Verdana" w:hAnsi="Verdana"/>
                <w:sz w:val="20"/>
              </w:rPr>
              <w:t>DOKA, s.r.o.</w:t>
            </w:r>
          </w:p>
        </w:tc>
        <w:tc>
          <w:tcPr>
            <w:tcW w:w="2688" w:type="dxa"/>
          </w:tcPr>
          <w:p w:rsidR="00C75281" w:rsidRPr="00835CA7" w:rsidRDefault="00496FD4" w:rsidP="00C75281">
            <w:pPr>
              <w:suppressAutoHyphens/>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lang w:eastAsia="ar-SA"/>
              </w:rPr>
            </w:pPr>
            <w:r w:rsidRPr="00835CA7">
              <w:rPr>
                <w:rFonts w:ascii="Verdana" w:hAnsi="Verdana" w:cs="Arial"/>
                <w:sz w:val="20"/>
                <w:szCs w:val="20"/>
              </w:rPr>
              <w:t>23690 Výroba ostatných výrobkov z betónu, sadry a cementu</w:t>
            </w:r>
          </w:p>
        </w:tc>
        <w:tc>
          <w:tcPr>
            <w:tcW w:w="2840" w:type="dxa"/>
          </w:tcPr>
          <w:p w:rsidR="00C75281" w:rsidRPr="00C75281" w:rsidRDefault="00496FD4" w:rsidP="00C75281">
            <w:pPr>
              <w:suppressAutoHyphens/>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lang w:eastAsia="ar-SA"/>
              </w:rPr>
            </w:pPr>
            <w:r>
              <w:rPr>
                <w:rFonts w:ascii="Verdana" w:hAnsi="Verdana"/>
                <w:sz w:val="20"/>
                <w:szCs w:val="20"/>
                <w:lang w:eastAsia="ar-SA"/>
              </w:rPr>
              <w:t>-</w:t>
            </w:r>
          </w:p>
        </w:tc>
      </w:tr>
      <w:tr w:rsidR="00C75281" w:rsidRPr="00C75281" w:rsidTr="000F3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C75281" w:rsidRPr="00C75281" w:rsidRDefault="00C75281" w:rsidP="00C75281">
            <w:pPr>
              <w:suppressAutoHyphens/>
              <w:spacing w:before="100" w:beforeAutospacing="1"/>
              <w:jc w:val="both"/>
              <w:rPr>
                <w:rFonts w:ascii="Verdana" w:hAnsi="Verdana"/>
                <w:sz w:val="20"/>
                <w:szCs w:val="20"/>
                <w:lang w:eastAsia="ar-SA"/>
              </w:rPr>
            </w:pPr>
            <w:r w:rsidRPr="00C75281">
              <w:rPr>
                <w:rFonts w:ascii="Verdana" w:hAnsi="Verdana"/>
                <w:sz w:val="20"/>
                <w:szCs w:val="20"/>
                <w:lang w:eastAsia="ar-SA"/>
              </w:rPr>
              <w:t>6</w:t>
            </w:r>
          </w:p>
        </w:tc>
        <w:tc>
          <w:tcPr>
            <w:tcW w:w="3118" w:type="dxa"/>
          </w:tcPr>
          <w:p w:rsidR="00C75281" w:rsidRPr="00C75281" w:rsidRDefault="00496FD4" w:rsidP="00C75281">
            <w:pPr>
              <w:suppressAutoHyphens/>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lang w:eastAsia="ar-SA"/>
              </w:rPr>
            </w:pPr>
            <w:r>
              <w:rPr>
                <w:rFonts w:ascii="Verdana" w:hAnsi="Verdana"/>
                <w:sz w:val="20"/>
                <w:szCs w:val="20"/>
                <w:lang w:eastAsia="ar-SA"/>
              </w:rPr>
              <w:t>Eduard Martiško – esmar</w:t>
            </w:r>
          </w:p>
        </w:tc>
        <w:tc>
          <w:tcPr>
            <w:tcW w:w="2688" w:type="dxa"/>
          </w:tcPr>
          <w:p w:rsidR="00C75281" w:rsidRPr="00835CA7" w:rsidRDefault="00496FD4" w:rsidP="00C75281">
            <w:pPr>
              <w:suppressAutoHyphens/>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lang w:eastAsia="ar-SA"/>
              </w:rPr>
            </w:pPr>
            <w:r w:rsidRPr="00835CA7">
              <w:rPr>
                <w:rFonts w:ascii="Verdana" w:hAnsi="Verdana" w:cs="Arial"/>
                <w:sz w:val="20"/>
                <w:szCs w:val="20"/>
              </w:rPr>
              <w:t>25990 Výroba ostatných kovových výrobkov i. n.</w:t>
            </w:r>
          </w:p>
        </w:tc>
        <w:tc>
          <w:tcPr>
            <w:tcW w:w="2840" w:type="dxa"/>
          </w:tcPr>
          <w:p w:rsidR="00C75281" w:rsidRPr="00C75281" w:rsidRDefault="00496FD4" w:rsidP="00C75281">
            <w:pPr>
              <w:suppressAutoHyphens/>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lang w:eastAsia="ar-SA"/>
              </w:rPr>
            </w:pPr>
            <w:r>
              <w:rPr>
                <w:rFonts w:ascii="Verdana" w:hAnsi="Verdana"/>
                <w:sz w:val="20"/>
                <w:szCs w:val="20"/>
                <w:lang w:eastAsia="ar-SA"/>
              </w:rPr>
              <w:t>0</w:t>
            </w:r>
          </w:p>
        </w:tc>
      </w:tr>
      <w:tr w:rsidR="00C75281" w:rsidRPr="00C75281" w:rsidTr="000F3EE9">
        <w:tc>
          <w:tcPr>
            <w:cnfStyle w:val="001000000000" w:firstRow="0" w:lastRow="0" w:firstColumn="1" w:lastColumn="0" w:oddVBand="0" w:evenVBand="0" w:oddHBand="0" w:evenHBand="0" w:firstRowFirstColumn="0" w:firstRowLastColumn="0" w:lastRowFirstColumn="0" w:lastRowLastColumn="0"/>
            <w:tcW w:w="1101" w:type="dxa"/>
          </w:tcPr>
          <w:p w:rsidR="00C75281" w:rsidRPr="00C75281" w:rsidRDefault="00C75281" w:rsidP="00C75281">
            <w:pPr>
              <w:suppressAutoHyphens/>
              <w:spacing w:before="100" w:beforeAutospacing="1"/>
              <w:jc w:val="both"/>
              <w:rPr>
                <w:rFonts w:ascii="Verdana" w:hAnsi="Verdana"/>
                <w:sz w:val="20"/>
                <w:szCs w:val="20"/>
                <w:lang w:eastAsia="ar-SA"/>
              </w:rPr>
            </w:pPr>
            <w:r w:rsidRPr="00C75281">
              <w:rPr>
                <w:rFonts w:ascii="Verdana" w:hAnsi="Verdana"/>
                <w:sz w:val="20"/>
                <w:szCs w:val="20"/>
                <w:lang w:eastAsia="ar-SA"/>
              </w:rPr>
              <w:t>7</w:t>
            </w:r>
          </w:p>
        </w:tc>
        <w:tc>
          <w:tcPr>
            <w:tcW w:w="3118" w:type="dxa"/>
          </w:tcPr>
          <w:p w:rsidR="00C75281" w:rsidRPr="00C75281" w:rsidRDefault="00496FD4" w:rsidP="00C75281">
            <w:pPr>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Pr>
                <w:rFonts w:ascii="Verdana" w:hAnsi="Verdana"/>
                <w:sz w:val="20"/>
              </w:rPr>
              <w:t>Roman Hrkeľ</w:t>
            </w:r>
          </w:p>
        </w:tc>
        <w:tc>
          <w:tcPr>
            <w:tcW w:w="2688" w:type="dxa"/>
          </w:tcPr>
          <w:p w:rsidR="00C75281" w:rsidRPr="00835CA7" w:rsidRDefault="00496FD4" w:rsidP="00C75281">
            <w:pPr>
              <w:suppressAutoHyphens/>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lang w:eastAsia="ar-SA"/>
              </w:rPr>
            </w:pPr>
            <w:r w:rsidRPr="00835CA7">
              <w:rPr>
                <w:rFonts w:ascii="Verdana" w:hAnsi="Verdana" w:cs="Arial"/>
                <w:sz w:val="20"/>
                <w:szCs w:val="20"/>
              </w:rPr>
              <w:t>47510 Maloobchod s textilom v špecializovaných predajniach</w:t>
            </w:r>
          </w:p>
        </w:tc>
        <w:tc>
          <w:tcPr>
            <w:tcW w:w="2840" w:type="dxa"/>
          </w:tcPr>
          <w:p w:rsidR="00C75281" w:rsidRPr="00C75281" w:rsidRDefault="00496FD4" w:rsidP="00C75281">
            <w:pPr>
              <w:suppressAutoHyphens/>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lang w:eastAsia="ar-SA"/>
              </w:rPr>
            </w:pPr>
            <w:r>
              <w:rPr>
                <w:rFonts w:ascii="Verdana" w:hAnsi="Verdana"/>
                <w:sz w:val="20"/>
                <w:szCs w:val="20"/>
                <w:lang w:eastAsia="ar-SA"/>
              </w:rPr>
              <w:t>0</w:t>
            </w:r>
          </w:p>
        </w:tc>
      </w:tr>
      <w:tr w:rsidR="00C75281" w:rsidRPr="00C75281" w:rsidTr="000F3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C75281" w:rsidRPr="00C75281" w:rsidRDefault="00C75281" w:rsidP="00C75281">
            <w:pPr>
              <w:suppressAutoHyphens/>
              <w:spacing w:before="100" w:beforeAutospacing="1"/>
              <w:jc w:val="both"/>
              <w:rPr>
                <w:rFonts w:ascii="Verdana" w:hAnsi="Verdana"/>
                <w:sz w:val="20"/>
                <w:szCs w:val="20"/>
                <w:lang w:eastAsia="ar-SA"/>
              </w:rPr>
            </w:pPr>
            <w:r w:rsidRPr="00C75281">
              <w:rPr>
                <w:rFonts w:ascii="Verdana" w:hAnsi="Verdana"/>
                <w:sz w:val="20"/>
                <w:szCs w:val="20"/>
                <w:lang w:eastAsia="ar-SA"/>
              </w:rPr>
              <w:t>8</w:t>
            </w:r>
          </w:p>
        </w:tc>
        <w:tc>
          <w:tcPr>
            <w:tcW w:w="3118" w:type="dxa"/>
          </w:tcPr>
          <w:p w:rsidR="00C75281" w:rsidRPr="00C75281" w:rsidRDefault="00496FD4" w:rsidP="00C75281">
            <w:pPr>
              <w:jc w:val="center"/>
              <w:cnfStyle w:val="000000100000" w:firstRow="0" w:lastRow="0" w:firstColumn="0" w:lastColumn="0" w:oddVBand="0" w:evenVBand="0" w:oddHBand="1" w:evenHBand="0" w:firstRowFirstColumn="0" w:firstRowLastColumn="0" w:lastRowFirstColumn="0" w:lastRowLastColumn="0"/>
              <w:rPr>
                <w:rFonts w:ascii="Verdana" w:hAnsi="Verdana"/>
                <w:sz w:val="20"/>
              </w:rPr>
            </w:pPr>
            <w:r>
              <w:rPr>
                <w:rFonts w:ascii="Verdana" w:hAnsi="Verdana"/>
                <w:sz w:val="20"/>
              </w:rPr>
              <w:t>AV Group, s.r.o.</w:t>
            </w:r>
          </w:p>
        </w:tc>
        <w:tc>
          <w:tcPr>
            <w:tcW w:w="2688" w:type="dxa"/>
          </w:tcPr>
          <w:p w:rsidR="00C75281" w:rsidRPr="00835CA7" w:rsidRDefault="00496FD4" w:rsidP="00C75281">
            <w:pPr>
              <w:suppressAutoHyphens/>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lang w:eastAsia="ar-SA"/>
              </w:rPr>
            </w:pPr>
            <w:r w:rsidRPr="00835CA7">
              <w:rPr>
                <w:rFonts w:ascii="Verdana" w:hAnsi="Verdana" w:cs="Arial"/>
                <w:sz w:val="20"/>
                <w:szCs w:val="20"/>
              </w:rPr>
              <w:t>46710 Veľkoobchod s pevnými, kvapalnými a plynnými palivami a súvisiacimi produktmi</w:t>
            </w:r>
          </w:p>
        </w:tc>
        <w:tc>
          <w:tcPr>
            <w:tcW w:w="2840" w:type="dxa"/>
          </w:tcPr>
          <w:p w:rsidR="00C75281" w:rsidRPr="00C75281" w:rsidRDefault="00496FD4" w:rsidP="00C75281">
            <w:pPr>
              <w:suppressAutoHyphens/>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lang w:eastAsia="ar-SA"/>
              </w:rPr>
            </w:pPr>
            <w:r>
              <w:rPr>
                <w:rFonts w:ascii="Verdana" w:hAnsi="Verdana"/>
                <w:sz w:val="20"/>
                <w:szCs w:val="20"/>
                <w:lang w:eastAsia="ar-SA"/>
              </w:rPr>
              <w:t>3-4</w:t>
            </w:r>
          </w:p>
        </w:tc>
      </w:tr>
      <w:tr w:rsidR="00C75281" w:rsidRPr="00C75281" w:rsidTr="000F3EE9">
        <w:tc>
          <w:tcPr>
            <w:cnfStyle w:val="001000000000" w:firstRow="0" w:lastRow="0" w:firstColumn="1" w:lastColumn="0" w:oddVBand="0" w:evenVBand="0" w:oddHBand="0" w:evenHBand="0" w:firstRowFirstColumn="0" w:firstRowLastColumn="0" w:lastRowFirstColumn="0" w:lastRowLastColumn="0"/>
            <w:tcW w:w="1101" w:type="dxa"/>
          </w:tcPr>
          <w:p w:rsidR="00C75281" w:rsidRPr="00C75281" w:rsidRDefault="007C1AD7" w:rsidP="00C75281">
            <w:pPr>
              <w:suppressAutoHyphens/>
              <w:spacing w:before="100" w:beforeAutospacing="1"/>
              <w:jc w:val="both"/>
              <w:rPr>
                <w:rFonts w:ascii="Verdana" w:hAnsi="Verdana"/>
                <w:sz w:val="20"/>
                <w:szCs w:val="20"/>
                <w:lang w:eastAsia="ar-SA"/>
              </w:rPr>
            </w:pPr>
            <w:r>
              <w:rPr>
                <w:rFonts w:ascii="Verdana" w:hAnsi="Verdana"/>
                <w:sz w:val="20"/>
                <w:szCs w:val="20"/>
                <w:lang w:eastAsia="ar-SA"/>
              </w:rPr>
              <w:t>9</w:t>
            </w:r>
          </w:p>
        </w:tc>
        <w:tc>
          <w:tcPr>
            <w:tcW w:w="3118" w:type="dxa"/>
          </w:tcPr>
          <w:p w:rsidR="00C75281" w:rsidRPr="00C75281" w:rsidRDefault="00496FD4" w:rsidP="00C75281">
            <w:pPr>
              <w:suppressAutoHyphens/>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lang w:eastAsia="ar-SA"/>
              </w:rPr>
            </w:pPr>
            <w:r>
              <w:rPr>
                <w:rFonts w:ascii="Verdana" w:hAnsi="Verdana"/>
                <w:sz w:val="20"/>
                <w:szCs w:val="20"/>
                <w:lang w:eastAsia="ar-SA"/>
              </w:rPr>
              <w:t>BALSYR, s.r.o.</w:t>
            </w:r>
          </w:p>
        </w:tc>
        <w:tc>
          <w:tcPr>
            <w:tcW w:w="2688" w:type="dxa"/>
          </w:tcPr>
          <w:p w:rsidR="00C75281" w:rsidRPr="00835CA7" w:rsidRDefault="00496FD4" w:rsidP="00C75281">
            <w:pPr>
              <w:suppressAutoHyphens/>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lang w:eastAsia="ar-SA"/>
              </w:rPr>
            </w:pPr>
            <w:r w:rsidRPr="00835CA7">
              <w:rPr>
                <w:rFonts w:ascii="Verdana" w:hAnsi="Verdana" w:cs="Arial"/>
                <w:sz w:val="20"/>
                <w:szCs w:val="20"/>
              </w:rPr>
              <w:t>82920 Baliace činnosti</w:t>
            </w:r>
          </w:p>
        </w:tc>
        <w:tc>
          <w:tcPr>
            <w:tcW w:w="2840" w:type="dxa"/>
          </w:tcPr>
          <w:p w:rsidR="00C75281" w:rsidRPr="00C75281" w:rsidRDefault="00496FD4" w:rsidP="00C75281">
            <w:pPr>
              <w:suppressAutoHyphens/>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lang w:eastAsia="ar-SA"/>
              </w:rPr>
            </w:pPr>
            <w:r>
              <w:rPr>
                <w:rFonts w:ascii="Verdana" w:hAnsi="Verdana"/>
                <w:sz w:val="20"/>
                <w:szCs w:val="20"/>
                <w:lang w:eastAsia="ar-SA"/>
              </w:rPr>
              <w:t>5-9</w:t>
            </w:r>
          </w:p>
        </w:tc>
      </w:tr>
      <w:tr w:rsidR="00C75281" w:rsidRPr="00C75281" w:rsidTr="000F3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C75281" w:rsidRPr="00C75281" w:rsidRDefault="007C1AD7" w:rsidP="00C75281">
            <w:pPr>
              <w:suppressAutoHyphens/>
              <w:spacing w:before="100" w:beforeAutospacing="1"/>
              <w:jc w:val="both"/>
              <w:rPr>
                <w:rFonts w:ascii="Verdana" w:hAnsi="Verdana"/>
                <w:sz w:val="20"/>
                <w:szCs w:val="20"/>
                <w:lang w:eastAsia="ar-SA"/>
              </w:rPr>
            </w:pPr>
            <w:r>
              <w:rPr>
                <w:rFonts w:ascii="Verdana" w:hAnsi="Verdana"/>
                <w:sz w:val="20"/>
                <w:szCs w:val="20"/>
                <w:lang w:eastAsia="ar-SA"/>
              </w:rPr>
              <w:t>10</w:t>
            </w:r>
          </w:p>
        </w:tc>
        <w:tc>
          <w:tcPr>
            <w:tcW w:w="3118" w:type="dxa"/>
          </w:tcPr>
          <w:p w:rsidR="00C75281" w:rsidRPr="00C75281" w:rsidRDefault="00496FD4" w:rsidP="00C75281">
            <w:pPr>
              <w:suppressAutoHyphens/>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lang w:eastAsia="ar-SA"/>
              </w:rPr>
            </w:pPr>
            <w:r>
              <w:rPr>
                <w:rFonts w:ascii="Verdana" w:hAnsi="Verdana"/>
                <w:sz w:val="20"/>
                <w:szCs w:val="20"/>
                <w:lang w:eastAsia="ar-SA"/>
              </w:rPr>
              <w:t>Bc. Lenka Mauricová – Canis Mauris Naturally</w:t>
            </w:r>
          </w:p>
        </w:tc>
        <w:tc>
          <w:tcPr>
            <w:tcW w:w="2688" w:type="dxa"/>
          </w:tcPr>
          <w:p w:rsidR="00C75281" w:rsidRPr="00835CA7" w:rsidRDefault="00496FD4" w:rsidP="00C75281">
            <w:pPr>
              <w:suppressAutoHyphens/>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lang w:eastAsia="ar-SA"/>
              </w:rPr>
            </w:pPr>
            <w:r w:rsidRPr="00835CA7">
              <w:rPr>
                <w:rFonts w:ascii="Verdana" w:hAnsi="Verdana" w:cs="Arial"/>
                <w:sz w:val="20"/>
                <w:szCs w:val="20"/>
              </w:rPr>
              <w:t>01620 Služby súvisiace s chovom zvierat</w:t>
            </w:r>
          </w:p>
        </w:tc>
        <w:tc>
          <w:tcPr>
            <w:tcW w:w="2840" w:type="dxa"/>
          </w:tcPr>
          <w:p w:rsidR="00C75281" w:rsidRPr="00C75281" w:rsidRDefault="00496FD4" w:rsidP="00C75281">
            <w:pPr>
              <w:suppressAutoHyphens/>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lang w:eastAsia="ar-SA"/>
              </w:rPr>
            </w:pPr>
            <w:r>
              <w:rPr>
                <w:rFonts w:ascii="Verdana" w:hAnsi="Verdana"/>
                <w:sz w:val="20"/>
                <w:szCs w:val="20"/>
                <w:lang w:eastAsia="ar-SA"/>
              </w:rPr>
              <w:t>0</w:t>
            </w:r>
          </w:p>
        </w:tc>
      </w:tr>
      <w:tr w:rsidR="00C75281" w:rsidRPr="00C75281" w:rsidTr="000F3EE9">
        <w:tc>
          <w:tcPr>
            <w:cnfStyle w:val="001000000000" w:firstRow="0" w:lastRow="0" w:firstColumn="1" w:lastColumn="0" w:oddVBand="0" w:evenVBand="0" w:oddHBand="0" w:evenHBand="0" w:firstRowFirstColumn="0" w:firstRowLastColumn="0" w:lastRowFirstColumn="0" w:lastRowLastColumn="0"/>
            <w:tcW w:w="1101" w:type="dxa"/>
          </w:tcPr>
          <w:p w:rsidR="00C75281" w:rsidRPr="00C75281" w:rsidRDefault="007C1AD7" w:rsidP="00C75281">
            <w:pPr>
              <w:suppressAutoHyphens/>
              <w:spacing w:before="100" w:beforeAutospacing="1"/>
              <w:jc w:val="both"/>
              <w:rPr>
                <w:rFonts w:ascii="Verdana" w:hAnsi="Verdana"/>
                <w:sz w:val="20"/>
                <w:szCs w:val="20"/>
                <w:lang w:eastAsia="ar-SA"/>
              </w:rPr>
            </w:pPr>
            <w:r>
              <w:rPr>
                <w:rFonts w:ascii="Verdana" w:hAnsi="Verdana"/>
                <w:sz w:val="20"/>
                <w:szCs w:val="20"/>
                <w:lang w:eastAsia="ar-SA"/>
              </w:rPr>
              <w:t>11</w:t>
            </w:r>
          </w:p>
        </w:tc>
        <w:tc>
          <w:tcPr>
            <w:tcW w:w="3118" w:type="dxa"/>
          </w:tcPr>
          <w:p w:rsidR="00C75281" w:rsidRPr="00C75281" w:rsidRDefault="00496FD4" w:rsidP="00C75281">
            <w:pPr>
              <w:suppressAutoHyphens/>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lang w:eastAsia="ar-SA"/>
              </w:rPr>
            </w:pPr>
            <w:r>
              <w:rPr>
                <w:rFonts w:ascii="Verdana" w:hAnsi="Verdana"/>
                <w:sz w:val="20"/>
                <w:szCs w:val="20"/>
                <w:lang w:eastAsia="ar-SA"/>
              </w:rPr>
              <w:t>Silvia Rišková</w:t>
            </w:r>
          </w:p>
        </w:tc>
        <w:tc>
          <w:tcPr>
            <w:tcW w:w="2688" w:type="dxa"/>
          </w:tcPr>
          <w:p w:rsidR="00C75281" w:rsidRPr="00835CA7" w:rsidRDefault="00C008A3" w:rsidP="00C008A3">
            <w:pPr>
              <w:suppressAutoHyphens/>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lang w:eastAsia="ar-SA"/>
              </w:rPr>
            </w:pPr>
            <w:r w:rsidRPr="00835CA7">
              <w:rPr>
                <w:rFonts w:ascii="Verdana" w:hAnsi="Verdana" w:cs="Arial"/>
                <w:sz w:val="20"/>
                <w:szCs w:val="20"/>
              </w:rPr>
              <w:t>85530 Činnosti škôl pre výučbu vedenia dopravných prostriedkov</w:t>
            </w:r>
          </w:p>
        </w:tc>
        <w:tc>
          <w:tcPr>
            <w:tcW w:w="2840" w:type="dxa"/>
          </w:tcPr>
          <w:p w:rsidR="00C75281" w:rsidRPr="00C75281" w:rsidRDefault="00C008A3" w:rsidP="00C008A3">
            <w:pPr>
              <w:suppressAutoHyphens/>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lang w:eastAsia="ar-SA"/>
              </w:rPr>
            </w:pPr>
            <w:r>
              <w:rPr>
                <w:rFonts w:ascii="Verdana" w:hAnsi="Verdana"/>
                <w:sz w:val="20"/>
                <w:szCs w:val="20"/>
                <w:lang w:eastAsia="ar-SA"/>
              </w:rPr>
              <w:t>-</w:t>
            </w:r>
          </w:p>
        </w:tc>
      </w:tr>
      <w:tr w:rsidR="00C75281" w:rsidRPr="00C75281" w:rsidTr="000F3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C75281" w:rsidRPr="00C75281" w:rsidRDefault="007C1AD7" w:rsidP="00C75281">
            <w:pPr>
              <w:suppressAutoHyphens/>
              <w:spacing w:before="100" w:beforeAutospacing="1"/>
              <w:jc w:val="both"/>
              <w:rPr>
                <w:rFonts w:ascii="Verdana" w:hAnsi="Verdana"/>
                <w:sz w:val="20"/>
                <w:szCs w:val="20"/>
                <w:lang w:eastAsia="ar-SA"/>
              </w:rPr>
            </w:pPr>
            <w:r>
              <w:rPr>
                <w:rFonts w:ascii="Verdana" w:hAnsi="Verdana"/>
                <w:sz w:val="20"/>
                <w:szCs w:val="20"/>
                <w:lang w:eastAsia="ar-SA"/>
              </w:rPr>
              <w:t>12</w:t>
            </w:r>
          </w:p>
        </w:tc>
        <w:tc>
          <w:tcPr>
            <w:tcW w:w="3118" w:type="dxa"/>
          </w:tcPr>
          <w:p w:rsidR="00C75281" w:rsidRPr="00C75281" w:rsidRDefault="00496FD4" w:rsidP="00C75281">
            <w:pPr>
              <w:suppressAutoHyphens/>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lang w:eastAsia="ar-SA"/>
              </w:rPr>
            </w:pPr>
            <w:r>
              <w:rPr>
                <w:rFonts w:ascii="Verdana" w:hAnsi="Verdana"/>
                <w:sz w:val="20"/>
                <w:szCs w:val="20"/>
                <w:lang w:eastAsia="ar-SA"/>
              </w:rPr>
              <w:t>Rudolf Šarvaic – Hostinec Xénia</w:t>
            </w:r>
          </w:p>
        </w:tc>
        <w:tc>
          <w:tcPr>
            <w:tcW w:w="2688" w:type="dxa"/>
          </w:tcPr>
          <w:p w:rsidR="00C75281" w:rsidRPr="00835CA7" w:rsidRDefault="00C008A3" w:rsidP="00C008A3">
            <w:pPr>
              <w:suppressAutoHyphens/>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lang w:eastAsia="ar-SA"/>
              </w:rPr>
            </w:pPr>
            <w:r w:rsidRPr="00835CA7">
              <w:rPr>
                <w:rFonts w:ascii="Verdana" w:hAnsi="Verdana" w:cs="Arial"/>
                <w:sz w:val="20"/>
                <w:szCs w:val="20"/>
              </w:rPr>
              <w:t>56300 Služby pohostinstiev</w:t>
            </w:r>
          </w:p>
        </w:tc>
        <w:tc>
          <w:tcPr>
            <w:tcW w:w="2840" w:type="dxa"/>
          </w:tcPr>
          <w:p w:rsidR="00C75281" w:rsidRPr="00C75281" w:rsidRDefault="00C008A3" w:rsidP="00C008A3">
            <w:pPr>
              <w:suppressAutoHyphens/>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lang w:eastAsia="ar-SA"/>
              </w:rPr>
            </w:pPr>
            <w:r>
              <w:rPr>
                <w:rFonts w:ascii="Verdana" w:hAnsi="Verdana"/>
                <w:sz w:val="20"/>
                <w:szCs w:val="20"/>
                <w:lang w:eastAsia="ar-SA"/>
              </w:rPr>
              <w:t>1</w:t>
            </w:r>
          </w:p>
        </w:tc>
      </w:tr>
      <w:tr w:rsidR="00C75281" w:rsidRPr="00C75281" w:rsidTr="000F3EE9">
        <w:tc>
          <w:tcPr>
            <w:cnfStyle w:val="001000000000" w:firstRow="0" w:lastRow="0" w:firstColumn="1" w:lastColumn="0" w:oddVBand="0" w:evenVBand="0" w:oddHBand="0" w:evenHBand="0" w:firstRowFirstColumn="0" w:firstRowLastColumn="0" w:lastRowFirstColumn="0" w:lastRowLastColumn="0"/>
            <w:tcW w:w="1101" w:type="dxa"/>
          </w:tcPr>
          <w:p w:rsidR="00C75281" w:rsidRPr="00C75281" w:rsidRDefault="007C1AD7" w:rsidP="00C75281">
            <w:pPr>
              <w:suppressAutoHyphens/>
              <w:spacing w:before="100" w:beforeAutospacing="1"/>
              <w:jc w:val="both"/>
              <w:rPr>
                <w:rFonts w:ascii="Verdana" w:hAnsi="Verdana"/>
                <w:sz w:val="20"/>
                <w:szCs w:val="20"/>
                <w:lang w:eastAsia="ar-SA"/>
              </w:rPr>
            </w:pPr>
            <w:r>
              <w:rPr>
                <w:rFonts w:ascii="Verdana" w:hAnsi="Verdana"/>
                <w:sz w:val="20"/>
                <w:szCs w:val="20"/>
                <w:lang w:eastAsia="ar-SA"/>
              </w:rPr>
              <w:t>13</w:t>
            </w:r>
          </w:p>
        </w:tc>
        <w:tc>
          <w:tcPr>
            <w:tcW w:w="3118" w:type="dxa"/>
          </w:tcPr>
          <w:p w:rsidR="00C75281" w:rsidRPr="00C75281" w:rsidRDefault="00496FD4" w:rsidP="00C75281">
            <w:pPr>
              <w:suppressAutoHyphens/>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lang w:eastAsia="ar-SA"/>
              </w:rPr>
            </w:pPr>
            <w:r>
              <w:rPr>
                <w:rFonts w:ascii="Verdana" w:hAnsi="Verdana"/>
                <w:sz w:val="20"/>
                <w:szCs w:val="20"/>
                <w:lang w:eastAsia="ar-SA"/>
              </w:rPr>
              <w:t>Miroslava Bíňovská</w:t>
            </w:r>
          </w:p>
        </w:tc>
        <w:tc>
          <w:tcPr>
            <w:tcW w:w="2688" w:type="dxa"/>
          </w:tcPr>
          <w:p w:rsidR="00C75281" w:rsidRPr="00835CA7" w:rsidRDefault="00C008A3" w:rsidP="00C008A3">
            <w:pPr>
              <w:suppressAutoHyphens/>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lang w:eastAsia="ar-SA"/>
              </w:rPr>
            </w:pPr>
            <w:r w:rsidRPr="00835CA7">
              <w:rPr>
                <w:rFonts w:ascii="Verdana" w:hAnsi="Verdana" w:cs="Arial"/>
                <w:sz w:val="20"/>
                <w:szCs w:val="20"/>
              </w:rPr>
              <w:t>96020 Kadernícke a kozmetické služby</w:t>
            </w:r>
          </w:p>
        </w:tc>
        <w:tc>
          <w:tcPr>
            <w:tcW w:w="2840" w:type="dxa"/>
          </w:tcPr>
          <w:p w:rsidR="00C75281" w:rsidRPr="00C75281" w:rsidRDefault="00C008A3" w:rsidP="00C008A3">
            <w:pPr>
              <w:suppressAutoHyphens/>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lang w:eastAsia="ar-SA"/>
              </w:rPr>
            </w:pPr>
            <w:r>
              <w:rPr>
                <w:rFonts w:ascii="Verdana" w:hAnsi="Verdana"/>
                <w:sz w:val="20"/>
                <w:szCs w:val="20"/>
                <w:lang w:eastAsia="ar-SA"/>
              </w:rPr>
              <w:t>0</w:t>
            </w:r>
          </w:p>
        </w:tc>
      </w:tr>
      <w:tr w:rsidR="00C75281" w:rsidRPr="00C75281" w:rsidTr="000F3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C75281" w:rsidRPr="00C75281" w:rsidRDefault="007C1AD7" w:rsidP="00C75281">
            <w:pPr>
              <w:suppressAutoHyphens/>
              <w:spacing w:before="100" w:beforeAutospacing="1"/>
              <w:jc w:val="both"/>
              <w:rPr>
                <w:rFonts w:ascii="Verdana" w:hAnsi="Verdana"/>
                <w:sz w:val="20"/>
                <w:szCs w:val="20"/>
                <w:lang w:eastAsia="ar-SA"/>
              </w:rPr>
            </w:pPr>
            <w:r>
              <w:rPr>
                <w:rFonts w:ascii="Verdana" w:hAnsi="Verdana"/>
                <w:sz w:val="20"/>
                <w:szCs w:val="20"/>
                <w:lang w:eastAsia="ar-SA"/>
              </w:rPr>
              <w:t>14</w:t>
            </w:r>
          </w:p>
        </w:tc>
        <w:tc>
          <w:tcPr>
            <w:tcW w:w="3118" w:type="dxa"/>
          </w:tcPr>
          <w:p w:rsidR="00C75281" w:rsidRPr="00C75281" w:rsidRDefault="00496FD4" w:rsidP="00C75281">
            <w:pPr>
              <w:suppressAutoHyphens/>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lang w:eastAsia="ar-SA"/>
              </w:rPr>
            </w:pPr>
            <w:r>
              <w:rPr>
                <w:rFonts w:ascii="Verdana" w:hAnsi="Verdana"/>
                <w:sz w:val="20"/>
                <w:szCs w:val="20"/>
                <w:lang w:eastAsia="ar-SA"/>
              </w:rPr>
              <w:t>UNIASFALT, s.r.o.</w:t>
            </w:r>
          </w:p>
        </w:tc>
        <w:tc>
          <w:tcPr>
            <w:tcW w:w="2688" w:type="dxa"/>
          </w:tcPr>
          <w:p w:rsidR="00C75281" w:rsidRPr="00835CA7" w:rsidRDefault="00C008A3" w:rsidP="00C008A3">
            <w:pPr>
              <w:suppressAutoHyphens/>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lang w:eastAsia="ar-SA"/>
              </w:rPr>
            </w:pPr>
            <w:r w:rsidRPr="00835CA7">
              <w:rPr>
                <w:rFonts w:ascii="Verdana" w:hAnsi="Verdana" w:cs="Arial"/>
                <w:sz w:val="20"/>
                <w:szCs w:val="20"/>
              </w:rPr>
              <w:t>23990 Výroba ostatných nekovových minerálnych výrobkov i. n.</w:t>
            </w:r>
          </w:p>
        </w:tc>
        <w:tc>
          <w:tcPr>
            <w:tcW w:w="2840" w:type="dxa"/>
          </w:tcPr>
          <w:p w:rsidR="00C75281" w:rsidRPr="00C75281" w:rsidRDefault="00C008A3" w:rsidP="00C008A3">
            <w:pPr>
              <w:suppressAutoHyphens/>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lang w:eastAsia="ar-SA"/>
              </w:rPr>
            </w:pPr>
            <w:r>
              <w:rPr>
                <w:rFonts w:ascii="Verdana" w:hAnsi="Verdana"/>
                <w:sz w:val="20"/>
                <w:szCs w:val="20"/>
                <w:lang w:eastAsia="ar-SA"/>
              </w:rPr>
              <w:t>10-19</w:t>
            </w:r>
          </w:p>
        </w:tc>
      </w:tr>
      <w:tr w:rsidR="00C75281" w:rsidRPr="00C75281" w:rsidTr="000F3EE9">
        <w:tc>
          <w:tcPr>
            <w:cnfStyle w:val="001000000000" w:firstRow="0" w:lastRow="0" w:firstColumn="1" w:lastColumn="0" w:oddVBand="0" w:evenVBand="0" w:oddHBand="0" w:evenHBand="0" w:firstRowFirstColumn="0" w:firstRowLastColumn="0" w:lastRowFirstColumn="0" w:lastRowLastColumn="0"/>
            <w:tcW w:w="1101" w:type="dxa"/>
          </w:tcPr>
          <w:p w:rsidR="00C75281" w:rsidRPr="00C75281" w:rsidRDefault="007C1AD7" w:rsidP="00C75281">
            <w:pPr>
              <w:suppressAutoHyphens/>
              <w:spacing w:before="100" w:beforeAutospacing="1"/>
              <w:jc w:val="both"/>
              <w:rPr>
                <w:rFonts w:ascii="Verdana" w:hAnsi="Verdana"/>
                <w:sz w:val="20"/>
                <w:szCs w:val="20"/>
                <w:lang w:eastAsia="ar-SA"/>
              </w:rPr>
            </w:pPr>
            <w:r>
              <w:rPr>
                <w:rFonts w:ascii="Verdana" w:hAnsi="Verdana"/>
                <w:sz w:val="20"/>
                <w:szCs w:val="20"/>
                <w:lang w:eastAsia="ar-SA"/>
              </w:rPr>
              <w:t>15</w:t>
            </w:r>
          </w:p>
        </w:tc>
        <w:tc>
          <w:tcPr>
            <w:tcW w:w="3118" w:type="dxa"/>
          </w:tcPr>
          <w:p w:rsidR="00C75281" w:rsidRPr="00C75281" w:rsidRDefault="00496FD4" w:rsidP="00C75281">
            <w:pPr>
              <w:suppressAutoHyphens/>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lang w:eastAsia="ar-SA"/>
              </w:rPr>
            </w:pPr>
            <w:r>
              <w:rPr>
                <w:rFonts w:ascii="Verdana" w:hAnsi="Verdana"/>
                <w:sz w:val="20"/>
                <w:szCs w:val="20"/>
                <w:lang w:eastAsia="ar-SA"/>
              </w:rPr>
              <w:t>COOP Jednota Trnava</w:t>
            </w:r>
          </w:p>
        </w:tc>
        <w:tc>
          <w:tcPr>
            <w:tcW w:w="2688" w:type="dxa"/>
          </w:tcPr>
          <w:p w:rsidR="00C75281" w:rsidRPr="00835CA7" w:rsidRDefault="00C008A3" w:rsidP="00835CA7">
            <w:pPr>
              <w:shd w:val="clear" w:color="auto" w:fill="E1E1E1"/>
              <w:ind w:left="120"/>
              <w:cnfStyle w:val="000000000000" w:firstRow="0" w:lastRow="0" w:firstColumn="0" w:lastColumn="0" w:oddVBand="0" w:evenVBand="0" w:oddHBand="0" w:evenHBand="0" w:firstRowFirstColumn="0" w:firstRowLastColumn="0" w:lastRowFirstColumn="0" w:lastRowLastColumn="0"/>
              <w:rPr>
                <w:rFonts w:ascii="Verdana" w:hAnsi="Verdana"/>
                <w:sz w:val="20"/>
                <w:szCs w:val="20"/>
                <w:lang w:eastAsia="ar-SA"/>
              </w:rPr>
            </w:pPr>
            <w:r w:rsidRPr="00C008A3">
              <w:rPr>
                <w:rFonts w:ascii="Verdana" w:eastAsia="Times New Roman" w:hAnsi="Verdana" w:cs="Arial"/>
                <w:sz w:val="20"/>
                <w:szCs w:val="20"/>
                <w:lang w:eastAsia="sk-SK"/>
              </w:rPr>
              <w:t>47110 Maloobchod v nešpecializovaných predajniach najmä s potravinami, nápojmi a tabakom</w:t>
            </w:r>
          </w:p>
        </w:tc>
        <w:tc>
          <w:tcPr>
            <w:tcW w:w="2840" w:type="dxa"/>
          </w:tcPr>
          <w:p w:rsidR="00C75281" w:rsidRPr="00C75281" w:rsidRDefault="00C008A3" w:rsidP="00C008A3">
            <w:pPr>
              <w:suppressAutoHyphens/>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lang w:eastAsia="ar-SA"/>
              </w:rPr>
            </w:pPr>
            <w:r>
              <w:rPr>
                <w:rFonts w:ascii="Verdana" w:hAnsi="Verdana"/>
                <w:sz w:val="20"/>
                <w:szCs w:val="20"/>
                <w:lang w:eastAsia="ar-SA"/>
              </w:rPr>
              <w:t>3-4</w:t>
            </w:r>
          </w:p>
        </w:tc>
      </w:tr>
      <w:tr w:rsidR="00C75281" w:rsidRPr="00C75281" w:rsidTr="000F3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C75281" w:rsidRPr="00C75281" w:rsidRDefault="007C1AD7" w:rsidP="00C75281">
            <w:pPr>
              <w:suppressAutoHyphens/>
              <w:spacing w:before="100" w:beforeAutospacing="1"/>
              <w:jc w:val="both"/>
              <w:rPr>
                <w:rFonts w:ascii="Verdana" w:hAnsi="Verdana"/>
                <w:sz w:val="20"/>
                <w:szCs w:val="20"/>
                <w:lang w:eastAsia="ar-SA"/>
              </w:rPr>
            </w:pPr>
            <w:r>
              <w:rPr>
                <w:rFonts w:ascii="Verdana" w:hAnsi="Verdana"/>
                <w:sz w:val="20"/>
                <w:szCs w:val="20"/>
                <w:lang w:eastAsia="ar-SA"/>
              </w:rPr>
              <w:t>16</w:t>
            </w:r>
          </w:p>
        </w:tc>
        <w:tc>
          <w:tcPr>
            <w:tcW w:w="3118" w:type="dxa"/>
          </w:tcPr>
          <w:p w:rsidR="00C75281" w:rsidRPr="00C75281" w:rsidRDefault="00496FD4" w:rsidP="00C75281">
            <w:pPr>
              <w:suppressAutoHyphens/>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lang w:eastAsia="ar-SA"/>
              </w:rPr>
            </w:pPr>
            <w:r>
              <w:rPr>
                <w:rFonts w:ascii="Verdana" w:hAnsi="Verdana"/>
                <w:sz w:val="20"/>
                <w:szCs w:val="20"/>
                <w:lang w:eastAsia="ar-SA"/>
              </w:rPr>
              <w:t>DSP Trade, s.r.o.</w:t>
            </w:r>
          </w:p>
        </w:tc>
        <w:tc>
          <w:tcPr>
            <w:tcW w:w="2688" w:type="dxa"/>
          </w:tcPr>
          <w:p w:rsidR="00C75281" w:rsidRPr="00835CA7" w:rsidRDefault="00C008A3" w:rsidP="00C008A3">
            <w:pPr>
              <w:suppressAutoHyphens/>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lang w:eastAsia="ar-SA"/>
              </w:rPr>
            </w:pPr>
            <w:r w:rsidRPr="00835CA7">
              <w:rPr>
                <w:rFonts w:ascii="Verdana" w:hAnsi="Verdana" w:cs="Arial"/>
                <w:sz w:val="20"/>
                <w:szCs w:val="20"/>
              </w:rPr>
              <w:t>46190 Sprostredkovanie obchodu s rozličným tovarom</w:t>
            </w:r>
          </w:p>
        </w:tc>
        <w:tc>
          <w:tcPr>
            <w:tcW w:w="2840" w:type="dxa"/>
          </w:tcPr>
          <w:p w:rsidR="00C75281" w:rsidRPr="00C75281" w:rsidRDefault="00C008A3" w:rsidP="00C008A3">
            <w:pPr>
              <w:suppressAutoHyphens/>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lang w:eastAsia="ar-SA"/>
              </w:rPr>
            </w:pPr>
            <w:r>
              <w:rPr>
                <w:rFonts w:ascii="Verdana" w:hAnsi="Verdana"/>
                <w:sz w:val="20"/>
                <w:szCs w:val="20"/>
                <w:lang w:eastAsia="ar-SA"/>
              </w:rPr>
              <w:t>20-24</w:t>
            </w:r>
          </w:p>
        </w:tc>
      </w:tr>
      <w:tr w:rsidR="00C75281" w:rsidRPr="00C75281" w:rsidTr="000F3EE9">
        <w:tc>
          <w:tcPr>
            <w:cnfStyle w:val="001000000000" w:firstRow="0" w:lastRow="0" w:firstColumn="1" w:lastColumn="0" w:oddVBand="0" w:evenVBand="0" w:oddHBand="0" w:evenHBand="0" w:firstRowFirstColumn="0" w:firstRowLastColumn="0" w:lastRowFirstColumn="0" w:lastRowLastColumn="0"/>
            <w:tcW w:w="1101" w:type="dxa"/>
          </w:tcPr>
          <w:p w:rsidR="00C75281" w:rsidRPr="00C75281" w:rsidRDefault="007C1AD7" w:rsidP="00C75281">
            <w:pPr>
              <w:suppressAutoHyphens/>
              <w:spacing w:before="100" w:beforeAutospacing="1"/>
              <w:jc w:val="both"/>
              <w:rPr>
                <w:rFonts w:ascii="Verdana" w:hAnsi="Verdana"/>
                <w:sz w:val="20"/>
                <w:szCs w:val="20"/>
                <w:lang w:eastAsia="ar-SA"/>
              </w:rPr>
            </w:pPr>
            <w:r>
              <w:rPr>
                <w:rFonts w:ascii="Verdana" w:hAnsi="Verdana"/>
                <w:sz w:val="20"/>
                <w:szCs w:val="20"/>
                <w:lang w:eastAsia="ar-SA"/>
              </w:rPr>
              <w:t>17</w:t>
            </w:r>
          </w:p>
        </w:tc>
        <w:tc>
          <w:tcPr>
            <w:tcW w:w="3118" w:type="dxa"/>
          </w:tcPr>
          <w:p w:rsidR="00C75281" w:rsidRPr="00C75281" w:rsidRDefault="00496FD4" w:rsidP="00C75281">
            <w:pPr>
              <w:suppressAutoHyphens/>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lang w:eastAsia="ar-SA"/>
              </w:rPr>
            </w:pPr>
            <w:r>
              <w:rPr>
                <w:rFonts w:ascii="Verdana" w:hAnsi="Verdana"/>
                <w:sz w:val="20"/>
                <w:szCs w:val="20"/>
                <w:lang w:eastAsia="ar-SA"/>
              </w:rPr>
              <w:t>Eva Kočíšková - STAVEKO</w:t>
            </w:r>
          </w:p>
        </w:tc>
        <w:tc>
          <w:tcPr>
            <w:tcW w:w="2688" w:type="dxa"/>
          </w:tcPr>
          <w:p w:rsidR="00C75281" w:rsidRPr="00835CA7" w:rsidRDefault="00C008A3" w:rsidP="00C008A3">
            <w:pPr>
              <w:suppressAutoHyphens/>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lang w:eastAsia="ar-SA"/>
              </w:rPr>
            </w:pPr>
            <w:r w:rsidRPr="00835CA7">
              <w:rPr>
                <w:rFonts w:ascii="Verdana" w:hAnsi="Verdana" w:cs="Arial"/>
                <w:sz w:val="20"/>
                <w:szCs w:val="20"/>
              </w:rPr>
              <w:t>47520 Maloobchod so železiarskym tovarom, farbami a sklom v špecializovaných predajniach</w:t>
            </w:r>
          </w:p>
        </w:tc>
        <w:tc>
          <w:tcPr>
            <w:tcW w:w="2840" w:type="dxa"/>
          </w:tcPr>
          <w:p w:rsidR="00C75281" w:rsidRPr="00C75281" w:rsidRDefault="00C008A3" w:rsidP="00C008A3">
            <w:pPr>
              <w:suppressAutoHyphens/>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lang w:eastAsia="ar-SA"/>
              </w:rPr>
            </w:pPr>
            <w:r>
              <w:rPr>
                <w:rFonts w:ascii="Verdana" w:hAnsi="Verdana"/>
                <w:sz w:val="20"/>
                <w:szCs w:val="20"/>
                <w:lang w:eastAsia="ar-SA"/>
              </w:rPr>
              <w:t>0</w:t>
            </w:r>
          </w:p>
        </w:tc>
      </w:tr>
      <w:tr w:rsidR="00C75281" w:rsidRPr="00C75281" w:rsidTr="000F3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C75281" w:rsidRPr="00C75281" w:rsidRDefault="007C1AD7" w:rsidP="00C75281">
            <w:pPr>
              <w:suppressAutoHyphens/>
              <w:spacing w:before="100" w:beforeAutospacing="1"/>
              <w:jc w:val="both"/>
              <w:rPr>
                <w:rFonts w:ascii="Verdana" w:hAnsi="Verdana"/>
                <w:sz w:val="20"/>
                <w:szCs w:val="20"/>
                <w:lang w:eastAsia="ar-SA"/>
              </w:rPr>
            </w:pPr>
            <w:r>
              <w:rPr>
                <w:rFonts w:ascii="Verdana" w:hAnsi="Verdana"/>
                <w:sz w:val="20"/>
                <w:szCs w:val="20"/>
                <w:lang w:eastAsia="ar-SA"/>
              </w:rPr>
              <w:t>18</w:t>
            </w:r>
          </w:p>
        </w:tc>
        <w:tc>
          <w:tcPr>
            <w:tcW w:w="3118" w:type="dxa"/>
          </w:tcPr>
          <w:p w:rsidR="00C75281" w:rsidRPr="00C75281" w:rsidRDefault="00496FD4" w:rsidP="00C75281">
            <w:pPr>
              <w:suppressAutoHyphens/>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lang w:eastAsia="ar-SA"/>
              </w:rPr>
            </w:pPr>
            <w:r>
              <w:rPr>
                <w:rFonts w:ascii="Verdana" w:hAnsi="Verdana"/>
                <w:sz w:val="20"/>
                <w:szCs w:val="20"/>
                <w:lang w:eastAsia="ar-SA"/>
              </w:rPr>
              <w:t>Auto Glass Recycling, s.r.o.</w:t>
            </w:r>
          </w:p>
        </w:tc>
        <w:tc>
          <w:tcPr>
            <w:tcW w:w="2688" w:type="dxa"/>
          </w:tcPr>
          <w:p w:rsidR="00C75281" w:rsidRPr="00835CA7" w:rsidRDefault="00C008A3" w:rsidP="00C008A3">
            <w:pPr>
              <w:suppressAutoHyphens/>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lang w:eastAsia="ar-SA"/>
              </w:rPr>
            </w:pPr>
            <w:r w:rsidRPr="00835CA7">
              <w:rPr>
                <w:rFonts w:ascii="Verdana" w:hAnsi="Verdana" w:cs="Arial"/>
                <w:sz w:val="20"/>
                <w:szCs w:val="20"/>
              </w:rPr>
              <w:t>71129 Ostatné inžinierske činnosti a súvisiace technické poradenstvo</w:t>
            </w:r>
          </w:p>
        </w:tc>
        <w:tc>
          <w:tcPr>
            <w:tcW w:w="2840" w:type="dxa"/>
          </w:tcPr>
          <w:p w:rsidR="00C75281" w:rsidRPr="00C75281" w:rsidRDefault="00C008A3" w:rsidP="00C008A3">
            <w:pPr>
              <w:suppressAutoHyphens/>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lang w:eastAsia="ar-SA"/>
              </w:rPr>
            </w:pPr>
            <w:r>
              <w:rPr>
                <w:rFonts w:ascii="Verdana" w:hAnsi="Verdana"/>
                <w:sz w:val="20"/>
                <w:szCs w:val="20"/>
                <w:lang w:eastAsia="ar-SA"/>
              </w:rPr>
              <w:t>10-19</w:t>
            </w:r>
          </w:p>
        </w:tc>
      </w:tr>
      <w:tr w:rsidR="00C75281" w:rsidRPr="00C75281" w:rsidTr="000F3EE9">
        <w:tc>
          <w:tcPr>
            <w:cnfStyle w:val="001000000000" w:firstRow="0" w:lastRow="0" w:firstColumn="1" w:lastColumn="0" w:oddVBand="0" w:evenVBand="0" w:oddHBand="0" w:evenHBand="0" w:firstRowFirstColumn="0" w:firstRowLastColumn="0" w:lastRowFirstColumn="0" w:lastRowLastColumn="0"/>
            <w:tcW w:w="1101" w:type="dxa"/>
          </w:tcPr>
          <w:p w:rsidR="00C75281" w:rsidRPr="00C75281" w:rsidRDefault="007C1AD7" w:rsidP="00C75281">
            <w:pPr>
              <w:suppressAutoHyphens/>
              <w:spacing w:before="100" w:beforeAutospacing="1"/>
              <w:jc w:val="both"/>
              <w:rPr>
                <w:rFonts w:ascii="Verdana" w:hAnsi="Verdana"/>
                <w:sz w:val="20"/>
                <w:szCs w:val="20"/>
                <w:lang w:eastAsia="ar-SA"/>
              </w:rPr>
            </w:pPr>
            <w:r>
              <w:rPr>
                <w:rFonts w:ascii="Verdana" w:hAnsi="Verdana"/>
                <w:sz w:val="20"/>
                <w:szCs w:val="20"/>
                <w:lang w:eastAsia="ar-SA"/>
              </w:rPr>
              <w:t>19</w:t>
            </w:r>
          </w:p>
        </w:tc>
        <w:tc>
          <w:tcPr>
            <w:tcW w:w="3118" w:type="dxa"/>
          </w:tcPr>
          <w:p w:rsidR="00C75281" w:rsidRPr="00C75281" w:rsidRDefault="00496FD4" w:rsidP="00C75281">
            <w:pPr>
              <w:suppressAutoHyphens/>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lang w:eastAsia="ar-SA"/>
              </w:rPr>
            </w:pPr>
            <w:r>
              <w:rPr>
                <w:rFonts w:ascii="Verdana" w:hAnsi="Verdana"/>
                <w:sz w:val="20"/>
                <w:szCs w:val="20"/>
                <w:lang w:eastAsia="ar-SA"/>
              </w:rPr>
              <w:t>Don Rozario, s.r.o.</w:t>
            </w:r>
          </w:p>
        </w:tc>
        <w:tc>
          <w:tcPr>
            <w:tcW w:w="2688" w:type="dxa"/>
          </w:tcPr>
          <w:p w:rsidR="00C75281" w:rsidRPr="00835CA7" w:rsidRDefault="00C008A3" w:rsidP="00C008A3">
            <w:pPr>
              <w:suppressAutoHyphens/>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lang w:eastAsia="ar-SA"/>
              </w:rPr>
            </w:pPr>
            <w:r w:rsidRPr="00835CA7">
              <w:rPr>
                <w:rFonts w:ascii="Verdana" w:hAnsi="Verdana" w:cs="Arial"/>
                <w:sz w:val="20"/>
                <w:szCs w:val="20"/>
              </w:rPr>
              <w:t>56300 Služby pohostinstiev</w:t>
            </w:r>
          </w:p>
        </w:tc>
        <w:tc>
          <w:tcPr>
            <w:tcW w:w="2840" w:type="dxa"/>
          </w:tcPr>
          <w:p w:rsidR="00C75281" w:rsidRPr="00C75281" w:rsidRDefault="00C008A3" w:rsidP="00C008A3">
            <w:pPr>
              <w:suppressAutoHyphens/>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lang w:eastAsia="ar-SA"/>
              </w:rPr>
            </w:pPr>
            <w:r>
              <w:rPr>
                <w:rFonts w:ascii="Verdana" w:hAnsi="Verdana"/>
                <w:sz w:val="20"/>
                <w:szCs w:val="20"/>
                <w:lang w:eastAsia="ar-SA"/>
              </w:rPr>
              <w:t>0</w:t>
            </w:r>
          </w:p>
        </w:tc>
      </w:tr>
      <w:tr w:rsidR="00C75281" w:rsidRPr="00C75281" w:rsidTr="000F3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C75281" w:rsidRPr="00C75281" w:rsidRDefault="007C1AD7" w:rsidP="00C75281">
            <w:pPr>
              <w:suppressAutoHyphens/>
              <w:spacing w:before="100" w:beforeAutospacing="1"/>
              <w:jc w:val="both"/>
              <w:rPr>
                <w:rFonts w:ascii="Verdana" w:hAnsi="Verdana"/>
                <w:sz w:val="20"/>
                <w:szCs w:val="20"/>
                <w:lang w:eastAsia="ar-SA"/>
              </w:rPr>
            </w:pPr>
            <w:r>
              <w:rPr>
                <w:rFonts w:ascii="Verdana" w:hAnsi="Verdana"/>
                <w:sz w:val="20"/>
                <w:szCs w:val="20"/>
                <w:lang w:eastAsia="ar-SA"/>
              </w:rPr>
              <w:t>20</w:t>
            </w:r>
          </w:p>
        </w:tc>
        <w:tc>
          <w:tcPr>
            <w:tcW w:w="3118" w:type="dxa"/>
          </w:tcPr>
          <w:p w:rsidR="00C75281" w:rsidRPr="00C75281" w:rsidRDefault="00496FD4" w:rsidP="00C75281">
            <w:pPr>
              <w:suppressAutoHyphens/>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lang w:eastAsia="ar-SA"/>
              </w:rPr>
            </w:pPr>
            <w:r>
              <w:rPr>
                <w:rFonts w:ascii="Verdana" w:hAnsi="Verdana"/>
                <w:sz w:val="20"/>
                <w:szCs w:val="20"/>
                <w:lang w:eastAsia="ar-SA"/>
              </w:rPr>
              <w:t>Emil Hladík</w:t>
            </w:r>
          </w:p>
        </w:tc>
        <w:tc>
          <w:tcPr>
            <w:tcW w:w="2688" w:type="dxa"/>
          </w:tcPr>
          <w:p w:rsidR="00C75281" w:rsidRPr="00835CA7" w:rsidRDefault="00C008A3" w:rsidP="00C008A3">
            <w:pPr>
              <w:suppressAutoHyphens/>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lang w:eastAsia="ar-SA"/>
              </w:rPr>
            </w:pPr>
            <w:r w:rsidRPr="00835CA7">
              <w:rPr>
                <w:rFonts w:ascii="Verdana" w:hAnsi="Verdana" w:cs="Arial"/>
                <w:sz w:val="20"/>
                <w:szCs w:val="20"/>
              </w:rPr>
              <w:t>41209 Výstavba obytných a neobytných budov i. n.</w:t>
            </w:r>
          </w:p>
        </w:tc>
        <w:tc>
          <w:tcPr>
            <w:tcW w:w="2840" w:type="dxa"/>
          </w:tcPr>
          <w:p w:rsidR="00C75281" w:rsidRPr="00C75281" w:rsidRDefault="00C008A3" w:rsidP="00C008A3">
            <w:pPr>
              <w:suppressAutoHyphens/>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lang w:eastAsia="ar-SA"/>
              </w:rPr>
            </w:pPr>
            <w:r>
              <w:rPr>
                <w:rFonts w:ascii="Verdana" w:hAnsi="Verdana"/>
                <w:sz w:val="20"/>
                <w:szCs w:val="20"/>
                <w:lang w:eastAsia="ar-SA"/>
              </w:rPr>
              <w:t>-</w:t>
            </w:r>
          </w:p>
        </w:tc>
      </w:tr>
      <w:tr w:rsidR="00C75281" w:rsidRPr="00C75281" w:rsidTr="000F3EE9">
        <w:tc>
          <w:tcPr>
            <w:cnfStyle w:val="001000000000" w:firstRow="0" w:lastRow="0" w:firstColumn="1" w:lastColumn="0" w:oddVBand="0" w:evenVBand="0" w:oddHBand="0" w:evenHBand="0" w:firstRowFirstColumn="0" w:firstRowLastColumn="0" w:lastRowFirstColumn="0" w:lastRowLastColumn="0"/>
            <w:tcW w:w="1101" w:type="dxa"/>
          </w:tcPr>
          <w:p w:rsidR="00C75281" w:rsidRPr="00C75281" w:rsidRDefault="007C1AD7" w:rsidP="00C75281">
            <w:pPr>
              <w:suppressAutoHyphens/>
              <w:spacing w:before="100" w:beforeAutospacing="1"/>
              <w:jc w:val="both"/>
              <w:rPr>
                <w:rFonts w:ascii="Verdana" w:hAnsi="Verdana"/>
                <w:sz w:val="20"/>
                <w:szCs w:val="20"/>
                <w:lang w:eastAsia="ar-SA"/>
              </w:rPr>
            </w:pPr>
            <w:r>
              <w:rPr>
                <w:rFonts w:ascii="Verdana" w:hAnsi="Verdana"/>
                <w:sz w:val="20"/>
                <w:szCs w:val="20"/>
                <w:lang w:eastAsia="ar-SA"/>
              </w:rPr>
              <w:t>21</w:t>
            </w:r>
          </w:p>
        </w:tc>
        <w:tc>
          <w:tcPr>
            <w:tcW w:w="3118" w:type="dxa"/>
          </w:tcPr>
          <w:p w:rsidR="00C75281" w:rsidRPr="00C75281" w:rsidRDefault="00496FD4" w:rsidP="00C75281">
            <w:pPr>
              <w:suppressAutoHyphens/>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lang w:eastAsia="ar-SA"/>
              </w:rPr>
            </w:pPr>
            <w:r>
              <w:rPr>
                <w:rFonts w:ascii="Verdana" w:hAnsi="Verdana"/>
                <w:sz w:val="20"/>
                <w:szCs w:val="20"/>
                <w:lang w:eastAsia="ar-SA"/>
              </w:rPr>
              <w:t>FORD EURODIESEL, s.r.o.</w:t>
            </w:r>
          </w:p>
        </w:tc>
        <w:tc>
          <w:tcPr>
            <w:tcW w:w="2688" w:type="dxa"/>
          </w:tcPr>
          <w:p w:rsidR="00C75281" w:rsidRPr="00835CA7" w:rsidRDefault="00C008A3" w:rsidP="00C008A3">
            <w:pPr>
              <w:suppressAutoHyphens/>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lang w:eastAsia="ar-SA"/>
              </w:rPr>
            </w:pPr>
            <w:r w:rsidRPr="00835CA7">
              <w:rPr>
                <w:rFonts w:ascii="Verdana" w:hAnsi="Verdana" w:cs="Arial"/>
                <w:sz w:val="20"/>
                <w:szCs w:val="20"/>
              </w:rPr>
              <w:t>45110 Predaj automobilov a ľahkých motorových vozidiel</w:t>
            </w:r>
          </w:p>
        </w:tc>
        <w:tc>
          <w:tcPr>
            <w:tcW w:w="2840" w:type="dxa"/>
          </w:tcPr>
          <w:p w:rsidR="00C75281" w:rsidRPr="00C75281" w:rsidRDefault="00C008A3" w:rsidP="00C008A3">
            <w:pPr>
              <w:suppressAutoHyphens/>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lang w:eastAsia="ar-SA"/>
              </w:rPr>
            </w:pPr>
            <w:r>
              <w:rPr>
                <w:rFonts w:ascii="Verdana" w:hAnsi="Verdana"/>
                <w:sz w:val="20"/>
                <w:szCs w:val="20"/>
                <w:lang w:eastAsia="ar-SA"/>
              </w:rPr>
              <w:t>2</w:t>
            </w:r>
          </w:p>
        </w:tc>
      </w:tr>
      <w:tr w:rsidR="00496FD4" w:rsidRPr="00C75281" w:rsidTr="000F3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496FD4" w:rsidRPr="00C75281" w:rsidRDefault="007C1AD7" w:rsidP="00C75281">
            <w:pPr>
              <w:suppressAutoHyphens/>
              <w:spacing w:before="100" w:beforeAutospacing="1"/>
              <w:jc w:val="both"/>
              <w:rPr>
                <w:rFonts w:ascii="Verdana" w:hAnsi="Verdana"/>
                <w:sz w:val="20"/>
                <w:szCs w:val="20"/>
                <w:lang w:eastAsia="ar-SA"/>
              </w:rPr>
            </w:pPr>
            <w:r>
              <w:rPr>
                <w:rFonts w:ascii="Verdana" w:hAnsi="Verdana"/>
                <w:sz w:val="20"/>
                <w:szCs w:val="20"/>
                <w:lang w:eastAsia="ar-SA"/>
              </w:rPr>
              <w:lastRenderedPageBreak/>
              <w:t>22</w:t>
            </w:r>
          </w:p>
        </w:tc>
        <w:tc>
          <w:tcPr>
            <w:tcW w:w="3118" w:type="dxa"/>
          </w:tcPr>
          <w:p w:rsidR="00496FD4" w:rsidRDefault="00496FD4" w:rsidP="00C75281">
            <w:pPr>
              <w:suppressAutoHyphens/>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lang w:eastAsia="ar-SA"/>
              </w:rPr>
            </w:pPr>
            <w:r>
              <w:rPr>
                <w:rFonts w:ascii="Verdana" w:hAnsi="Verdana"/>
                <w:sz w:val="20"/>
                <w:szCs w:val="20"/>
                <w:lang w:eastAsia="ar-SA"/>
              </w:rPr>
              <w:t>HBQ, s.r.o.</w:t>
            </w:r>
          </w:p>
        </w:tc>
        <w:tc>
          <w:tcPr>
            <w:tcW w:w="2688" w:type="dxa"/>
          </w:tcPr>
          <w:p w:rsidR="00496FD4" w:rsidRPr="00835CA7" w:rsidRDefault="00C008A3" w:rsidP="00C008A3">
            <w:pPr>
              <w:suppressAutoHyphens/>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lang w:eastAsia="ar-SA"/>
              </w:rPr>
            </w:pPr>
            <w:r w:rsidRPr="00835CA7">
              <w:rPr>
                <w:rFonts w:ascii="Verdana" w:hAnsi="Verdana" w:cs="Arial"/>
                <w:sz w:val="20"/>
                <w:szCs w:val="20"/>
              </w:rPr>
              <w:t>74100 Špecializované dizajnérske činnosti</w:t>
            </w:r>
          </w:p>
        </w:tc>
        <w:tc>
          <w:tcPr>
            <w:tcW w:w="2840" w:type="dxa"/>
          </w:tcPr>
          <w:p w:rsidR="00496FD4" w:rsidRPr="00C75281" w:rsidRDefault="00C008A3" w:rsidP="00C008A3">
            <w:pPr>
              <w:suppressAutoHyphens/>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lang w:eastAsia="ar-SA"/>
              </w:rPr>
            </w:pPr>
            <w:r>
              <w:rPr>
                <w:rFonts w:ascii="Verdana" w:hAnsi="Verdana"/>
                <w:sz w:val="20"/>
                <w:szCs w:val="20"/>
                <w:lang w:eastAsia="ar-SA"/>
              </w:rPr>
              <w:t>1</w:t>
            </w:r>
          </w:p>
        </w:tc>
      </w:tr>
      <w:tr w:rsidR="00496FD4" w:rsidRPr="00C75281" w:rsidTr="000F3EE9">
        <w:tc>
          <w:tcPr>
            <w:cnfStyle w:val="001000000000" w:firstRow="0" w:lastRow="0" w:firstColumn="1" w:lastColumn="0" w:oddVBand="0" w:evenVBand="0" w:oddHBand="0" w:evenHBand="0" w:firstRowFirstColumn="0" w:firstRowLastColumn="0" w:lastRowFirstColumn="0" w:lastRowLastColumn="0"/>
            <w:tcW w:w="1101" w:type="dxa"/>
          </w:tcPr>
          <w:p w:rsidR="00496FD4" w:rsidRPr="00C75281" w:rsidRDefault="007C1AD7" w:rsidP="00C75281">
            <w:pPr>
              <w:suppressAutoHyphens/>
              <w:spacing w:before="100" w:beforeAutospacing="1"/>
              <w:jc w:val="both"/>
              <w:rPr>
                <w:rFonts w:ascii="Verdana" w:hAnsi="Verdana"/>
                <w:sz w:val="20"/>
                <w:szCs w:val="20"/>
                <w:lang w:eastAsia="ar-SA"/>
              </w:rPr>
            </w:pPr>
            <w:r>
              <w:rPr>
                <w:rFonts w:ascii="Verdana" w:hAnsi="Verdana"/>
                <w:sz w:val="20"/>
                <w:szCs w:val="20"/>
                <w:lang w:eastAsia="ar-SA"/>
              </w:rPr>
              <w:t>23</w:t>
            </w:r>
          </w:p>
        </w:tc>
        <w:tc>
          <w:tcPr>
            <w:tcW w:w="3118" w:type="dxa"/>
          </w:tcPr>
          <w:p w:rsidR="00496FD4" w:rsidRDefault="00496FD4" w:rsidP="00C75281">
            <w:pPr>
              <w:suppressAutoHyphens/>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lang w:eastAsia="ar-SA"/>
              </w:rPr>
            </w:pPr>
            <w:r>
              <w:rPr>
                <w:rFonts w:ascii="Verdana" w:hAnsi="Verdana"/>
                <w:sz w:val="20"/>
                <w:szCs w:val="20"/>
                <w:lang w:eastAsia="ar-SA"/>
              </w:rPr>
              <w:t>HCJ, s.r.o.</w:t>
            </w:r>
          </w:p>
        </w:tc>
        <w:tc>
          <w:tcPr>
            <w:tcW w:w="2688" w:type="dxa"/>
          </w:tcPr>
          <w:p w:rsidR="00496FD4" w:rsidRPr="00835CA7" w:rsidRDefault="00C008A3" w:rsidP="00C008A3">
            <w:pPr>
              <w:suppressAutoHyphens/>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lang w:eastAsia="ar-SA"/>
              </w:rPr>
            </w:pPr>
            <w:r w:rsidRPr="00835CA7">
              <w:rPr>
                <w:rFonts w:ascii="Verdana" w:hAnsi="Verdana" w:cs="Arial"/>
                <w:sz w:val="20"/>
                <w:szCs w:val="20"/>
              </w:rPr>
              <w:t>68200 Prenájom a prevádzkovanie vlastných alebo prenajatých nehnuteľností</w:t>
            </w:r>
          </w:p>
        </w:tc>
        <w:tc>
          <w:tcPr>
            <w:tcW w:w="2840" w:type="dxa"/>
          </w:tcPr>
          <w:p w:rsidR="00496FD4" w:rsidRPr="00C75281" w:rsidRDefault="00C008A3" w:rsidP="00C008A3">
            <w:pPr>
              <w:suppressAutoHyphens/>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lang w:eastAsia="ar-SA"/>
              </w:rPr>
            </w:pPr>
            <w:r>
              <w:rPr>
                <w:rFonts w:ascii="Verdana" w:hAnsi="Verdana"/>
                <w:sz w:val="20"/>
                <w:szCs w:val="20"/>
                <w:lang w:eastAsia="ar-SA"/>
              </w:rPr>
              <w:t>10-19</w:t>
            </w:r>
          </w:p>
        </w:tc>
      </w:tr>
      <w:tr w:rsidR="00496FD4" w:rsidRPr="00C75281" w:rsidTr="000F3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496FD4" w:rsidRPr="00C75281" w:rsidRDefault="007C1AD7" w:rsidP="00C75281">
            <w:pPr>
              <w:suppressAutoHyphens/>
              <w:spacing w:before="100" w:beforeAutospacing="1"/>
              <w:jc w:val="both"/>
              <w:rPr>
                <w:rFonts w:ascii="Verdana" w:hAnsi="Verdana"/>
                <w:sz w:val="20"/>
                <w:szCs w:val="20"/>
                <w:lang w:eastAsia="ar-SA"/>
              </w:rPr>
            </w:pPr>
            <w:r>
              <w:rPr>
                <w:rFonts w:ascii="Verdana" w:hAnsi="Verdana"/>
                <w:sz w:val="20"/>
                <w:szCs w:val="20"/>
                <w:lang w:eastAsia="ar-SA"/>
              </w:rPr>
              <w:t>24</w:t>
            </w:r>
          </w:p>
        </w:tc>
        <w:tc>
          <w:tcPr>
            <w:tcW w:w="3118" w:type="dxa"/>
          </w:tcPr>
          <w:p w:rsidR="00496FD4" w:rsidRDefault="00496FD4" w:rsidP="00C75281">
            <w:pPr>
              <w:suppressAutoHyphens/>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lang w:eastAsia="ar-SA"/>
              </w:rPr>
            </w:pPr>
            <w:r>
              <w:rPr>
                <w:rFonts w:ascii="Verdana" w:hAnsi="Verdana"/>
                <w:sz w:val="20"/>
                <w:szCs w:val="20"/>
                <w:lang w:eastAsia="ar-SA"/>
              </w:rPr>
              <w:t>HOFER Metal, s.r.o.</w:t>
            </w:r>
          </w:p>
        </w:tc>
        <w:tc>
          <w:tcPr>
            <w:tcW w:w="2688" w:type="dxa"/>
          </w:tcPr>
          <w:p w:rsidR="00496FD4" w:rsidRPr="00835CA7" w:rsidRDefault="00C008A3" w:rsidP="00C008A3">
            <w:pPr>
              <w:suppressAutoHyphens/>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lang w:eastAsia="ar-SA"/>
              </w:rPr>
            </w:pPr>
            <w:r w:rsidRPr="00835CA7">
              <w:rPr>
                <w:rFonts w:ascii="Verdana" w:hAnsi="Verdana" w:cs="Arial"/>
                <w:sz w:val="20"/>
                <w:szCs w:val="20"/>
              </w:rPr>
              <w:t>25620 Obrábanie</w:t>
            </w:r>
          </w:p>
        </w:tc>
        <w:tc>
          <w:tcPr>
            <w:tcW w:w="2840" w:type="dxa"/>
          </w:tcPr>
          <w:p w:rsidR="00496FD4" w:rsidRPr="00C75281" w:rsidRDefault="00C008A3" w:rsidP="00C008A3">
            <w:pPr>
              <w:suppressAutoHyphens/>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lang w:eastAsia="ar-SA"/>
              </w:rPr>
            </w:pPr>
            <w:r>
              <w:rPr>
                <w:rFonts w:ascii="Verdana" w:hAnsi="Verdana"/>
                <w:sz w:val="20"/>
                <w:szCs w:val="20"/>
                <w:lang w:eastAsia="ar-SA"/>
              </w:rPr>
              <w:t>0</w:t>
            </w:r>
          </w:p>
        </w:tc>
      </w:tr>
      <w:tr w:rsidR="00496FD4" w:rsidRPr="00C75281" w:rsidTr="000F3EE9">
        <w:tc>
          <w:tcPr>
            <w:cnfStyle w:val="001000000000" w:firstRow="0" w:lastRow="0" w:firstColumn="1" w:lastColumn="0" w:oddVBand="0" w:evenVBand="0" w:oddHBand="0" w:evenHBand="0" w:firstRowFirstColumn="0" w:firstRowLastColumn="0" w:lastRowFirstColumn="0" w:lastRowLastColumn="0"/>
            <w:tcW w:w="1101" w:type="dxa"/>
          </w:tcPr>
          <w:p w:rsidR="00496FD4" w:rsidRPr="00C75281" w:rsidRDefault="007C1AD7" w:rsidP="00C75281">
            <w:pPr>
              <w:suppressAutoHyphens/>
              <w:spacing w:before="100" w:beforeAutospacing="1"/>
              <w:jc w:val="both"/>
              <w:rPr>
                <w:rFonts w:ascii="Verdana" w:hAnsi="Verdana"/>
                <w:sz w:val="20"/>
                <w:szCs w:val="20"/>
                <w:lang w:eastAsia="ar-SA"/>
              </w:rPr>
            </w:pPr>
            <w:r>
              <w:rPr>
                <w:rFonts w:ascii="Verdana" w:hAnsi="Verdana"/>
                <w:sz w:val="20"/>
                <w:szCs w:val="20"/>
                <w:lang w:eastAsia="ar-SA"/>
              </w:rPr>
              <w:t>25</w:t>
            </w:r>
          </w:p>
        </w:tc>
        <w:tc>
          <w:tcPr>
            <w:tcW w:w="3118" w:type="dxa"/>
          </w:tcPr>
          <w:p w:rsidR="00496FD4" w:rsidRDefault="00496FD4" w:rsidP="00C75281">
            <w:pPr>
              <w:suppressAutoHyphens/>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lang w:eastAsia="ar-SA"/>
              </w:rPr>
            </w:pPr>
            <w:r>
              <w:rPr>
                <w:rFonts w:ascii="Verdana" w:hAnsi="Verdana"/>
                <w:sz w:val="20"/>
                <w:szCs w:val="20"/>
                <w:lang w:eastAsia="ar-SA"/>
              </w:rPr>
              <w:t>INTECON, spol. s r.o.</w:t>
            </w:r>
          </w:p>
        </w:tc>
        <w:tc>
          <w:tcPr>
            <w:tcW w:w="2688" w:type="dxa"/>
          </w:tcPr>
          <w:p w:rsidR="00496FD4" w:rsidRPr="00835CA7" w:rsidRDefault="00C008A3" w:rsidP="00C008A3">
            <w:pPr>
              <w:suppressAutoHyphens/>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lang w:eastAsia="ar-SA"/>
              </w:rPr>
            </w:pPr>
            <w:r w:rsidRPr="00835CA7">
              <w:rPr>
                <w:rFonts w:ascii="Verdana" w:hAnsi="Verdana" w:cs="Arial"/>
                <w:sz w:val="20"/>
                <w:szCs w:val="20"/>
              </w:rPr>
              <w:t>62010 Počítačové programovanie</w:t>
            </w:r>
          </w:p>
        </w:tc>
        <w:tc>
          <w:tcPr>
            <w:tcW w:w="2840" w:type="dxa"/>
          </w:tcPr>
          <w:p w:rsidR="00496FD4" w:rsidRPr="00C75281" w:rsidRDefault="00C008A3" w:rsidP="00C008A3">
            <w:pPr>
              <w:suppressAutoHyphens/>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lang w:eastAsia="ar-SA"/>
              </w:rPr>
            </w:pPr>
            <w:r>
              <w:rPr>
                <w:rFonts w:ascii="Verdana" w:hAnsi="Verdana"/>
                <w:sz w:val="20"/>
                <w:szCs w:val="20"/>
                <w:lang w:eastAsia="ar-SA"/>
              </w:rPr>
              <w:t>1</w:t>
            </w:r>
          </w:p>
        </w:tc>
      </w:tr>
      <w:tr w:rsidR="00496FD4" w:rsidRPr="00C75281" w:rsidTr="000F3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496FD4" w:rsidRPr="00C75281" w:rsidRDefault="007C1AD7" w:rsidP="00C75281">
            <w:pPr>
              <w:suppressAutoHyphens/>
              <w:spacing w:before="100" w:beforeAutospacing="1"/>
              <w:jc w:val="both"/>
              <w:rPr>
                <w:rFonts w:ascii="Verdana" w:hAnsi="Verdana"/>
                <w:sz w:val="20"/>
                <w:szCs w:val="20"/>
                <w:lang w:eastAsia="ar-SA"/>
              </w:rPr>
            </w:pPr>
            <w:r>
              <w:rPr>
                <w:rFonts w:ascii="Verdana" w:hAnsi="Verdana"/>
                <w:sz w:val="20"/>
                <w:szCs w:val="20"/>
                <w:lang w:eastAsia="ar-SA"/>
              </w:rPr>
              <w:t>26</w:t>
            </w:r>
          </w:p>
        </w:tc>
        <w:tc>
          <w:tcPr>
            <w:tcW w:w="3118" w:type="dxa"/>
          </w:tcPr>
          <w:p w:rsidR="00496FD4" w:rsidRDefault="00496FD4" w:rsidP="00C75281">
            <w:pPr>
              <w:suppressAutoHyphens/>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lang w:eastAsia="ar-SA"/>
              </w:rPr>
            </w:pPr>
            <w:r>
              <w:rPr>
                <w:rFonts w:ascii="Verdana" w:hAnsi="Verdana"/>
                <w:sz w:val="20"/>
                <w:szCs w:val="20"/>
                <w:lang w:eastAsia="ar-SA"/>
              </w:rPr>
              <w:t>Jaroslav Heriban – HERA</w:t>
            </w:r>
          </w:p>
        </w:tc>
        <w:tc>
          <w:tcPr>
            <w:tcW w:w="2688" w:type="dxa"/>
          </w:tcPr>
          <w:p w:rsidR="00496FD4" w:rsidRPr="00835CA7" w:rsidRDefault="00C008A3" w:rsidP="00C008A3">
            <w:pPr>
              <w:suppressAutoHyphens/>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lang w:eastAsia="ar-SA"/>
              </w:rPr>
            </w:pPr>
            <w:r w:rsidRPr="00835CA7">
              <w:rPr>
                <w:rFonts w:ascii="Verdana" w:hAnsi="Verdana" w:cs="Arial"/>
                <w:sz w:val="20"/>
                <w:szCs w:val="20"/>
              </w:rPr>
              <w:t>49410 Nákladná cestná doprava</w:t>
            </w:r>
          </w:p>
        </w:tc>
        <w:tc>
          <w:tcPr>
            <w:tcW w:w="2840" w:type="dxa"/>
          </w:tcPr>
          <w:p w:rsidR="00496FD4" w:rsidRPr="00C75281" w:rsidRDefault="00C008A3" w:rsidP="00C008A3">
            <w:pPr>
              <w:suppressAutoHyphens/>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lang w:eastAsia="ar-SA"/>
              </w:rPr>
            </w:pPr>
            <w:r>
              <w:rPr>
                <w:rFonts w:ascii="Verdana" w:hAnsi="Verdana"/>
                <w:sz w:val="20"/>
                <w:szCs w:val="20"/>
                <w:lang w:eastAsia="ar-SA"/>
              </w:rPr>
              <w:t>2</w:t>
            </w:r>
          </w:p>
        </w:tc>
      </w:tr>
      <w:tr w:rsidR="00496FD4" w:rsidRPr="00C75281" w:rsidTr="000F3EE9">
        <w:tc>
          <w:tcPr>
            <w:cnfStyle w:val="001000000000" w:firstRow="0" w:lastRow="0" w:firstColumn="1" w:lastColumn="0" w:oddVBand="0" w:evenVBand="0" w:oddHBand="0" w:evenHBand="0" w:firstRowFirstColumn="0" w:firstRowLastColumn="0" w:lastRowFirstColumn="0" w:lastRowLastColumn="0"/>
            <w:tcW w:w="1101" w:type="dxa"/>
          </w:tcPr>
          <w:p w:rsidR="00496FD4" w:rsidRPr="00C75281" w:rsidRDefault="007C1AD7" w:rsidP="00C75281">
            <w:pPr>
              <w:suppressAutoHyphens/>
              <w:spacing w:before="100" w:beforeAutospacing="1"/>
              <w:jc w:val="both"/>
              <w:rPr>
                <w:rFonts w:ascii="Verdana" w:hAnsi="Verdana"/>
                <w:sz w:val="20"/>
                <w:szCs w:val="20"/>
                <w:lang w:eastAsia="ar-SA"/>
              </w:rPr>
            </w:pPr>
            <w:r>
              <w:rPr>
                <w:rFonts w:ascii="Verdana" w:hAnsi="Verdana"/>
                <w:sz w:val="20"/>
                <w:szCs w:val="20"/>
                <w:lang w:eastAsia="ar-SA"/>
              </w:rPr>
              <w:t>27</w:t>
            </w:r>
          </w:p>
        </w:tc>
        <w:tc>
          <w:tcPr>
            <w:tcW w:w="3118" w:type="dxa"/>
          </w:tcPr>
          <w:p w:rsidR="00496FD4" w:rsidRDefault="00496FD4" w:rsidP="00C75281">
            <w:pPr>
              <w:suppressAutoHyphens/>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lang w:eastAsia="ar-SA"/>
              </w:rPr>
            </w:pPr>
            <w:r>
              <w:rPr>
                <w:rFonts w:ascii="Verdana" w:hAnsi="Verdana"/>
                <w:sz w:val="20"/>
                <w:szCs w:val="20"/>
                <w:lang w:eastAsia="ar-SA"/>
              </w:rPr>
              <w:t>LMK Reality</w:t>
            </w:r>
          </w:p>
        </w:tc>
        <w:tc>
          <w:tcPr>
            <w:tcW w:w="2688" w:type="dxa"/>
          </w:tcPr>
          <w:p w:rsidR="00496FD4" w:rsidRPr="00835CA7" w:rsidRDefault="00C008A3" w:rsidP="00C008A3">
            <w:pPr>
              <w:suppressAutoHyphens/>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lang w:eastAsia="ar-SA"/>
              </w:rPr>
            </w:pPr>
            <w:r w:rsidRPr="00835CA7">
              <w:rPr>
                <w:rFonts w:ascii="Verdana" w:hAnsi="Verdana" w:cs="Arial"/>
                <w:sz w:val="20"/>
                <w:szCs w:val="20"/>
              </w:rPr>
              <w:t>47210 Maloobchod s ovocím a zeleninou v špecializovaných predajniach</w:t>
            </w:r>
          </w:p>
        </w:tc>
        <w:tc>
          <w:tcPr>
            <w:tcW w:w="2840" w:type="dxa"/>
          </w:tcPr>
          <w:p w:rsidR="00496FD4" w:rsidRPr="00C75281" w:rsidRDefault="00C008A3" w:rsidP="00C008A3">
            <w:pPr>
              <w:suppressAutoHyphens/>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lang w:eastAsia="ar-SA"/>
              </w:rPr>
            </w:pPr>
            <w:r>
              <w:rPr>
                <w:rFonts w:ascii="Verdana" w:hAnsi="Verdana"/>
                <w:sz w:val="20"/>
                <w:szCs w:val="20"/>
                <w:lang w:eastAsia="ar-SA"/>
              </w:rPr>
              <w:t>-</w:t>
            </w:r>
          </w:p>
        </w:tc>
      </w:tr>
      <w:tr w:rsidR="00496FD4" w:rsidRPr="00C75281" w:rsidTr="000F3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496FD4" w:rsidRPr="00C75281" w:rsidRDefault="007C1AD7" w:rsidP="00C75281">
            <w:pPr>
              <w:suppressAutoHyphens/>
              <w:spacing w:before="100" w:beforeAutospacing="1"/>
              <w:jc w:val="both"/>
              <w:rPr>
                <w:rFonts w:ascii="Verdana" w:hAnsi="Verdana"/>
                <w:sz w:val="20"/>
                <w:szCs w:val="20"/>
                <w:lang w:eastAsia="ar-SA"/>
              </w:rPr>
            </w:pPr>
            <w:r>
              <w:rPr>
                <w:rFonts w:ascii="Verdana" w:hAnsi="Verdana"/>
                <w:sz w:val="20"/>
                <w:szCs w:val="20"/>
                <w:lang w:eastAsia="ar-SA"/>
              </w:rPr>
              <w:t>28</w:t>
            </w:r>
          </w:p>
        </w:tc>
        <w:tc>
          <w:tcPr>
            <w:tcW w:w="3118" w:type="dxa"/>
          </w:tcPr>
          <w:p w:rsidR="00496FD4" w:rsidRDefault="00C008A3" w:rsidP="00C75281">
            <w:pPr>
              <w:suppressAutoHyphens/>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lang w:eastAsia="ar-SA"/>
              </w:rPr>
            </w:pPr>
            <w:r>
              <w:rPr>
                <w:rFonts w:ascii="Verdana" w:hAnsi="Verdana"/>
                <w:sz w:val="20"/>
                <w:szCs w:val="20"/>
                <w:lang w:eastAsia="ar-SA"/>
              </w:rPr>
              <w:t>Štefan Kamenár</w:t>
            </w:r>
          </w:p>
        </w:tc>
        <w:tc>
          <w:tcPr>
            <w:tcW w:w="2688" w:type="dxa"/>
          </w:tcPr>
          <w:p w:rsidR="00496FD4" w:rsidRPr="00835CA7" w:rsidRDefault="00C008A3" w:rsidP="00C008A3">
            <w:pPr>
              <w:suppressAutoHyphens/>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lang w:eastAsia="ar-SA"/>
              </w:rPr>
            </w:pPr>
            <w:r w:rsidRPr="00835CA7">
              <w:rPr>
                <w:rFonts w:ascii="Verdana" w:hAnsi="Verdana" w:cs="Arial"/>
                <w:sz w:val="20"/>
                <w:szCs w:val="20"/>
              </w:rPr>
              <w:t>77390 Prenájom a lízing ostatných strojov, zariadení a iného hmotného majetku i. n.</w:t>
            </w:r>
          </w:p>
        </w:tc>
        <w:tc>
          <w:tcPr>
            <w:tcW w:w="2840" w:type="dxa"/>
          </w:tcPr>
          <w:p w:rsidR="00496FD4" w:rsidRPr="00C75281" w:rsidRDefault="00C008A3" w:rsidP="00C008A3">
            <w:pPr>
              <w:suppressAutoHyphens/>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lang w:eastAsia="ar-SA"/>
              </w:rPr>
            </w:pPr>
            <w:r>
              <w:rPr>
                <w:rFonts w:ascii="Verdana" w:hAnsi="Verdana"/>
                <w:sz w:val="20"/>
                <w:szCs w:val="20"/>
                <w:lang w:eastAsia="ar-SA"/>
              </w:rPr>
              <w:t>1</w:t>
            </w:r>
          </w:p>
        </w:tc>
      </w:tr>
      <w:tr w:rsidR="00C008A3" w:rsidRPr="00C75281" w:rsidTr="000F3EE9">
        <w:tc>
          <w:tcPr>
            <w:cnfStyle w:val="001000000000" w:firstRow="0" w:lastRow="0" w:firstColumn="1" w:lastColumn="0" w:oddVBand="0" w:evenVBand="0" w:oddHBand="0" w:evenHBand="0" w:firstRowFirstColumn="0" w:firstRowLastColumn="0" w:lastRowFirstColumn="0" w:lastRowLastColumn="0"/>
            <w:tcW w:w="1101" w:type="dxa"/>
          </w:tcPr>
          <w:p w:rsidR="00C008A3" w:rsidRPr="00C75281" w:rsidRDefault="007C1AD7" w:rsidP="00C75281">
            <w:pPr>
              <w:suppressAutoHyphens/>
              <w:spacing w:before="100" w:beforeAutospacing="1"/>
              <w:jc w:val="both"/>
              <w:rPr>
                <w:rFonts w:ascii="Verdana" w:hAnsi="Verdana"/>
                <w:sz w:val="20"/>
                <w:szCs w:val="20"/>
                <w:lang w:eastAsia="ar-SA"/>
              </w:rPr>
            </w:pPr>
            <w:r>
              <w:rPr>
                <w:rFonts w:ascii="Verdana" w:hAnsi="Verdana"/>
                <w:sz w:val="20"/>
                <w:szCs w:val="20"/>
                <w:lang w:eastAsia="ar-SA"/>
              </w:rPr>
              <w:t>29</w:t>
            </w:r>
          </w:p>
        </w:tc>
        <w:tc>
          <w:tcPr>
            <w:tcW w:w="3118" w:type="dxa"/>
          </w:tcPr>
          <w:p w:rsidR="00C008A3" w:rsidRDefault="00C008A3" w:rsidP="00C75281">
            <w:pPr>
              <w:suppressAutoHyphens/>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lang w:eastAsia="ar-SA"/>
              </w:rPr>
            </w:pPr>
            <w:r>
              <w:rPr>
                <w:rFonts w:ascii="Verdana" w:hAnsi="Verdana"/>
                <w:sz w:val="20"/>
                <w:szCs w:val="20"/>
                <w:lang w:eastAsia="ar-SA"/>
              </w:rPr>
              <w:t>THESAURUS International, s.r.o.</w:t>
            </w:r>
          </w:p>
        </w:tc>
        <w:tc>
          <w:tcPr>
            <w:tcW w:w="2688" w:type="dxa"/>
          </w:tcPr>
          <w:p w:rsidR="00C008A3" w:rsidRPr="00835CA7" w:rsidRDefault="00C008A3" w:rsidP="00C008A3">
            <w:pPr>
              <w:suppressAutoHyphens/>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lang w:eastAsia="ar-SA"/>
              </w:rPr>
            </w:pPr>
            <w:r w:rsidRPr="00835CA7">
              <w:rPr>
                <w:rFonts w:ascii="Verdana" w:hAnsi="Verdana" w:cs="Arial"/>
                <w:sz w:val="20"/>
                <w:szCs w:val="20"/>
              </w:rPr>
              <w:t>68200 Prenájom vlast.nehnuteľ.</w:t>
            </w:r>
          </w:p>
        </w:tc>
        <w:tc>
          <w:tcPr>
            <w:tcW w:w="2840" w:type="dxa"/>
          </w:tcPr>
          <w:p w:rsidR="00C008A3" w:rsidRPr="00C75281" w:rsidRDefault="00C008A3" w:rsidP="00C008A3">
            <w:pPr>
              <w:suppressAutoHyphens/>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lang w:eastAsia="ar-SA"/>
              </w:rPr>
            </w:pPr>
            <w:r>
              <w:rPr>
                <w:rFonts w:ascii="Verdana" w:hAnsi="Verdana"/>
                <w:sz w:val="20"/>
                <w:szCs w:val="20"/>
                <w:lang w:eastAsia="ar-SA"/>
              </w:rPr>
              <w:t>1</w:t>
            </w:r>
          </w:p>
        </w:tc>
      </w:tr>
      <w:tr w:rsidR="007C1AD7" w:rsidRPr="00C75281" w:rsidTr="000F3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7C1AD7" w:rsidRDefault="007C1AD7" w:rsidP="00C75281">
            <w:pPr>
              <w:suppressAutoHyphens/>
              <w:spacing w:before="100" w:beforeAutospacing="1"/>
              <w:jc w:val="both"/>
              <w:rPr>
                <w:rFonts w:ascii="Verdana" w:hAnsi="Verdana"/>
                <w:sz w:val="20"/>
                <w:szCs w:val="20"/>
                <w:lang w:eastAsia="ar-SA"/>
              </w:rPr>
            </w:pPr>
            <w:r>
              <w:rPr>
                <w:rFonts w:ascii="Verdana" w:hAnsi="Verdana"/>
                <w:sz w:val="20"/>
                <w:szCs w:val="20"/>
                <w:lang w:eastAsia="ar-SA"/>
              </w:rPr>
              <w:t>30</w:t>
            </w:r>
          </w:p>
        </w:tc>
        <w:tc>
          <w:tcPr>
            <w:tcW w:w="3118" w:type="dxa"/>
          </w:tcPr>
          <w:p w:rsidR="007C1AD7" w:rsidRDefault="007C1AD7" w:rsidP="00C75281">
            <w:pPr>
              <w:suppressAutoHyphens/>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lang w:eastAsia="ar-SA"/>
              </w:rPr>
            </w:pPr>
            <w:r>
              <w:rPr>
                <w:rFonts w:ascii="Verdana" w:hAnsi="Verdana"/>
                <w:sz w:val="20"/>
                <w:szCs w:val="20"/>
                <w:lang w:eastAsia="ar-SA"/>
              </w:rPr>
              <w:t>Mgr. Eva Šikulová</w:t>
            </w:r>
          </w:p>
        </w:tc>
        <w:tc>
          <w:tcPr>
            <w:tcW w:w="2688" w:type="dxa"/>
          </w:tcPr>
          <w:p w:rsidR="007C1AD7" w:rsidRPr="00835CA7" w:rsidRDefault="007C1AD7" w:rsidP="00C008A3">
            <w:pPr>
              <w:suppressAutoHyphens/>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rPr>
            </w:pPr>
            <w:r w:rsidRPr="00835CA7">
              <w:rPr>
                <w:rFonts w:ascii="Verdana" w:hAnsi="Verdana" w:cs="Arial"/>
                <w:sz w:val="20"/>
                <w:szCs w:val="20"/>
              </w:rPr>
              <w:t>56300 Služby pohostinstiev</w:t>
            </w:r>
          </w:p>
        </w:tc>
        <w:tc>
          <w:tcPr>
            <w:tcW w:w="2840" w:type="dxa"/>
          </w:tcPr>
          <w:p w:rsidR="007C1AD7" w:rsidRDefault="007C1AD7" w:rsidP="00C008A3">
            <w:pPr>
              <w:suppressAutoHyphens/>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lang w:eastAsia="ar-SA"/>
              </w:rPr>
            </w:pPr>
            <w:r>
              <w:rPr>
                <w:rFonts w:ascii="Verdana" w:hAnsi="Verdana"/>
                <w:sz w:val="20"/>
                <w:szCs w:val="20"/>
                <w:lang w:eastAsia="ar-SA"/>
              </w:rPr>
              <w:t>1</w:t>
            </w:r>
          </w:p>
        </w:tc>
      </w:tr>
      <w:tr w:rsidR="007C1AD7" w:rsidRPr="00C75281" w:rsidTr="000F3EE9">
        <w:tc>
          <w:tcPr>
            <w:cnfStyle w:val="001000000000" w:firstRow="0" w:lastRow="0" w:firstColumn="1" w:lastColumn="0" w:oddVBand="0" w:evenVBand="0" w:oddHBand="0" w:evenHBand="0" w:firstRowFirstColumn="0" w:firstRowLastColumn="0" w:lastRowFirstColumn="0" w:lastRowLastColumn="0"/>
            <w:tcW w:w="1101" w:type="dxa"/>
          </w:tcPr>
          <w:p w:rsidR="007C1AD7" w:rsidRDefault="007C1AD7" w:rsidP="00C75281">
            <w:pPr>
              <w:suppressAutoHyphens/>
              <w:spacing w:before="100" w:beforeAutospacing="1"/>
              <w:jc w:val="both"/>
              <w:rPr>
                <w:rFonts w:ascii="Verdana" w:hAnsi="Verdana"/>
                <w:sz w:val="20"/>
                <w:szCs w:val="20"/>
                <w:lang w:eastAsia="ar-SA"/>
              </w:rPr>
            </w:pPr>
            <w:r>
              <w:rPr>
                <w:rFonts w:ascii="Verdana" w:hAnsi="Verdana"/>
                <w:sz w:val="20"/>
                <w:szCs w:val="20"/>
                <w:lang w:eastAsia="ar-SA"/>
              </w:rPr>
              <w:t>31</w:t>
            </w:r>
          </w:p>
        </w:tc>
        <w:tc>
          <w:tcPr>
            <w:tcW w:w="3118" w:type="dxa"/>
          </w:tcPr>
          <w:p w:rsidR="007C1AD7" w:rsidRDefault="007C1AD7" w:rsidP="00C75281">
            <w:pPr>
              <w:suppressAutoHyphens/>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lang w:eastAsia="ar-SA"/>
              </w:rPr>
            </w:pPr>
            <w:r>
              <w:rPr>
                <w:rFonts w:ascii="Verdana" w:hAnsi="Verdana"/>
                <w:sz w:val="20"/>
                <w:szCs w:val="20"/>
                <w:lang w:eastAsia="ar-SA"/>
              </w:rPr>
              <w:t>TT-Agrosilo Šelpice, s.r.o.</w:t>
            </w:r>
          </w:p>
        </w:tc>
        <w:tc>
          <w:tcPr>
            <w:tcW w:w="2688" w:type="dxa"/>
          </w:tcPr>
          <w:p w:rsidR="007C1AD7" w:rsidRPr="00835CA7" w:rsidRDefault="00FA2F48" w:rsidP="00C008A3">
            <w:pPr>
              <w:suppressAutoHyphens/>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r>
              <w:rPr>
                <w:rFonts w:ascii="Verdana" w:hAnsi="Verdana" w:cs="Arial"/>
                <w:sz w:val="20"/>
                <w:szCs w:val="20"/>
              </w:rPr>
              <w:t>Poľnohospodárska činnosť</w:t>
            </w:r>
          </w:p>
        </w:tc>
        <w:tc>
          <w:tcPr>
            <w:tcW w:w="2840" w:type="dxa"/>
          </w:tcPr>
          <w:p w:rsidR="007C1AD7" w:rsidRDefault="00FA2F48" w:rsidP="00C008A3">
            <w:pPr>
              <w:suppressAutoHyphens/>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lang w:eastAsia="ar-SA"/>
              </w:rPr>
            </w:pPr>
            <w:r>
              <w:rPr>
                <w:rFonts w:ascii="Verdana" w:hAnsi="Verdana"/>
                <w:sz w:val="20"/>
                <w:szCs w:val="20"/>
                <w:lang w:eastAsia="ar-SA"/>
              </w:rPr>
              <w:t>-</w:t>
            </w:r>
          </w:p>
        </w:tc>
      </w:tr>
    </w:tbl>
    <w:p w:rsidR="00C75281" w:rsidRPr="00C75281" w:rsidRDefault="00C75281" w:rsidP="00C75281">
      <w:pPr>
        <w:spacing w:after="0" w:line="240" w:lineRule="auto"/>
        <w:rPr>
          <w:rFonts w:ascii="Verdana" w:eastAsia="Times New Roman" w:hAnsi="Verdana" w:cs="Times New Roman"/>
          <w:sz w:val="20"/>
          <w:szCs w:val="20"/>
          <w:lang w:eastAsia="sk-SK"/>
        </w:rPr>
      </w:pPr>
      <w:r w:rsidRPr="00C75281">
        <w:rPr>
          <w:rFonts w:ascii="Verdana" w:eastAsia="Times New Roman" w:hAnsi="Verdana" w:cs="Times New Roman"/>
          <w:b/>
          <w:sz w:val="20"/>
          <w:szCs w:val="20"/>
          <w:lang w:eastAsia="sk-SK"/>
        </w:rPr>
        <w:t xml:space="preserve">Zdroj: </w:t>
      </w:r>
      <w:r w:rsidRPr="00C75281">
        <w:rPr>
          <w:rFonts w:ascii="Verdana" w:eastAsia="Times New Roman" w:hAnsi="Verdana" w:cs="Times New Roman"/>
          <w:sz w:val="20"/>
          <w:szCs w:val="20"/>
          <w:lang w:eastAsia="sk-SK"/>
        </w:rPr>
        <w:t>vlastné spracovanie.</w:t>
      </w:r>
    </w:p>
    <w:p w:rsidR="00C75281" w:rsidRDefault="00C75281" w:rsidP="00B93575">
      <w:pPr>
        <w:spacing w:before="100" w:beforeAutospacing="1" w:after="0" w:line="240" w:lineRule="auto"/>
        <w:jc w:val="both"/>
        <w:rPr>
          <w:rFonts w:ascii="Verdana" w:eastAsia="Times New Roman" w:hAnsi="Verdana" w:cs="Times New Roman"/>
          <w:sz w:val="20"/>
          <w:szCs w:val="20"/>
          <w:lang w:eastAsia="sk-SK"/>
        </w:rPr>
      </w:pPr>
    </w:p>
    <w:p w:rsidR="00C75281" w:rsidRPr="00C75281" w:rsidRDefault="00C75281" w:rsidP="00C75281">
      <w:pPr>
        <w:keepNext/>
        <w:spacing w:before="100" w:beforeAutospacing="1" w:after="62" w:line="240" w:lineRule="auto"/>
        <w:outlineLvl w:val="3"/>
        <w:rPr>
          <w:rFonts w:ascii="Verdana" w:eastAsia="Times New Roman" w:hAnsi="Verdana" w:cs="Times New Roman"/>
          <w:b/>
          <w:bCs/>
          <w:color w:val="C0504D" w:themeColor="accent2"/>
          <w:sz w:val="20"/>
          <w:szCs w:val="28"/>
          <w:lang w:eastAsia="sk-SK"/>
        </w:rPr>
      </w:pPr>
      <w:bookmarkStart w:id="13" w:name="_Toc411542988"/>
      <w:bookmarkStart w:id="14" w:name="_Toc424854746"/>
      <w:r w:rsidRPr="00C75281">
        <w:rPr>
          <w:rFonts w:ascii="Verdana" w:eastAsia="Times New Roman" w:hAnsi="Verdana" w:cs="Times New Roman"/>
          <w:b/>
          <w:bCs/>
          <w:color w:val="C0504D" w:themeColor="accent2"/>
          <w:sz w:val="20"/>
          <w:szCs w:val="28"/>
          <w:lang w:eastAsia="sk-SK"/>
        </w:rPr>
        <w:t>2.1.2.3. Základné ekonomické ukazovatele obce</w:t>
      </w:r>
      <w:bookmarkEnd w:id="13"/>
      <w:bookmarkEnd w:id="14"/>
    </w:p>
    <w:p w:rsidR="00C75281" w:rsidRPr="00C75281" w:rsidRDefault="00C75281" w:rsidP="00C75281">
      <w:pPr>
        <w:spacing w:before="100" w:beforeAutospacing="1" w:after="0" w:line="240" w:lineRule="auto"/>
        <w:jc w:val="both"/>
        <w:rPr>
          <w:rFonts w:ascii="Verdana" w:eastAsia="Times New Roman" w:hAnsi="Verdana" w:cs="Times New Roman"/>
          <w:sz w:val="20"/>
          <w:szCs w:val="20"/>
          <w:lang w:eastAsia="sk-SK"/>
        </w:rPr>
      </w:pPr>
      <w:r w:rsidRPr="00C75281">
        <w:rPr>
          <w:rFonts w:ascii="Verdana" w:eastAsia="Times New Roman" w:hAnsi="Verdana" w:cs="Times New Roman"/>
          <w:sz w:val="20"/>
          <w:szCs w:val="20"/>
          <w:lang w:eastAsia="sk-SK"/>
        </w:rPr>
        <w:t>Z nižšie uvedených dát vyplýva, že obec dlhodobo hospodári s</w:t>
      </w:r>
      <w:r w:rsidR="005A6005">
        <w:rPr>
          <w:rFonts w:ascii="Verdana" w:eastAsia="Times New Roman" w:hAnsi="Verdana" w:cs="Times New Roman"/>
          <w:sz w:val="20"/>
          <w:szCs w:val="20"/>
          <w:lang w:eastAsia="sk-SK"/>
        </w:rPr>
        <w:t xml:space="preserve"> prebytkovým</w:t>
      </w:r>
      <w:r w:rsidRPr="00C75281">
        <w:rPr>
          <w:rFonts w:ascii="Verdana" w:eastAsia="Times New Roman" w:hAnsi="Verdana" w:cs="Times New Roman"/>
          <w:sz w:val="20"/>
          <w:szCs w:val="20"/>
          <w:lang w:eastAsia="sk-SK"/>
        </w:rPr>
        <w:t xml:space="preserve"> rozpočtom a je schopná tvoriť rezervu, a to aj v rokoch, kedy realizovala viacero investičných aktivít v súvislosti s čerpaním dotácií zo štrukturálnych fondov EÚ. Toto vytvára dobré predpoklady pre investičné akcie v obci v najbližších rokoch a tiež intenzívne čerpanie dotácií zo štrukturálnych fondov v období 2014 – 2020.</w:t>
      </w:r>
    </w:p>
    <w:p w:rsidR="00C75281" w:rsidRPr="00C75281" w:rsidRDefault="00C75281" w:rsidP="00C75281">
      <w:pPr>
        <w:spacing w:after="0" w:line="240" w:lineRule="auto"/>
        <w:jc w:val="both"/>
        <w:rPr>
          <w:rFonts w:ascii="Verdana" w:eastAsia="Calibri" w:hAnsi="Verdana" w:cs="Times New Roman"/>
          <w:sz w:val="20"/>
          <w:szCs w:val="20"/>
        </w:rPr>
      </w:pPr>
    </w:p>
    <w:p w:rsidR="00C75281" w:rsidRPr="00C75281" w:rsidRDefault="00C75281" w:rsidP="00C75281">
      <w:pPr>
        <w:keepNext/>
        <w:spacing w:after="0" w:line="240" w:lineRule="auto"/>
        <w:outlineLvl w:val="4"/>
        <w:rPr>
          <w:rFonts w:ascii="Verdana" w:eastAsia="Times New Roman" w:hAnsi="Verdana" w:cs="Times New Roman"/>
          <w:b/>
          <w:bCs/>
          <w:sz w:val="24"/>
          <w:szCs w:val="24"/>
          <w:lang w:eastAsia="sk-SK"/>
        </w:rPr>
      </w:pPr>
      <w:r w:rsidRPr="00C75281">
        <w:rPr>
          <w:rFonts w:ascii="Verdana" w:eastAsia="Times New Roman" w:hAnsi="Verdana" w:cs="Times New Roman"/>
          <w:b/>
          <w:bCs/>
          <w:sz w:val="20"/>
          <w:szCs w:val="20"/>
          <w:lang w:eastAsia="sk-SK"/>
        </w:rPr>
        <w:t>Tabuľka 13: Základné ekonomické ukazovatele (v EUR)</w:t>
      </w:r>
    </w:p>
    <w:tbl>
      <w:tblPr>
        <w:tblStyle w:val="Strednpodfarbenie2zvraznenie22"/>
        <w:tblW w:w="5000" w:type="pct"/>
        <w:tblLook w:val="04A0" w:firstRow="1" w:lastRow="0" w:firstColumn="1" w:lastColumn="0" w:noHBand="0" w:noVBand="1"/>
      </w:tblPr>
      <w:tblGrid>
        <w:gridCol w:w="2661"/>
        <w:gridCol w:w="2661"/>
        <w:gridCol w:w="2266"/>
        <w:gridCol w:w="2266"/>
      </w:tblGrid>
      <w:tr w:rsidR="00C75281" w:rsidRPr="00C75281" w:rsidTr="00316C0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50" w:type="pct"/>
            <w:hideMark/>
          </w:tcPr>
          <w:p w:rsidR="00C75281" w:rsidRPr="00C75281" w:rsidRDefault="00C75281" w:rsidP="00C75281">
            <w:pPr>
              <w:spacing w:before="100" w:beforeAutospacing="1" w:after="119"/>
              <w:rPr>
                <w:rFonts w:ascii="Verdana" w:eastAsia="Times New Roman" w:hAnsi="Verdana" w:cs="Times New Roman"/>
                <w:sz w:val="18"/>
                <w:szCs w:val="18"/>
                <w:lang w:eastAsia="sk-SK"/>
              </w:rPr>
            </w:pPr>
            <w:r w:rsidRPr="00C75281">
              <w:rPr>
                <w:rFonts w:ascii="Verdana" w:eastAsia="Times New Roman" w:hAnsi="Verdana" w:cs="Times New Roman"/>
                <w:color w:val="000000"/>
                <w:sz w:val="18"/>
                <w:szCs w:val="18"/>
                <w:lang w:eastAsia="sk-SK"/>
              </w:rPr>
              <w:t xml:space="preserve">Ukazovateľ </w:t>
            </w:r>
          </w:p>
        </w:tc>
        <w:tc>
          <w:tcPr>
            <w:tcW w:w="1350" w:type="pct"/>
            <w:hideMark/>
          </w:tcPr>
          <w:p w:rsidR="00C75281" w:rsidRPr="00C75281" w:rsidRDefault="00C75281" w:rsidP="00C75281">
            <w:pPr>
              <w:spacing w:before="100" w:beforeAutospacing="1" w:after="119"/>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sz w:val="18"/>
                <w:szCs w:val="18"/>
                <w:lang w:eastAsia="sk-SK"/>
              </w:rPr>
            </w:pPr>
            <w:r w:rsidRPr="00C75281">
              <w:rPr>
                <w:rFonts w:ascii="Verdana" w:eastAsia="Times New Roman" w:hAnsi="Verdana" w:cs="Times New Roman"/>
                <w:color w:val="000000"/>
                <w:sz w:val="18"/>
                <w:szCs w:val="18"/>
                <w:lang w:eastAsia="sk-SK"/>
              </w:rPr>
              <w:t>2011*</w:t>
            </w:r>
          </w:p>
        </w:tc>
        <w:tc>
          <w:tcPr>
            <w:tcW w:w="1150" w:type="pct"/>
            <w:hideMark/>
          </w:tcPr>
          <w:p w:rsidR="00C75281" w:rsidRPr="00C75281" w:rsidRDefault="00C75281" w:rsidP="00C75281">
            <w:pPr>
              <w:spacing w:before="100" w:beforeAutospacing="1" w:after="119"/>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sz w:val="18"/>
                <w:szCs w:val="18"/>
                <w:lang w:eastAsia="sk-SK"/>
              </w:rPr>
            </w:pPr>
            <w:r w:rsidRPr="00C75281">
              <w:rPr>
                <w:rFonts w:ascii="Verdana" w:eastAsia="Times New Roman" w:hAnsi="Verdana" w:cs="Times New Roman"/>
                <w:color w:val="000000"/>
                <w:sz w:val="18"/>
                <w:szCs w:val="18"/>
                <w:lang w:eastAsia="sk-SK"/>
              </w:rPr>
              <w:t>2012</w:t>
            </w:r>
          </w:p>
        </w:tc>
        <w:tc>
          <w:tcPr>
            <w:tcW w:w="1150" w:type="pct"/>
            <w:hideMark/>
          </w:tcPr>
          <w:p w:rsidR="00C75281" w:rsidRPr="00C75281" w:rsidRDefault="00C75281" w:rsidP="00C75281">
            <w:pPr>
              <w:spacing w:before="100" w:beforeAutospacing="1" w:after="119"/>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sz w:val="18"/>
                <w:szCs w:val="18"/>
                <w:lang w:eastAsia="sk-SK"/>
              </w:rPr>
            </w:pPr>
            <w:r w:rsidRPr="00C75281">
              <w:rPr>
                <w:rFonts w:ascii="Verdana" w:eastAsia="Times New Roman" w:hAnsi="Verdana" w:cs="Times New Roman"/>
                <w:color w:val="000000"/>
                <w:sz w:val="18"/>
                <w:szCs w:val="18"/>
                <w:lang w:eastAsia="sk-SK"/>
              </w:rPr>
              <w:t>2013</w:t>
            </w:r>
          </w:p>
        </w:tc>
      </w:tr>
      <w:tr w:rsidR="00C75281" w:rsidRPr="00C75281" w:rsidTr="00316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pct"/>
            <w:hideMark/>
          </w:tcPr>
          <w:p w:rsidR="00C75281" w:rsidRPr="00C75281" w:rsidRDefault="00C75281" w:rsidP="00C75281">
            <w:pPr>
              <w:spacing w:before="100" w:beforeAutospacing="1" w:after="119"/>
              <w:rPr>
                <w:rFonts w:ascii="Verdana" w:eastAsia="Times New Roman" w:hAnsi="Verdana" w:cs="Times New Roman"/>
                <w:sz w:val="18"/>
                <w:szCs w:val="18"/>
                <w:lang w:eastAsia="sk-SK"/>
              </w:rPr>
            </w:pPr>
            <w:r w:rsidRPr="00C75281">
              <w:rPr>
                <w:rFonts w:ascii="Verdana" w:eastAsia="Times New Roman" w:hAnsi="Verdana" w:cs="Times New Roman"/>
                <w:color w:val="000000"/>
                <w:sz w:val="18"/>
                <w:szCs w:val="18"/>
                <w:lang w:eastAsia="sk-SK"/>
              </w:rPr>
              <w:t>Bežné príjmy</w:t>
            </w:r>
          </w:p>
        </w:tc>
        <w:tc>
          <w:tcPr>
            <w:tcW w:w="1350" w:type="pct"/>
          </w:tcPr>
          <w:p w:rsidR="00C75281" w:rsidRPr="00C75281" w:rsidRDefault="00D22CB4" w:rsidP="00C75281">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lang w:eastAsia="sk-SK"/>
              </w:rPr>
            </w:pPr>
            <w:r>
              <w:rPr>
                <w:rFonts w:ascii="Verdana" w:eastAsia="Times New Roman" w:hAnsi="Verdana" w:cs="Times New Roman"/>
                <w:sz w:val="18"/>
                <w:szCs w:val="18"/>
                <w:lang w:eastAsia="sk-SK"/>
              </w:rPr>
              <w:t>301 678,99</w:t>
            </w:r>
          </w:p>
        </w:tc>
        <w:tc>
          <w:tcPr>
            <w:tcW w:w="1150" w:type="pct"/>
          </w:tcPr>
          <w:p w:rsidR="00C75281" w:rsidRPr="00C75281" w:rsidRDefault="005A6005" w:rsidP="00C75281">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lang w:eastAsia="sk-SK"/>
              </w:rPr>
            </w:pPr>
            <w:r>
              <w:rPr>
                <w:rFonts w:ascii="Verdana" w:eastAsia="Times New Roman" w:hAnsi="Verdana" w:cs="Times New Roman"/>
                <w:sz w:val="18"/>
                <w:szCs w:val="18"/>
                <w:lang w:eastAsia="sk-SK"/>
              </w:rPr>
              <w:t>332 029,61</w:t>
            </w:r>
          </w:p>
        </w:tc>
        <w:tc>
          <w:tcPr>
            <w:tcW w:w="1150" w:type="pct"/>
          </w:tcPr>
          <w:p w:rsidR="00C75281" w:rsidRPr="00C75281" w:rsidRDefault="005A6005" w:rsidP="00C75281">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lang w:eastAsia="sk-SK"/>
              </w:rPr>
            </w:pPr>
            <w:r>
              <w:rPr>
                <w:rFonts w:ascii="Verdana" w:eastAsia="Times New Roman" w:hAnsi="Verdana" w:cs="Times New Roman"/>
                <w:sz w:val="18"/>
                <w:szCs w:val="18"/>
                <w:lang w:eastAsia="sk-SK"/>
              </w:rPr>
              <w:t>343 111</w:t>
            </w:r>
          </w:p>
        </w:tc>
      </w:tr>
      <w:tr w:rsidR="00C75281" w:rsidRPr="00C75281" w:rsidTr="00316C09">
        <w:tc>
          <w:tcPr>
            <w:cnfStyle w:val="001000000000" w:firstRow="0" w:lastRow="0" w:firstColumn="1" w:lastColumn="0" w:oddVBand="0" w:evenVBand="0" w:oddHBand="0" w:evenHBand="0" w:firstRowFirstColumn="0" w:firstRowLastColumn="0" w:lastRowFirstColumn="0" w:lastRowLastColumn="0"/>
            <w:tcW w:w="1350" w:type="pct"/>
            <w:hideMark/>
          </w:tcPr>
          <w:p w:rsidR="00C75281" w:rsidRPr="00C75281" w:rsidRDefault="00C75281" w:rsidP="00C75281">
            <w:pPr>
              <w:spacing w:before="100" w:beforeAutospacing="1" w:after="119"/>
              <w:rPr>
                <w:rFonts w:ascii="Verdana" w:eastAsia="Times New Roman" w:hAnsi="Verdana" w:cs="Times New Roman"/>
                <w:sz w:val="18"/>
                <w:szCs w:val="18"/>
                <w:lang w:eastAsia="sk-SK"/>
              </w:rPr>
            </w:pPr>
            <w:r w:rsidRPr="00C75281">
              <w:rPr>
                <w:rFonts w:ascii="Verdana" w:eastAsia="Times New Roman" w:hAnsi="Verdana" w:cs="Times New Roman"/>
                <w:color w:val="000000"/>
                <w:sz w:val="18"/>
                <w:szCs w:val="18"/>
                <w:lang w:eastAsia="sk-SK"/>
              </w:rPr>
              <w:t>Kapitálové príjmy</w:t>
            </w:r>
          </w:p>
        </w:tc>
        <w:tc>
          <w:tcPr>
            <w:tcW w:w="1350" w:type="pct"/>
          </w:tcPr>
          <w:p w:rsidR="00C75281" w:rsidRPr="00C75281" w:rsidRDefault="00D22CB4" w:rsidP="00C75281">
            <w:pPr>
              <w:spacing w:before="100" w:beforeAutospacing="1" w:after="119"/>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8"/>
                <w:szCs w:val="18"/>
                <w:lang w:eastAsia="sk-SK"/>
              </w:rPr>
            </w:pPr>
            <w:r>
              <w:rPr>
                <w:rFonts w:ascii="Verdana" w:eastAsia="Times New Roman" w:hAnsi="Verdana" w:cs="Times New Roman"/>
                <w:sz w:val="18"/>
                <w:szCs w:val="18"/>
                <w:lang w:eastAsia="sk-SK"/>
              </w:rPr>
              <w:t>3 373,12</w:t>
            </w:r>
          </w:p>
        </w:tc>
        <w:tc>
          <w:tcPr>
            <w:tcW w:w="1150" w:type="pct"/>
          </w:tcPr>
          <w:p w:rsidR="00C75281" w:rsidRPr="00C75281" w:rsidRDefault="005A6005" w:rsidP="00C75281">
            <w:pPr>
              <w:spacing w:before="100" w:beforeAutospacing="1" w:after="119"/>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8"/>
                <w:szCs w:val="18"/>
                <w:lang w:eastAsia="sk-SK"/>
              </w:rPr>
            </w:pPr>
            <w:r>
              <w:rPr>
                <w:rFonts w:ascii="Verdana" w:eastAsia="Times New Roman" w:hAnsi="Verdana" w:cs="Times New Roman"/>
                <w:sz w:val="18"/>
                <w:szCs w:val="18"/>
                <w:lang w:eastAsia="sk-SK"/>
              </w:rPr>
              <w:t>76 026</w:t>
            </w:r>
          </w:p>
        </w:tc>
        <w:tc>
          <w:tcPr>
            <w:tcW w:w="1150" w:type="pct"/>
          </w:tcPr>
          <w:p w:rsidR="00C75281" w:rsidRPr="00C75281" w:rsidRDefault="005A6005" w:rsidP="00C75281">
            <w:pPr>
              <w:spacing w:before="100" w:beforeAutospacing="1" w:after="119"/>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8"/>
                <w:szCs w:val="18"/>
                <w:lang w:eastAsia="sk-SK"/>
              </w:rPr>
            </w:pPr>
            <w:r>
              <w:rPr>
                <w:rFonts w:ascii="Verdana" w:eastAsia="Times New Roman" w:hAnsi="Verdana" w:cs="Times New Roman"/>
                <w:sz w:val="18"/>
                <w:szCs w:val="18"/>
                <w:lang w:eastAsia="sk-SK"/>
              </w:rPr>
              <w:t>0</w:t>
            </w:r>
          </w:p>
        </w:tc>
      </w:tr>
      <w:tr w:rsidR="00C75281" w:rsidRPr="00C75281" w:rsidTr="00316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pct"/>
          </w:tcPr>
          <w:p w:rsidR="00C75281" w:rsidRPr="00C75281" w:rsidRDefault="00C75281" w:rsidP="00C75281">
            <w:pPr>
              <w:spacing w:before="100" w:beforeAutospacing="1" w:after="119"/>
              <w:rPr>
                <w:rFonts w:ascii="Verdana" w:eastAsia="Times New Roman" w:hAnsi="Verdana" w:cs="Times New Roman"/>
                <w:color w:val="000000"/>
                <w:sz w:val="18"/>
                <w:szCs w:val="18"/>
                <w:lang w:eastAsia="sk-SK"/>
              </w:rPr>
            </w:pPr>
            <w:r w:rsidRPr="00C75281">
              <w:rPr>
                <w:rFonts w:ascii="Verdana" w:eastAsia="Times New Roman" w:hAnsi="Verdana" w:cs="Times New Roman"/>
                <w:color w:val="000000"/>
                <w:sz w:val="18"/>
                <w:szCs w:val="18"/>
                <w:lang w:eastAsia="sk-SK"/>
              </w:rPr>
              <w:t>Finančné príjmy</w:t>
            </w:r>
          </w:p>
        </w:tc>
        <w:tc>
          <w:tcPr>
            <w:tcW w:w="1350" w:type="pct"/>
          </w:tcPr>
          <w:p w:rsidR="00C75281" w:rsidRPr="00C75281" w:rsidRDefault="00D22CB4" w:rsidP="00C75281">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lang w:eastAsia="sk-SK"/>
              </w:rPr>
            </w:pPr>
            <w:r>
              <w:rPr>
                <w:rFonts w:ascii="Verdana" w:eastAsia="Times New Roman" w:hAnsi="Verdana" w:cs="Times New Roman"/>
                <w:sz w:val="18"/>
                <w:szCs w:val="18"/>
                <w:lang w:eastAsia="sk-SK"/>
              </w:rPr>
              <w:t>0</w:t>
            </w:r>
          </w:p>
        </w:tc>
        <w:tc>
          <w:tcPr>
            <w:tcW w:w="1150" w:type="pct"/>
          </w:tcPr>
          <w:p w:rsidR="00C75281" w:rsidRPr="00C75281" w:rsidRDefault="005A6005" w:rsidP="00C75281">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lang w:eastAsia="sk-SK"/>
              </w:rPr>
            </w:pPr>
            <w:r>
              <w:rPr>
                <w:rFonts w:ascii="Verdana" w:eastAsia="Times New Roman" w:hAnsi="Verdana" w:cs="Times New Roman"/>
                <w:sz w:val="18"/>
                <w:szCs w:val="18"/>
                <w:lang w:eastAsia="sk-SK"/>
              </w:rPr>
              <w:t>0</w:t>
            </w:r>
          </w:p>
        </w:tc>
        <w:tc>
          <w:tcPr>
            <w:tcW w:w="1150" w:type="pct"/>
          </w:tcPr>
          <w:p w:rsidR="00C75281" w:rsidRPr="00C75281" w:rsidRDefault="005A6005" w:rsidP="00C75281">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lang w:eastAsia="sk-SK"/>
              </w:rPr>
            </w:pPr>
            <w:r>
              <w:rPr>
                <w:rFonts w:ascii="Verdana" w:eastAsia="Times New Roman" w:hAnsi="Verdana" w:cs="Times New Roman"/>
                <w:sz w:val="18"/>
                <w:szCs w:val="18"/>
                <w:lang w:eastAsia="sk-SK"/>
              </w:rPr>
              <w:t>0</w:t>
            </w:r>
          </w:p>
        </w:tc>
      </w:tr>
      <w:tr w:rsidR="00C75281" w:rsidRPr="00C75281" w:rsidTr="00316C09">
        <w:tc>
          <w:tcPr>
            <w:cnfStyle w:val="001000000000" w:firstRow="0" w:lastRow="0" w:firstColumn="1" w:lastColumn="0" w:oddVBand="0" w:evenVBand="0" w:oddHBand="0" w:evenHBand="0" w:firstRowFirstColumn="0" w:firstRowLastColumn="0" w:lastRowFirstColumn="0" w:lastRowLastColumn="0"/>
            <w:tcW w:w="1350" w:type="pct"/>
            <w:hideMark/>
          </w:tcPr>
          <w:p w:rsidR="00C75281" w:rsidRPr="00C75281" w:rsidRDefault="00C75281" w:rsidP="00C75281">
            <w:pPr>
              <w:spacing w:before="100" w:beforeAutospacing="1" w:after="119"/>
              <w:rPr>
                <w:rFonts w:ascii="Verdana" w:eastAsia="Times New Roman" w:hAnsi="Verdana" w:cs="Times New Roman"/>
                <w:sz w:val="18"/>
                <w:szCs w:val="18"/>
                <w:lang w:eastAsia="sk-SK"/>
              </w:rPr>
            </w:pPr>
            <w:r w:rsidRPr="00C75281">
              <w:rPr>
                <w:rFonts w:ascii="Verdana" w:eastAsia="Times New Roman" w:hAnsi="Verdana" w:cs="Times New Roman"/>
                <w:color w:val="000000"/>
                <w:sz w:val="18"/>
                <w:szCs w:val="18"/>
                <w:lang w:eastAsia="sk-SK"/>
              </w:rPr>
              <w:t>Príjmy celkom</w:t>
            </w:r>
          </w:p>
          <w:p w:rsidR="00C75281" w:rsidRPr="00C75281" w:rsidRDefault="00C75281" w:rsidP="00C75281">
            <w:pPr>
              <w:spacing w:before="100" w:beforeAutospacing="1" w:after="119"/>
              <w:rPr>
                <w:rFonts w:ascii="Verdana" w:eastAsia="Times New Roman" w:hAnsi="Verdana" w:cs="Times New Roman"/>
                <w:sz w:val="18"/>
                <w:szCs w:val="18"/>
                <w:lang w:eastAsia="sk-SK"/>
              </w:rPr>
            </w:pPr>
          </w:p>
        </w:tc>
        <w:tc>
          <w:tcPr>
            <w:tcW w:w="1350" w:type="pct"/>
          </w:tcPr>
          <w:p w:rsidR="00C75281" w:rsidRPr="00C75281" w:rsidRDefault="00D22CB4" w:rsidP="00C75281">
            <w:pPr>
              <w:spacing w:before="100" w:beforeAutospacing="1" w:after="119"/>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sz w:val="18"/>
                <w:szCs w:val="18"/>
                <w:lang w:eastAsia="sk-SK"/>
              </w:rPr>
            </w:pPr>
            <w:r>
              <w:rPr>
                <w:rFonts w:ascii="Verdana" w:eastAsia="Times New Roman" w:hAnsi="Verdana" w:cs="Times New Roman"/>
                <w:b/>
                <w:sz w:val="18"/>
                <w:szCs w:val="18"/>
                <w:lang w:eastAsia="sk-SK"/>
              </w:rPr>
              <w:t>305 052,11</w:t>
            </w:r>
          </w:p>
        </w:tc>
        <w:tc>
          <w:tcPr>
            <w:tcW w:w="1150" w:type="pct"/>
          </w:tcPr>
          <w:p w:rsidR="00C75281" w:rsidRPr="00C75281" w:rsidRDefault="005A6005" w:rsidP="00C75281">
            <w:pPr>
              <w:spacing w:before="100" w:beforeAutospacing="1" w:after="119"/>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sz w:val="18"/>
                <w:szCs w:val="18"/>
                <w:lang w:eastAsia="sk-SK"/>
              </w:rPr>
            </w:pPr>
            <w:r>
              <w:rPr>
                <w:rFonts w:ascii="Verdana" w:eastAsia="Times New Roman" w:hAnsi="Verdana" w:cs="Times New Roman"/>
                <w:b/>
                <w:sz w:val="18"/>
                <w:szCs w:val="18"/>
                <w:lang w:eastAsia="sk-SK"/>
              </w:rPr>
              <w:t>408 055,61</w:t>
            </w:r>
          </w:p>
        </w:tc>
        <w:tc>
          <w:tcPr>
            <w:tcW w:w="1150" w:type="pct"/>
          </w:tcPr>
          <w:p w:rsidR="00C75281" w:rsidRPr="00C75281" w:rsidRDefault="005A6005" w:rsidP="00C75281">
            <w:pPr>
              <w:spacing w:before="100" w:beforeAutospacing="1" w:after="119"/>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sz w:val="18"/>
                <w:szCs w:val="18"/>
                <w:lang w:eastAsia="sk-SK"/>
              </w:rPr>
            </w:pPr>
            <w:r>
              <w:rPr>
                <w:rFonts w:ascii="Verdana" w:eastAsia="Times New Roman" w:hAnsi="Verdana" w:cs="Times New Roman"/>
                <w:b/>
                <w:sz w:val="18"/>
                <w:szCs w:val="18"/>
                <w:lang w:eastAsia="sk-SK"/>
              </w:rPr>
              <w:t>343 111</w:t>
            </w:r>
          </w:p>
        </w:tc>
      </w:tr>
      <w:tr w:rsidR="00C75281" w:rsidRPr="00C75281" w:rsidTr="00316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pct"/>
            <w:hideMark/>
          </w:tcPr>
          <w:p w:rsidR="00C75281" w:rsidRPr="00C75281" w:rsidRDefault="00C75281" w:rsidP="00C75281">
            <w:pPr>
              <w:spacing w:before="100" w:beforeAutospacing="1" w:after="119"/>
              <w:rPr>
                <w:rFonts w:ascii="Verdana" w:eastAsia="Times New Roman" w:hAnsi="Verdana" w:cs="Times New Roman"/>
                <w:sz w:val="18"/>
                <w:szCs w:val="18"/>
                <w:lang w:eastAsia="sk-SK"/>
              </w:rPr>
            </w:pPr>
            <w:r w:rsidRPr="00C75281">
              <w:rPr>
                <w:rFonts w:ascii="Verdana" w:eastAsia="Times New Roman" w:hAnsi="Verdana" w:cs="Times New Roman"/>
                <w:color w:val="000000"/>
                <w:sz w:val="18"/>
                <w:szCs w:val="18"/>
                <w:lang w:eastAsia="sk-SK"/>
              </w:rPr>
              <w:t>Bežné výdavky</w:t>
            </w:r>
          </w:p>
        </w:tc>
        <w:tc>
          <w:tcPr>
            <w:tcW w:w="1350" w:type="pct"/>
          </w:tcPr>
          <w:p w:rsidR="00C75281" w:rsidRPr="00C75281" w:rsidRDefault="00606BB1" w:rsidP="00C75281">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lang w:eastAsia="sk-SK"/>
              </w:rPr>
            </w:pPr>
            <w:r>
              <w:rPr>
                <w:rFonts w:ascii="Verdana" w:eastAsia="Times New Roman" w:hAnsi="Verdana" w:cs="Times New Roman"/>
                <w:sz w:val="18"/>
                <w:szCs w:val="18"/>
                <w:lang w:eastAsia="sk-SK"/>
              </w:rPr>
              <w:t>170 527,53</w:t>
            </w:r>
          </w:p>
        </w:tc>
        <w:tc>
          <w:tcPr>
            <w:tcW w:w="1150" w:type="pct"/>
          </w:tcPr>
          <w:p w:rsidR="00C75281" w:rsidRPr="00C75281" w:rsidRDefault="00DA0E8B" w:rsidP="00C75281">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lang w:eastAsia="sk-SK"/>
              </w:rPr>
            </w:pPr>
            <w:r>
              <w:rPr>
                <w:rFonts w:ascii="Verdana" w:eastAsia="Times New Roman" w:hAnsi="Verdana" w:cs="Times New Roman"/>
                <w:sz w:val="18"/>
                <w:szCs w:val="18"/>
                <w:lang w:eastAsia="sk-SK"/>
              </w:rPr>
              <w:t>207 902</w:t>
            </w:r>
          </w:p>
        </w:tc>
        <w:tc>
          <w:tcPr>
            <w:tcW w:w="1150" w:type="pct"/>
          </w:tcPr>
          <w:p w:rsidR="00C75281" w:rsidRPr="00C75281" w:rsidRDefault="005A6005" w:rsidP="00C75281">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lang w:eastAsia="sk-SK"/>
              </w:rPr>
            </w:pPr>
            <w:r>
              <w:rPr>
                <w:rFonts w:ascii="Verdana" w:eastAsia="Times New Roman" w:hAnsi="Verdana" w:cs="Times New Roman"/>
                <w:sz w:val="18"/>
                <w:szCs w:val="18"/>
                <w:lang w:eastAsia="sk-SK"/>
              </w:rPr>
              <w:t>209 730</w:t>
            </w:r>
          </w:p>
        </w:tc>
      </w:tr>
      <w:tr w:rsidR="00C75281" w:rsidRPr="00C75281" w:rsidTr="00316C09">
        <w:tc>
          <w:tcPr>
            <w:cnfStyle w:val="001000000000" w:firstRow="0" w:lastRow="0" w:firstColumn="1" w:lastColumn="0" w:oddVBand="0" w:evenVBand="0" w:oddHBand="0" w:evenHBand="0" w:firstRowFirstColumn="0" w:firstRowLastColumn="0" w:lastRowFirstColumn="0" w:lastRowLastColumn="0"/>
            <w:tcW w:w="1350" w:type="pct"/>
            <w:hideMark/>
          </w:tcPr>
          <w:p w:rsidR="00C75281" w:rsidRPr="00C75281" w:rsidRDefault="00C75281" w:rsidP="00C75281">
            <w:pPr>
              <w:spacing w:before="100" w:beforeAutospacing="1" w:after="119"/>
              <w:rPr>
                <w:rFonts w:ascii="Verdana" w:eastAsia="Times New Roman" w:hAnsi="Verdana" w:cs="Times New Roman"/>
                <w:sz w:val="18"/>
                <w:szCs w:val="18"/>
                <w:lang w:eastAsia="sk-SK"/>
              </w:rPr>
            </w:pPr>
            <w:r w:rsidRPr="00C75281">
              <w:rPr>
                <w:rFonts w:ascii="Verdana" w:eastAsia="Times New Roman" w:hAnsi="Verdana" w:cs="Times New Roman"/>
                <w:color w:val="000000"/>
                <w:sz w:val="18"/>
                <w:szCs w:val="18"/>
                <w:lang w:eastAsia="sk-SK"/>
              </w:rPr>
              <w:t>Kapitálové výdavky</w:t>
            </w:r>
          </w:p>
        </w:tc>
        <w:tc>
          <w:tcPr>
            <w:tcW w:w="1350" w:type="pct"/>
          </w:tcPr>
          <w:p w:rsidR="00C75281" w:rsidRPr="00C75281" w:rsidRDefault="00606BB1" w:rsidP="00C75281">
            <w:pPr>
              <w:spacing w:before="100" w:beforeAutospacing="1" w:after="119"/>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8"/>
                <w:szCs w:val="18"/>
                <w:lang w:eastAsia="sk-SK"/>
              </w:rPr>
            </w:pPr>
            <w:r>
              <w:rPr>
                <w:rFonts w:ascii="Verdana" w:eastAsia="Times New Roman" w:hAnsi="Verdana" w:cs="Times New Roman"/>
                <w:sz w:val="18"/>
                <w:szCs w:val="18"/>
                <w:lang w:eastAsia="sk-SK"/>
              </w:rPr>
              <w:t>33 456,09</w:t>
            </w:r>
          </w:p>
        </w:tc>
        <w:tc>
          <w:tcPr>
            <w:tcW w:w="1150" w:type="pct"/>
          </w:tcPr>
          <w:p w:rsidR="00C75281" w:rsidRPr="00C75281" w:rsidRDefault="00DA0E8B" w:rsidP="00C75281">
            <w:pPr>
              <w:spacing w:before="100" w:beforeAutospacing="1" w:after="119"/>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8"/>
                <w:szCs w:val="18"/>
                <w:lang w:eastAsia="sk-SK"/>
              </w:rPr>
            </w:pPr>
            <w:r>
              <w:rPr>
                <w:rFonts w:ascii="Verdana" w:eastAsia="Times New Roman" w:hAnsi="Verdana" w:cs="Times New Roman"/>
                <w:sz w:val="18"/>
                <w:szCs w:val="18"/>
                <w:lang w:eastAsia="sk-SK"/>
              </w:rPr>
              <w:t>42 974</w:t>
            </w:r>
          </w:p>
        </w:tc>
        <w:tc>
          <w:tcPr>
            <w:tcW w:w="1150" w:type="pct"/>
          </w:tcPr>
          <w:p w:rsidR="00C75281" w:rsidRPr="00C75281" w:rsidRDefault="005A6005" w:rsidP="00C75281">
            <w:pPr>
              <w:spacing w:before="100" w:beforeAutospacing="1" w:after="119"/>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8"/>
                <w:szCs w:val="18"/>
                <w:lang w:eastAsia="sk-SK"/>
              </w:rPr>
            </w:pPr>
            <w:r>
              <w:rPr>
                <w:rFonts w:ascii="Verdana" w:eastAsia="Times New Roman" w:hAnsi="Verdana" w:cs="Times New Roman"/>
                <w:sz w:val="18"/>
                <w:szCs w:val="18"/>
                <w:lang w:eastAsia="sk-SK"/>
              </w:rPr>
              <w:t>38 225</w:t>
            </w:r>
          </w:p>
        </w:tc>
      </w:tr>
      <w:tr w:rsidR="00C75281" w:rsidRPr="00C75281" w:rsidTr="00316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pct"/>
          </w:tcPr>
          <w:p w:rsidR="00C75281" w:rsidRPr="00C75281" w:rsidRDefault="00C75281" w:rsidP="00C75281">
            <w:pPr>
              <w:spacing w:before="100" w:beforeAutospacing="1" w:after="119"/>
              <w:rPr>
                <w:rFonts w:ascii="Verdana" w:eastAsia="Times New Roman" w:hAnsi="Verdana" w:cs="Times New Roman"/>
                <w:color w:val="000000"/>
                <w:sz w:val="18"/>
                <w:szCs w:val="18"/>
                <w:lang w:eastAsia="sk-SK"/>
              </w:rPr>
            </w:pPr>
            <w:r w:rsidRPr="00C75281">
              <w:rPr>
                <w:rFonts w:ascii="Verdana" w:eastAsia="Times New Roman" w:hAnsi="Verdana" w:cs="Times New Roman"/>
                <w:color w:val="000000"/>
                <w:sz w:val="18"/>
                <w:szCs w:val="18"/>
                <w:lang w:eastAsia="sk-SK"/>
              </w:rPr>
              <w:t>Finančné výdavky</w:t>
            </w:r>
          </w:p>
        </w:tc>
        <w:tc>
          <w:tcPr>
            <w:tcW w:w="1350" w:type="pct"/>
          </w:tcPr>
          <w:p w:rsidR="00C75281" w:rsidRPr="00C75281" w:rsidRDefault="00606BB1" w:rsidP="00C75281">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lang w:eastAsia="sk-SK"/>
              </w:rPr>
            </w:pPr>
            <w:r>
              <w:rPr>
                <w:rFonts w:ascii="Verdana" w:eastAsia="Times New Roman" w:hAnsi="Verdana" w:cs="Times New Roman"/>
                <w:sz w:val="18"/>
                <w:szCs w:val="18"/>
                <w:lang w:eastAsia="sk-SK"/>
              </w:rPr>
              <w:t>51 878,79</w:t>
            </w:r>
          </w:p>
        </w:tc>
        <w:tc>
          <w:tcPr>
            <w:tcW w:w="1150" w:type="pct"/>
          </w:tcPr>
          <w:p w:rsidR="00C75281" w:rsidRPr="00C75281" w:rsidRDefault="00DA0E8B" w:rsidP="00C75281">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lang w:eastAsia="sk-SK"/>
              </w:rPr>
            </w:pPr>
            <w:r>
              <w:rPr>
                <w:rFonts w:ascii="Verdana" w:eastAsia="Times New Roman" w:hAnsi="Verdana" w:cs="Times New Roman"/>
                <w:sz w:val="18"/>
                <w:szCs w:val="18"/>
                <w:lang w:eastAsia="sk-SK"/>
              </w:rPr>
              <w:t>52 850</w:t>
            </w:r>
          </w:p>
        </w:tc>
        <w:tc>
          <w:tcPr>
            <w:tcW w:w="1150" w:type="pct"/>
          </w:tcPr>
          <w:p w:rsidR="00C75281" w:rsidRPr="00C75281" w:rsidRDefault="005A6005" w:rsidP="00C75281">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lang w:eastAsia="sk-SK"/>
              </w:rPr>
            </w:pPr>
            <w:r>
              <w:rPr>
                <w:rFonts w:ascii="Verdana" w:eastAsia="Times New Roman" w:hAnsi="Verdana" w:cs="Times New Roman"/>
                <w:sz w:val="18"/>
                <w:szCs w:val="18"/>
                <w:lang w:eastAsia="sk-SK"/>
              </w:rPr>
              <w:t>53 500</w:t>
            </w:r>
          </w:p>
        </w:tc>
      </w:tr>
      <w:tr w:rsidR="00C75281" w:rsidRPr="00C75281" w:rsidTr="00316C09">
        <w:tc>
          <w:tcPr>
            <w:cnfStyle w:val="001000000000" w:firstRow="0" w:lastRow="0" w:firstColumn="1" w:lastColumn="0" w:oddVBand="0" w:evenVBand="0" w:oddHBand="0" w:evenHBand="0" w:firstRowFirstColumn="0" w:firstRowLastColumn="0" w:lastRowFirstColumn="0" w:lastRowLastColumn="0"/>
            <w:tcW w:w="1350" w:type="pct"/>
            <w:hideMark/>
          </w:tcPr>
          <w:p w:rsidR="00C75281" w:rsidRPr="00C75281" w:rsidRDefault="00C75281" w:rsidP="00C75281">
            <w:pPr>
              <w:spacing w:before="100" w:beforeAutospacing="1" w:after="119"/>
              <w:rPr>
                <w:rFonts w:ascii="Verdana" w:eastAsia="Times New Roman" w:hAnsi="Verdana" w:cs="Times New Roman"/>
                <w:sz w:val="18"/>
                <w:szCs w:val="18"/>
                <w:lang w:eastAsia="sk-SK"/>
              </w:rPr>
            </w:pPr>
            <w:r w:rsidRPr="00C75281">
              <w:rPr>
                <w:rFonts w:ascii="Verdana" w:eastAsia="Times New Roman" w:hAnsi="Verdana" w:cs="Times New Roman"/>
                <w:color w:val="000000"/>
                <w:sz w:val="18"/>
                <w:szCs w:val="18"/>
                <w:lang w:eastAsia="sk-SK"/>
              </w:rPr>
              <w:t>Výdavky celkom</w:t>
            </w:r>
          </w:p>
        </w:tc>
        <w:tc>
          <w:tcPr>
            <w:tcW w:w="1350" w:type="pct"/>
          </w:tcPr>
          <w:p w:rsidR="00C75281" w:rsidRPr="00C75281" w:rsidRDefault="00606BB1" w:rsidP="00C75281">
            <w:pPr>
              <w:spacing w:before="100" w:beforeAutospacing="1" w:after="119"/>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sz w:val="18"/>
                <w:szCs w:val="18"/>
                <w:lang w:eastAsia="sk-SK"/>
              </w:rPr>
            </w:pPr>
            <w:r>
              <w:rPr>
                <w:rFonts w:ascii="Verdana" w:eastAsia="Times New Roman" w:hAnsi="Verdana" w:cs="Times New Roman"/>
                <w:b/>
                <w:sz w:val="18"/>
                <w:szCs w:val="18"/>
                <w:lang w:eastAsia="sk-SK"/>
              </w:rPr>
              <w:t>255 862,41</w:t>
            </w:r>
          </w:p>
        </w:tc>
        <w:tc>
          <w:tcPr>
            <w:tcW w:w="1150" w:type="pct"/>
          </w:tcPr>
          <w:p w:rsidR="00C75281" w:rsidRPr="00C75281" w:rsidRDefault="00DA0E8B" w:rsidP="00C75281">
            <w:pPr>
              <w:spacing w:before="100" w:beforeAutospacing="1" w:after="119"/>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sz w:val="18"/>
                <w:szCs w:val="18"/>
                <w:lang w:eastAsia="sk-SK"/>
              </w:rPr>
            </w:pPr>
            <w:r>
              <w:rPr>
                <w:rFonts w:ascii="Verdana" w:eastAsia="Times New Roman" w:hAnsi="Verdana" w:cs="Times New Roman"/>
                <w:b/>
                <w:sz w:val="18"/>
                <w:szCs w:val="18"/>
                <w:lang w:eastAsia="sk-SK"/>
              </w:rPr>
              <w:t>303 726</w:t>
            </w:r>
          </w:p>
        </w:tc>
        <w:tc>
          <w:tcPr>
            <w:tcW w:w="1150" w:type="pct"/>
          </w:tcPr>
          <w:p w:rsidR="00C75281" w:rsidRPr="00C75281" w:rsidRDefault="005A6005" w:rsidP="00C75281">
            <w:pPr>
              <w:spacing w:before="100" w:beforeAutospacing="1" w:after="119"/>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sz w:val="18"/>
                <w:szCs w:val="18"/>
                <w:lang w:eastAsia="sk-SK"/>
              </w:rPr>
            </w:pPr>
            <w:r>
              <w:rPr>
                <w:rFonts w:ascii="Verdana" w:eastAsia="Times New Roman" w:hAnsi="Verdana" w:cs="Times New Roman"/>
                <w:b/>
                <w:sz w:val="18"/>
                <w:szCs w:val="18"/>
                <w:lang w:eastAsia="sk-SK"/>
              </w:rPr>
              <w:t>301 455</w:t>
            </w:r>
          </w:p>
        </w:tc>
      </w:tr>
    </w:tbl>
    <w:p w:rsidR="00C75281" w:rsidRPr="00C75281" w:rsidRDefault="00C75281" w:rsidP="00C75281">
      <w:pPr>
        <w:spacing w:after="0" w:line="240" w:lineRule="auto"/>
        <w:jc w:val="both"/>
        <w:rPr>
          <w:rFonts w:ascii="Verdana" w:eastAsia="Times New Roman" w:hAnsi="Verdana" w:cs="Times New Roman"/>
          <w:sz w:val="20"/>
          <w:szCs w:val="20"/>
          <w:lang w:eastAsia="sk-SK"/>
        </w:rPr>
      </w:pPr>
      <w:r w:rsidRPr="00C75281">
        <w:rPr>
          <w:rFonts w:ascii="Verdana" w:eastAsia="Times New Roman" w:hAnsi="Verdana" w:cs="Times New Roman"/>
          <w:b/>
          <w:sz w:val="20"/>
          <w:szCs w:val="20"/>
          <w:lang w:eastAsia="sk-SK"/>
        </w:rPr>
        <w:t>Zdroj:</w:t>
      </w:r>
      <w:r w:rsidRPr="00C75281">
        <w:rPr>
          <w:rFonts w:ascii="Verdana" w:eastAsia="Times New Roman" w:hAnsi="Verdana" w:cs="Times New Roman"/>
          <w:sz w:val="20"/>
          <w:szCs w:val="20"/>
          <w:lang w:eastAsia="sk-SK"/>
        </w:rPr>
        <w:t xml:space="preserve"> obecný úrad – Výročné správy a Záverečné účty obce.</w:t>
      </w:r>
    </w:p>
    <w:p w:rsidR="00606BB1" w:rsidRDefault="00606BB1" w:rsidP="00481CDD">
      <w:pPr>
        <w:spacing w:before="120" w:after="0" w:line="240" w:lineRule="auto"/>
        <w:jc w:val="both"/>
        <w:rPr>
          <w:rFonts w:ascii="Verdana" w:eastAsia="Times New Roman" w:hAnsi="Verdana" w:cs="Times New Roman"/>
          <w:b/>
          <w:sz w:val="20"/>
          <w:szCs w:val="20"/>
          <w:lang w:eastAsia="sk-SK"/>
        </w:rPr>
      </w:pPr>
    </w:p>
    <w:p w:rsidR="00435041" w:rsidRPr="00481CDD" w:rsidRDefault="00435041" w:rsidP="00481CDD">
      <w:pPr>
        <w:spacing w:before="120" w:after="0" w:line="240" w:lineRule="auto"/>
        <w:jc w:val="both"/>
        <w:rPr>
          <w:rFonts w:ascii="Verdana" w:eastAsia="Times New Roman" w:hAnsi="Verdana" w:cs="Times New Roman"/>
          <w:sz w:val="20"/>
          <w:szCs w:val="20"/>
          <w:lang w:eastAsia="sk-SK"/>
        </w:rPr>
      </w:pPr>
      <w:r w:rsidRPr="00481CDD">
        <w:rPr>
          <w:rFonts w:ascii="Verdana" w:eastAsia="Times New Roman" w:hAnsi="Verdana" w:cs="Times New Roman"/>
          <w:color w:val="000000"/>
          <w:sz w:val="20"/>
          <w:szCs w:val="20"/>
          <w:lang w:eastAsia="sk-SK"/>
        </w:rPr>
        <w:lastRenderedPageBreak/>
        <w:t xml:space="preserve">Vývoj pomeru medzi príjmami obce z daní a majetku voči príjmom zo štátneho rozpočtu v ostatných rokoch potvrdzuje </w:t>
      </w:r>
      <w:r w:rsidR="00606BB1">
        <w:rPr>
          <w:rFonts w:ascii="Verdana" w:eastAsia="Times New Roman" w:hAnsi="Verdana" w:cs="Times New Roman"/>
          <w:color w:val="000000"/>
          <w:sz w:val="20"/>
          <w:szCs w:val="20"/>
          <w:lang w:eastAsia="sk-SK"/>
        </w:rPr>
        <w:t xml:space="preserve">nízku </w:t>
      </w:r>
      <w:r w:rsidRPr="00481CDD">
        <w:rPr>
          <w:rFonts w:ascii="Verdana" w:eastAsia="Times New Roman" w:hAnsi="Verdana" w:cs="Times New Roman"/>
          <w:color w:val="000000"/>
          <w:sz w:val="20"/>
          <w:szCs w:val="20"/>
          <w:lang w:eastAsia="sk-SK"/>
        </w:rPr>
        <w:t xml:space="preserve">závislosť obce od </w:t>
      </w:r>
      <w:r w:rsidRPr="00481CDD">
        <w:rPr>
          <w:rFonts w:ascii="Verdana" w:eastAsia="Times New Roman" w:hAnsi="Verdana" w:cs="Times New Roman"/>
          <w:sz w:val="20"/>
          <w:szCs w:val="20"/>
          <w:lang w:eastAsia="sk-SK"/>
        </w:rPr>
        <w:t>prostriedkov štátneho rozpočtu. Podiel príjmov zo štátneho rozpočtu na celkových príjmoch</w:t>
      </w:r>
      <w:r w:rsidR="00606BB1">
        <w:rPr>
          <w:rFonts w:ascii="Verdana" w:eastAsia="Times New Roman" w:hAnsi="Verdana" w:cs="Times New Roman"/>
          <w:sz w:val="20"/>
          <w:szCs w:val="20"/>
          <w:lang w:eastAsia="sk-SK"/>
        </w:rPr>
        <w:t xml:space="preserve"> predstavuje 28,28</w:t>
      </w:r>
      <w:r w:rsidRPr="00481CDD">
        <w:rPr>
          <w:rFonts w:ascii="Verdana" w:eastAsia="Times New Roman" w:hAnsi="Verdana" w:cs="Times New Roman"/>
          <w:sz w:val="20"/>
          <w:szCs w:val="20"/>
          <w:lang w:eastAsia="sk-SK"/>
        </w:rPr>
        <w:t>%.</w:t>
      </w:r>
      <w:r w:rsidR="00606BB1">
        <w:rPr>
          <w:rFonts w:ascii="Verdana" w:eastAsia="Times New Roman" w:hAnsi="Verdana" w:cs="Times New Roman"/>
          <w:sz w:val="20"/>
          <w:szCs w:val="20"/>
          <w:lang w:eastAsia="sk-SK"/>
        </w:rPr>
        <w:t xml:space="preserve"> Vyšší príjem má obec napríklad z prenájmu budov.</w:t>
      </w:r>
    </w:p>
    <w:p w:rsidR="00435041" w:rsidRPr="00481CDD" w:rsidRDefault="00435041" w:rsidP="00481CDD">
      <w:pPr>
        <w:spacing w:before="120" w:after="0" w:line="240" w:lineRule="auto"/>
        <w:jc w:val="both"/>
        <w:rPr>
          <w:rFonts w:ascii="Verdana" w:eastAsia="Times New Roman" w:hAnsi="Verdana" w:cs="Times New Roman"/>
          <w:sz w:val="20"/>
          <w:szCs w:val="20"/>
          <w:lang w:eastAsia="sk-SK"/>
        </w:rPr>
      </w:pPr>
      <w:r w:rsidRPr="00481CDD">
        <w:rPr>
          <w:rFonts w:ascii="Verdana" w:eastAsia="Times New Roman" w:hAnsi="Verdana" w:cs="Times New Roman"/>
          <w:sz w:val="20"/>
          <w:szCs w:val="20"/>
          <w:lang w:eastAsia="sk-SK"/>
        </w:rPr>
        <w:t xml:space="preserve">Na celkových výdavkoch sa bežné (prevádzkové) výdavky podieľali vo výške </w:t>
      </w:r>
      <w:r w:rsidR="00606BB1">
        <w:rPr>
          <w:rFonts w:ascii="Verdana" w:eastAsia="Times New Roman" w:hAnsi="Verdana" w:cs="Times New Roman"/>
          <w:sz w:val="20"/>
          <w:szCs w:val="20"/>
          <w:lang w:eastAsia="sk-SK"/>
        </w:rPr>
        <w:t>66,64 % v roku 2014</w:t>
      </w:r>
      <w:r w:rsidRPr="00481CDD">
        <w:rPr>
          <w:rFonts w:ascii="Verdana" w:eastAsia="Times New Roman" w:hAnsi="Verdana" w:cs="Times New Roman"/>
          <w:sz w:val="20"/>
          <w:szCs w:val="20"/>
          <w:lang w:eastAsia="sk-SK"/>
        </w:rPr>
        <w:t>,</w:t>
      </w:r>
      <w:r w:rsidR="00606BB1">
        <w:rPr>
          <w:rFonts w:ascii="Verdana" w:eastAsia="Times New Roman" w:hAnsi="Verdana" w:cs="Times New Roman"/>
          <w:sz w:val="20"/>
          <w:szCs w:val="20"/>
          <w:lang w:eastAsia="sk-SK"/>
        </w:rPr>
        <w:t xml:space="preserve"> čo vytvára obmedzený priestor na vlastné investície obce</w:t>
      </w:r>
      <w:r w:rsidRPr="00481CDD">
        <w:rPr>
          <w:rFonts w:ascii="Verdana" w:eastAsia="Times New Roman" w:hAnsi="Verdana" w:cs="Times New Roman"/>
          <w:sz w:val="20"/>
          <w:szCs w:val="20"/>
          <w:lang w:eastAsia="sk-SK"/>
        </w:rPr>
        <w:t>. Bežné výdavky neprinášajú priamy efekt pre rozvoj obce, ale predstavujú finančné zdroje s</w:t>
      </w:r>
      <w:r w:rsidR="00606BB1">
        <w:rPr>
          <w:rFonts w:ascii="Verdana" w:eastAsia="Times New Roman" w:hAnsi="Verdana" w:cs="Times New Roman"/>
          <w:sz w:val="20"/>
          <w:szCs w:val="20"/>
          <w:lang w:eastAsia="sk-SK"/>
        </w:rPr>
        <w:t>potrebované na chod samosprávy.</w:t>
      </w:r>
    </w:p>
    <w:p w:rsidR="00435041" w:rsidRPr="00481CDD" w:rsidRDefault="00435041" w:rsidP="00481CDD">
      <w:pPr>
        <w:spacing w:before="120" w:after="0" w:line="240" w:lineRule="auto"/>
        <w:jc w:val="both"/>
        <w:rPr>
          <w:rFonts w:ascii="Verdana" w:eastAsia="Times New Roman" w:hAnsi="Verdana" w:cs="Times New Roman"/>
          <w:color w:val="000000"/>
          <w:sz w:val="20"/>
          <w:szCs w:val="20"/>
          <w:lang w:eastAsia="sk-SK"/>
        </w:rPr>
      </w:pPr>
      <w:r w:rsidRPr="00481CDD">
        <w:rPr>
          <w:rFonts w:ascii="Verdana" w:eastAsia="Times New Roman" w:hAnsi="Verdana" w:cs="Times New Roman"/>
          <w:color w:val="000000"/>
          <w:sz w:val="20"/>
          <w:szCs w:val="20"/>
          <w:lang w:eastAsia="sk-SK"/>
        </w:rPr>
        <w:t>Obec plní schválený rozpočet na úrovni 90 a viac percent oproti plánovanému rozpočtu, a to za väčšiu časť sledovaného obdobia</w:t>
      </w:r>
      <w:r w:rsidR="00606BB1">
        <w:rPr>
          <w:rFonts w:ascii="Verdana" w:eastAsia="Times New Roman" w:hAnsi="Verdana" w:cs="Times New Roman"/>
          <w:color w:val="000000"/>
          <w:sz w:val="20"/>
          <w:szCs w:val="20"/>
          <w:lang w:eastAsia="sk-SK"/>
        </w:rPr>
        <w:t xml:space="preserve"> v rokoch 2007 - 2013</w:t>
      </w:r>
      <w:r w:rsidRPr="00481CDD">
        <w:rPr>
          <w:rFonts w:ascii="Verdana" w:eastAsia="Times New Roman" w:hAnsi="Verdana" w:cs="Times New Roman"/>
          <w:color w:val="000000"/>
          <w:sz w:val="20"/>
          <w:szCs w:val="20"/>
          <w:lang w:eastAsia="sk-SK"/>
        </w:rPr>
        <w:t xml:space="preserve">. </w:t>
      </w:r>
    </w:p>
    <w:p w:rsidR="00435041" w:rsidRPr="00481CDD" w:rsidRDefault="00435041" w:rsidP="00481CDD">
      <w:pPr>
        <w:spacing w:before="120" w:after="0" w:line="240" w:lineRule="auto"/>
        <w:jc w:val="both"/>
        <w:rPr>
          <w:rFonts w:ascii="Verdana" w:eastAsia="Times New Roman" w:hAnsi="Verdana" w:cs="Times New Roman"/>
          <w:color w:val="000000"/>
          <w:sz w:val="20"/>
          <w:szCs w:val="20"/>
          <w:lang w:eastAsia="sk-SK"/>
        </w:rPr>
      </w:pPr>
      <w:r w:rsidRPr="00481CDD">
        <w:rPr>
          <w:rFonts w:ascii="Verdana" w:eastAsia="Times New Roman" w:hAnsi="Verdana" w:cs="Times New Roman"/>
          <w:color w:val="000000"/>
          <w:sz w:val="20"/>
          <w:szCs w:val="20"/>
          <w:lang w:eastAsia="sk-SK"/>
        </w:rPr>
        <w:t xml:space="preserve">Vzhľadom k celkovej výške disponibilných zdrojov obce, celkových každoročných príjmov a výdavkov obce je pochopiteľné, že obec vykazuje </w:t>
      </w:r>
      <w:r w:rsidR="005A6005">
        <w:rPr>
          <w:rFonts w:ascii="Verdana" w:eastAsia="Times New Roman" w:hAnsi="Verdana" w:cs="Times New Roman"/>
          <w:color w:val="000000"/>
          <w:sz w:val="20"/>
          <w:szCs w:val="20"/>
          <w:lang w:eastAsia="sk-SK"/>
        </w:rPr>
        <w:t>vysokú</w:t>
      </w:r>
      <w:r w:rsidRPr="00481CDD">
        <w:rPr>
          <w:rFonts w:ascii="Verdana" w:eastAsia="Times New Roman" w:hAnsi="Verdana" w:cs="Times New Roman"/>
          <w:color w:val="000000"/>
          <w:sz w:val="20"/>
          <w:szCs w:val="20"/>
          <w:lang w:eastAsia="sk-SK"/>
        </w:rPr>
        <w:t xml:space="preserve"> mieru zadlženosti. Hoci obec hospodári s</w:t>
      </w:r>
      <w:r w:rsidR="005A6005">
        <w:rPr>
          <w:rFonts w:ascii="Verdana" w:eastAsia="Times New Roman" w:hAnsi="Verdana" w:cs="Times New Roman"/>
          <w:color w:val="000000"/>
          <w:sz w:val="20"/>
          <w:szCs w:val="20"/>
          <w:lang w:eastAsia="sk-SK"/>
        </w:rPr>
        <w:t> vyrovnaným rozpočtom</w:t>
      </w:r>
      <w:r w:rsidRPr="00481CDD">
        <w:rPr>
          <w:rFonts w:ascii="Verdana" w:eastAsia="Times New Roman" w:hAnsi="Verdana" w:cs="Times New Roman"/>
          <w:color w:val="000000"/>
          <w:sz w:val="20"/>
          <w:szCs w:val="20"/>
          <w:lang w:eastAsia="sk-SK"/>
        </w:rPr>
        <w:t xml:space="preserve">, vykrýva straty z výsledkov hospodárenia z minulých rokov v celkovej výške </w:t>
      </w:r>
      <w:r w:rsidR="005A6005">
        <w:rPr>
          <w:rFonts w:ascii="Verdana" w:eastAsia="Times New Roman" w:hAnsi="Verdana" w:cs="Times New Roman"/>
          <w:color w:val="000000"/>
          <w:sz w:val="20"/>
          <w:szCs w:val="20"/>
          <w:lang w:eastAsia="sk-SK"/>
        </w:rPr>
        <w:t>viac ako 1,2 mil.</w:t>
      </w:r>
      <w:r w:rsidRPr="00481CDD">
        <w:rPr>
          <w:rFonts w:ascii="Verdana" w:hAnsi="Verdana"/>
          <w:sz w:val="20"/>
          <w:szCs w:val="20"/>
        </w:rPr>
        <w:t xml:space="preserve"> </w:t>
      </w:r>
      <w:r w:rsidRPr="00481CDD">
        <w:rPr>
          <w:rFonts w:ascii="Verdana" w:eastAsia="Times New Roman" w:hAnsi="Verdana" w:cs="Times New Roman"/>
          <w:color w:val="000000"/>
          <w:sz w:val="20"/>
          <w:szCs w:val="20"/>
          <w:lang w:eastAsia="sk-SK"/>
        </w:rPr>
        <w:t xml:space="preserve">EUR. </w:t>
      </w:r>
      <w:r w:rsidR="005A6005">
        <w:rPr>
          <w:rFonts w:ascii="Verdana" w:eastAsia="Times New Roman" w:hAnsi="Verdana" w:cs="Times New Roman"/>
          <w:color w:val="000000"/>
          <w:sz w:val="20"/>
          <w:szCs w:val="20"/>
          <w:lang w:eastAsia="sk-SK"/>
        </w:rPr>
        <w:t xml:space="preserve">Najväčší záväzok predstavuje dlh voči ŠFRB. </w:t>
      </w:r>
      <w:r w:rsidRPr="00481CDD">
        <w:rPr>
          <w:rFonts w:ascii="Verdana" w:eastAsia="Times New Roman" w:hAnsi="Verdana" w:cs="Times New Roman"/>
          <w:color w:val="000000"/>
          <w:sz w:val="20"/>
          <w:szCs w:val="20"/>
          <w:lang w:eastAsia="sk-SK"/>
        </w:rPr>
        <w:t>Obec kryje svoj majetok z vlastných zdrojov. Podľa bilančného pravidla má obec vyvážené zdroje krytia z časového hľadiska.</w:t>
      </w:r>
    </w:p>
    <w:p w:rsidR="00435041" w:rsidRPr="00481CDD" w:rsidRDefault="00435041" w:rsidP="00481CDD">
      <w:pPr>
        <w:spacing w:before="120" w:after="0" w:line="240" w:lineRule="auto"/>
        <w:jc w:val="both"/>
        <w:rPr>
          <w:rFonts w:ascii="Verdana" w:eastAsia="Times New Roman" w:hAnsi="Verdana" w:cs="Times New Roman"/>
          <w:sz w:val="20"/>
          <w:szCs w:val="20"/>
          <w:lang w:eastAsia="sk-SK"/>
        </w:rPr>
      </w:pPr>
    </w:p>
    <w:p w:rsidR="00DE209E" w:rsidRPr="00481CDD" w:rsidRDefault="00BA03CE" w:rsidP="00481CDD">
      <w:pPr>
        <w:pStyle w:val="Nadpis4"/>
        <w:spacing w:before="120" w:beforeAutospacing="0" w:after="0"/>
        <w:rPr>
          <w:szCs w:val="20"/>
        </w:rPr>
      </w:pPr>
      <w:bookmarkStart w:id="15" w:name="_Toc424854747"/>
      <w:r w:rsidRPr="00481CDD">
        <w:rPr>
          <w:szCs w:val="20"/>
        </w:rPr>
        <w:t>2.1.2.4</w:t>
      </w:r>
      <w:r w:rsidR="00DE209E" w:rsidRPr="00481CDD">
        <w:rPr>
          <w:szCs w:val="20"/>
        </w:rPr>
        <w:t xml:space="preserve"> Technická infraštruktúra</w:t>
      </w:r>
      <w:bookmarkEnd w:id="15"/>
    </w:p>
    <w:p w:rsidR="00DE209E" w:rsidRPr="00481CDD" w:rsidRDefault="00DE209E" w:rsidP="00481CDD">
      <w:pPr>
        <w:spacing w:before="120" w:after="0" w:line="240" w:lineRule="auto"/>
        <w:jc w:val="both"/>
        <w:rPr>
          <w:rFonts w:ascii="Verdana" w:eastAsia="Times New Roman" w:hAnsi="Verdana" w:cs="Times New Roman"/>
          <w:sz w:val="20"/>
          <w:szCs w:val="20"/>
          <w:highlight w:val="cyan"/>
          <w:lang w:eastAsia="sk-SK"/>
        </w:rPr>
      </w:pPr>
      <w:r w:rsidRPr="00481CDD">
        <w:rPr>
          <w:rFonts w:ascii="Verdana" w:eastAsia="Times New Roman" w:hAnsi="Verdana" w:cs="Times New Roman"/>
          <w:sz w:val="20"/>
          <w:szCs w:val="20"/>
          <w:lang w:eastAsia="sk-SK"/>
        </w:rPr>
        <w:t xml:space="preserve">V obci vykonáva svoju činnosť Obecný úrad </w:t>
      </w:r>
      <w:r w:rsidR="00FA2F48">
        <w:rPr>
          <w:rFonts w:ascii="Verdana" w:eastAsia="Times New Roman" w:hAnsi="Verdana" w:cs="Times New Roman"/>
          <w:sz w:val="20"/>
          <w:szCs w:val="20"/>
          <w:lang w:eastAsia="sk-SK"/>
        </w:rPr>
        <w:t>Šelpice s počtom 5</w:t>
      </w:r>
      <w:r w:rsidR="009F6240" w:rsidRPr="00481CDD">
        <w:rPr>
          <w:rFonts w:ascii="Verdana" w:eastAsia="Times New Roman" w:hAnsi="Verdana" w:cs="Times New Roman"/>
          <w:sz w:val="20"/>
          <w:szCs w:val="20"/>
          <w:lang w:eastAsia="sk-SK"/>
        </w:rPr>
        <w:t xml:space="preserve"> </w:t>
      </w:r>
      <w:r w:rsidRPr="00481CDD">
        <w:rPr>
          <w:rFonts w:ascii="Verdana" w:eastAsia="Times New Roman" w:hAnsi="Verdana" w:cs="Times New Roman"/>
          <w:sz w:val="20"/>
          <w:szCs w:val="20"/>
          <w:lang w:eastAsia="sk-SK"/>
        </w:rPr>
        <w:t>pracovníkov</w:t>
      </w:r>
      <w:r w:rsidR="00FA2F48">
        <w:rPr>
          <w:rFonts w:ascii="Verdana" w:eastAsia="Times New Roman" w:hAnsi="Verdana" w:cs="Times New Roman"/>
          <w:sz w:val="20"/>
          <w:szCs w:val="20"/>
          <w:lang w:eastAsia="sk-SK"/>
        </w:rPr>
        <w:t>, z toho 2</w:t>
      </w:r>
      <w:r w:rsidR="009F6240" w:rsidRPr="00481CDD">
        <w:rPr>
          <w:rFonts w:ascii="Verdana" w:eastAsia="Times New Roman" w:hAnsi="Verdana" w:cs="Times New Roman"/>
          <w:sz w:val="20"/>
          <w:szCs w:val="20"/>
          <w:lang w:eastAsia="sk-SK"/>
        </w:rPr>
        <w:t xml:space="preserve"> administratívni pracovníci</w:t>
      </w:r>
      <w:r w:rsidRPr="00481CDD">
        <w:rPr>
          <w:rFonts w:ascii="Verdana" w:eastAsia="Times New Roman" w:hAnsi="Verdana" w:cs="Times New Roman"/>
          <w:sz w:val="20"/>
          <w:szCs w:val="20"/>
          <w:lang w:eastAsia="sk-SK"/>
        </w:rPr>
        <w:t>. Najvyšším výkonným a štatutárnym orgánom obce je starosta. Rozhodovacím orgánom v najdôležitejších otázkach života obce je obec</w:t>
      </w:r>
      <w:r w:rsidR="00FA2F48">
        <w:rPr>
          <w:rFonts w:ascii="Verdana" w:eastAsia="Times New Roman" w:hAnsi="Verdana" w:cs="Times New Roman"/>
          <w:sz w:val="20"/>
          <w:szCs w:val="20"/>
          <w:lang w:eastAsia="sk-SK"/>
        </w:rPr>
        <w:t>né zastupiteľstvo, ktoré tvorí 7</w:t>
      </w:r>
      <w:r w:rsidRPr="00481CDD">
        <w:rPr>
          <w:rFonts w:ascii="Verdana" w:eastAsia="Times New Roman" w:hAnsi="Verdana" w:cs="Times New Roman"/>
          <w:sz w:val="20"/>
          <w:szCs w:val="20"/>
          <w:lang w:eastAsia="sk-SK"/>
        </w:rPr>
        <w:t xml:space="preserve"> poslancov volených tak ako starosta obce v priamych voľbách. </w:t>
      </w:r>
    </w:p>
    <w:p w:rsidR="00DE209E" w:rsidRDefault="00DE209E" w:rsidP="00481CDD">
      <w:pPr>
        <w:spacing w:before="120" w:after="0" w:line="240" w:lineRule="auto"/>
        <w:jc w:val="both"/>
        <w:rPr>
          <w:rFonts w:ascii="Verdana" w:eastAsia="Times New Roman" w:hAnsi="Verdana" w:cs="Times New Roman"/>
          <w:sz w:val="20"/>
          <w:szCs w:val="20"/>
          <w:lang w:eastAsia="sk-SK"/>
        </w:rPr>
      </w:pPr>
      <w:r w:rsidRPr="00481CDD">
        <w:rPr>
          <w:rFonts w:ascii="Verdana" w:eastAsia="Times New Roman" w:hAnsi="Verdana" w:cs="Times New Roman"/>
          <w:sz w:val="20"/>
          <w:szCs w:val="20"/>
          <w:lang w:eastAsia="sk-SK"/>
        </w:rPr>
        <w:t xml:space="preserve">Obec prostredníctvom zriadeného spoločného obecného úradu vykonáva prenesené kompetencie výkonu štátnej správy od 1. januára 2003 pre oblasť územného plánovania a stavebného poriadku. Ostatné kompetencie vykonáva vlastnými kapacitami pracovníkov. </w:t>
      </w:r>
    </w:p>
    <w:p w:rsidR="00FA2F48" w:rsidRPr="00481CDD" w:rsidRDefault="00FA2F48" w:rsidP="00481CDD">
      <w:pPr>
        <w:spacing w:before="120" w:after="0" w:line="240" w:lineRule="auto"/>
        <w:jc w:val="both"/>
        <w:rPr>
          <w:rFonts w:ascii="Verdana" w:eastAsia="Times New Roman" w:hAnsi="Verdana" w:cs="Times New Roman"/>
          <w:sz w:val="20"/>
          <w:szCs w:val="20"/>
          <w:lang w:eastAsia="sk-SK"/>
        </w:rPr>
      </w:pPr>
      <w:r>
        <w:rPr>
          <w:rFonts w:ascii="Verdana" w:eastAsia="Times New Roman" w:hAnsi="Verdana" w:cs="Times New Roman"/>
          <w:sz w:val="20"/>
          <w:szCs w:val="20"/>
          <w:lang w:eastAsia="sk-SK"/>
        </w:rPr>
        <w:t>Medzi stavby občianskej vybavenosti v obci patria hasičská zbrojnica, ktorú obec rekonštruovala v roku 2013, ďalej kultúrny dom. Vo výstavbe je zariadenie sociálnych služieb. V obci v časti Nemečanka je čerpacia stanica PHM. V obci je čiastočne zavedený kamerový systém na prevenciu kriminality a priestupkovej činnosti, a to v lokalite pri kultúrnom dome a pri cintoríne.</w:t>
      </w:r>
    </w:p>
    <w:p w:rsidR="008810DA" w:rsidRPr="00481CDD" w:rsidRDefault="008810DA" w:rsidP="00481CDD">
      <w:pPr>
        <w:spacing w:before="120" w:after="0" w:line="240" w:lineRule="auto"/>
        <w:jc w:val="both"/>
        <w:rPr>
          <w:rFonts w:ascii="Verdana" w:eastAsia="Times New Roman" w:hAnsi="Verdana" w:cs="Times New Roman"/>
          <w:sz w:val="20"/>
          <w:szCs w:val="20"/>
          <w:lang w:eastAsia="sk-SK"/>
        </w:rPr>
      </w:pPr>
      <w:r w:rsidRPr="00481CDD">
        <w:rPr>
          <w:rFonts w:ascii="Verdana" w:eastAsia="Times New Roman" w:hAnsi="Verdana" w:cs="Times New Roman"/>
          <w:sz w:val="20"/>
          <w:szCs w:val="20"/>
          <w:lang w:eastAsia="sk-SK"/>
        </w:rPr>
        <w:t>Obecná technická infraštruktúra je pomerne dobre vybudovaná. V obci je zavedený zemný plyn a vybudovaný vodovod a</w:t>
      </w:r>
      <w:r w:rsidR="00FA2F48">
        <w:rPr>
          <w:rFonts w:ascii="Verdana" w:eastAsia="Times New Roman" w:hAnsi="Verdana" w:cs="Times New Roman"/>
          <w:sz w:val="20"/>
          <w:szCs w:val="20"/>
          <w:lang w:eastAsia="sk-SK"/>
        </w:rPr>
        <w:t xml:space="preserve"> čiastočne vybudovaná </w:t>
      </w:r>
      <w:r w:rsidRPr="00481CDD">
        <w:rPr>
          <w:rFonts w:ascii="Verdana" w:eastAsia="Times New Roman" w:hAnsi="Verdana" w:cs="Times New Roman"/>
          <w:sz w:val="20"/>
          <w:szCs w:val="20"/>
          <w:lang w:eastAsia="sk-SK"/>
        </w:rPr>
        <w:t>kanalizácia</w:t>
      </w:r>
      <w:r w:rsidR="00FA2F48">
        <w:rPr>
          <w:rFonts w:ascii="Verdana" w:eastAsia="Times New Roman" w:hAnsi="Verdana" w:cs="Times New Roman"/>
          <w:sz w:val="20"/>
          <w:szCs w:val="20"/>
          <w:lang w:eastAsia="sk-SK"/>
        </w:rPr>
        <w:t xml:space="preserve"> (približne 70%)</w:t>
      </w:r>
      <w:r w:rsidRPr="00481CDD">
        <w:rPr>
          <w:rFonts w:ascii="Verdana" w:eastAsia="Times New Roman" w:hAnsi="Verdana" w:cs="Times New Roman"/>
          <w:sz w:val="20"/>
          <w:szCs w:val="20"/>
          <w:lang w:eastAsia="sk-SK"/>
        </w:rPr>
        <w:t>. Verejné osvetlenie je zavedené vo všetkých častiach obce. Vedenie elektrickej energie je vzdušné. Hromadnú dopravu zabezpečujú pravidelné autobusové</w:t>
      </w:r>
      <w:r w:rsidR="009F6240" w:rsidRPr="00481CDD">
        <w:rPr>
          <w:rFonts w:ascii="Verdana" w:eastAsia="Times New Roman" w:hAnsi="Verdana" w:cs="Times New Roman"/>
          <w:sz w:val="20"/>
          <w:szCs w:val="20"/>
          <w:lang w:eastAsia="sk-SK"/>
        </w:rPr>
        <w:t xml:space="preserve"> spoje SAD. V obci sa nachádza</w:t>
      </w:r>
      <w:r w:rsidR="00FA2F48">
        <w:rPr>
          <w:rFonts w:ascii="Verdana" w:eastAsia="Times New Roman" w:hAnsi="Verdana" w:cs="Times New Roman"/>
          <w:sz w:val="20"/>
          <w:szCs w:val="20"/>
          <w:lang w:eastAsia="sk-SK"/>
        </w:rPr>
        <w:t>jú štyri autobusové zastávky</w:t>
      </w:r>
      <w:r w:rsidRPr="00481CDD">
        <w:rPr>
          <w:rFonts w:ascii="Verdana" w:eastAsia="Times New Roman" w:hAnsi="Verdana" w:cs="Times New Roman"/>
          <w:sz w:val="20"/>
          <w:szCs w:val="20"/>
          <w:lang w:eastAsia="sk-SK"/>
        </w:rPr>
        <w:t>.</w:t>
      </w:r>
    </w:p>
    <w:p w:rsidR="00481CDD" w:rsidRPr="00481CDD" w:rsidRDefault="00481CDD" w:rsidP="00481CDD">
      <w:pPr>
        <w:pStyle w:val="odstpro"/>
        <w:spacing w:line="240" w:lineRule="auto"/>
        <w:jc w:val="both"/>
        <w:rPr>
          <w:rFonts w:ascii="Verdana" w:hAnsi="Verdana" w:cs="Times New Roman"/>
          <w:sz w:val="20"/>
          <w:szCs w:val="20"/>
        </w:rPr>
      </w:pPr>
      <w:r w:rsidRPr="00481CDD">
        <w:rPr>
          <w:rFonts w:ascii="Verdana" w:hAnsi="Verdana" w:cs="Times New Roman"/>
          <w:sz w:val="20"/>
          <w:szCs w:val="20"/>
        </w:rPr>
        <w:t xml:space="preserve">Obec Šelpice má veľmi výhodnú polohu voči hlavným dopravným koridorom nadregionálneho významu - ceste I. triedy č. I/51 Trnava – Senica - Hodonín a paralelnej železničnej trati č.116 (Trnava – Senica - Kúty). Z hľadiska širších vzťahov v smere JV sa napája v Trnave na štátnu cestu I/61 a v pokračovaní za Trnavou mimoúrovňovou križovatkou na diaľnicu D1. Na južnom okraji obce sa odpája z cesty I/51 cesta III. triedy (III/05129), ktorá vedie cez železničné priecestie do obce Bohdanovce nad Trnavou. </w:t>
      </w:r>
    </w:p>
    <w:p w:rsidR="00481CDD" w:rsidRPr="00481CDD" w:rsidRDefault="00481CDD" w:rsidP="00481CDD">
      <w:pPr>
        <w:pStyle w:val="odstpro"/>
        <w:spacing w:line="240" w:lineRule="auto"/>
        <w:jc w:val="both"/>
        <w:rPr>
          <w:rFonts w:ascii="Verdana" w:hAnsi="Verdana" w:cs="Times New Roman"/>
          <w:sz w:val="20"/>
          <w:szCs w:val="20"/>
        </w:rPr>
      </w:pPr>
      <w:r w:rsidRPr="00481CDD">
        <w:rPr>
          <w:rFonts w:ascii="Verdana" w:hAnsi="Verdana" w:cs="Times New Roman"/>
          <w:sz w:val="20"/>
          <w:szCs w:val="20"/>
        </w:rPr>
        <w:t xml:space="preserve">V najbližšej budúcnosti však bude dopravná záťaž na ceste I/51 rýchlo rásť vplyvom rastu nákladnej dopravy smerujúcich z nových výrobných významných investícií (PSA a dodávateľské podniky) v regióne. Nárast </w:t>
      </w:r>
      <w:r w:rsidR="00FA2F48">
        <w:rPr>
          <w:rFonts w:ascii="Verdana" w:hAnsi="Verdana" w:cs="Times New Roman"/>
          <w:sz w:val="20"/>
          <w:szCs w:val="20"/>
        </w:rPr>
        <w:t xml:space="preserve">spôsobí aj </w:t>
      </w:r>
      <w:r w:rsidRPr="00481CDD">
        <w:rPr>
          <w:rFonts w:ascii="Verdana" w:hAnsi="Verdana" w:cs="Times New Roman"/>
          <w:sz w:val="20"/>
          <w:szCs w:val="20"/>
        </w:rPr>
        <w:t xml:space="preserve">výstavba nových prevádzok </w:t>
      </w:r>
      <w:r w:rsidR="00FA2F48">
        <w:rPr>
          <w:rFonts w:ascii="Verdana" w:hAnsi="Verdana" w:cs="Times New Roman"/>
          <w:sz w:val="20"/>
          <w:szCs w:val="20"/>
        </w:rPr>
        <w:t>výrobného</w:t>
      </w:r>
      <w:r w:rsidRPr="00481CDD">
        <w:rPr>
          <w:rFonts w:ascii="Verdana" w:hAnsi="Verdana" w:cs="Times New Roman"/>
          <w:sz w:val="20"/>
          <w:szCs w:val="20"/>
        </w:rPr>
        <w:t xml:space="preserve"> sektora priamo v</w:t>
      </w:r>
      <w:r w:rsidR="00FA2F48">
        <w:rPr>
          <w:rFonts w:ascii="Verdana" w:hAnsi="Verdana" w:cs="Times New Roman"/>
          <w:sz w:val="20"/>
          <w:szCs w:val="20"/>
        </w:rPr>
        <w:t> katastrálnom území obce Šelpice – napríklad prevádzka</w:t>
      </w:r>
      <w:r w:rsidRPr="00481CDD">
        <w:rPr>
          <w:rFonts w:ascii="Verdana" w:hAnsi="Verdana" w:cs="Times New Roman"/>
          <w:sz w:val="20"/>
          <w:szCs w:val="20"/>
        </w:rPr>
        <w:t xml:space="preserve"> asfaltov</w:t>
      </w:r>
      <w:r w:rsidR="00FA2F48">
        <w:rPr>
          <w:rFonts w:ascii="Verdana" w:hAnsi="Verdana" w:cs="Times New Roman"/>
          <w:sz w:val="20"/>
          <w:szCs w:val="20"/>
        </w:rPr>
        <w:t xml:space="preserve">ej obaľovacej linky, </w:t>
      </w:r>
      <w:r w:rsidRPr="00481CDD">
        <w:rPr>
          <w:rFonts w:ascii="Verdana" w:hAnsi="Verdana" w:cs="Times New Roman"/>
          <w:sz w:val="20"/>
          <w:szCs w:val="20"/>
        </w:rPr>
        <w:t>logistické centrum a</w:t>
      </w:r>
      <w:r w:rsidR="00FA2F48">
        <w:rPr>
          <w:rFonts w:ascii="Verdana" w:hAnsi="Verdana" w:cs="Times New Roman"/>
          <w:sz w:val="20"/>
          <w:szCs w:val="20"/>
        </w:rPr>
        <w:t xml:space="preserve"> sklad monoetylenglykolu v lokalite Nemečanka</w:t>
      </w:r>
      <w:r w:rsidRPr="00481CDD">
        <w:rPr>
          <w:rFonts w:ascii="Verdana" w:hAnsi="Verdana" w:cs="Times New Roman"/>
          <w:sz w:val="20"/>
          <w:szCs w:val="20"/>
        </w:rPr>
        <w:t>. Prioritou obce je vybudovanie obchvatu cesty I/51 v spoločnom úseku pre obce Šelpice a Boleráz.</w:t>
      </w:r>
    </w:p>
    <w:p w:rsidR="00481CDD" w:rsidRPr="00481CDD" w:rsidRDefault="00481CDD" w:rsidP="00481CDD">
      <w:pPr>
        <w:pStyle w:val="odstpro"/>
        <w:spacing w:line="240" w:lineRule="auto"/>
        <w:jc w:val="both"/>
        <w:rPr>
          <w:rFonts w:ascii="Verdana" w:hAnsi="Verdana" w:cs="Times New Roman"/>
          <w:sz w:val="20"/>
          <w:szCs w:val="20"/>
        </w:rPr>
      </w:pPr>
      <w:r w:rsidRPr="00481CDD">
        <w:rPr>
          <w:rFonts w:ascii="Verdana" w:hAnsi="Verdana" w:cs="Times New Roman"/>
          <w:sz w:val="20"/>
          <w:szCs w:val="20"/>
        </w:rPr>
        <w:t>Miestne a účelové komunikácie tvoria doplňujúcu dopravnú sieť. Takmer v celom rozsahu sa pripájajú na hlavnú os a svojím charakterom obslužných komunikácií zabezpečujú prístup takmer ku všetkým jestvujúcim objektom. Verejnú sieť komunikácií dopĺňajú poľné a lesné cesty spevnené aj nespevnené, vybudované hlavne v minulých rokoch pre potreby poľnohospodárskej výroby.</w:t>
      </w:r>
    </w:p>
    <w:p w:rsidR="00481CDD" w:rsidRPr="00481CDD" w:rsidRDefault="00481CDD" w:rsidP="00481CDD">
      <w:pPr>
        <w:pStyle w:val="odstpro"/>
        <w:spacing w:line="240" w:lineRule="auto"/>
        <w:jc w:val="both"/>
        <w:rPr>
          <w:rFonts w:ascii="Verdana" w:hAnsi="Verdana" w:cs="Times New Roman"/>
          <w:sz w:val="20"/>
          <w:szCs w:val="20"/>
        </w:rPr>
      </w:pPr>
      <w:r w:rsidRPr="00481CDD">
        <w:rPr>
          <w:rFonts w:ascii="Verdana" w:hAnsi="Verdana" w:cs="Times New Roman"/>
          <w:sz w:val="20"/>
          <w:szCs w:val="20"/>
        </w:rPr>
        <w:lastRenderedPageBreak/>
        <w:t xml:space="preserve">Chodníky pre peších sú vybudované len v niektorých úsekoch pozdĺž hlavnej komunikácie, často však v nevyhovujúcej šírke a kvalite. Vzhľadom na vysokú intenzitu dopravy v obci existuje riziko kolízií motorizovanej a pešej dopravy. </w:t>
      </w:r>
      <w:r w:rsidR="00FA2F48">
        <w:rPr>
          <w:rFonts w:ascii="Verdana" w:hAnsi="Verdana" w:cs="Times New Roman"/>
          <w:sz w:val="20"/>
          <w:szCs w:val="20"/>
        </w:rPr>
        <w:t>Rekonštrukcia</w:t>
      </w:r>
      <w:r w:rsidRPr="00481CDD">
        <w:rPr>
          <w:rFonts w:ascii="Verdana" w:hAnsi="Verdana" w:cs="Times New Roman"/>
          <w:sz w:val="20"/>
          <w:szCs w:val="20"/>
        </w:rPr>
        <w:t xml:space="preserve"> chodníkov by súčasne zvýšilo estetickú kvalitu verejných priestorov.</w:t>
      </w:r>
    </w:p>
    <w:p w:rsidR="00481CDD" w:rsidRPr="00481CDD" w:rsidRDefault="00481CDD" w:rsidP="00481CDD">
      <w:pPr>
        <w:pStyle w:val="odstpro"/>
        <w:spacing w:line="240" w:lineRule="auto"/>
        <w:jc w:val="both"/>
        <w:rPr>
          <w:rFonts w:ascii="Verdana" w:hAnsi="Verdana" w:cs="Times New Roman"/>
          <w:sz w:val="20"/>
          <w:szCs w:val="20"/>
        </w:rPr>
      </w:pPr>
      <w:r w:rsidRPr="00481CDD">
        <w:rPr>
          <w:rFonts w:ascii="Verdana" w:hAnsi="Verdana" w:cs="Times New Roman"/>
          <w:sz w:val="20"/>
          <w:szCs w:val="20"/>
        </w:rPr>
        <w:t xml:space="preserve">Parkovanie a garážovanie vozidiel je riešenie v rámci objektov rodinných domov alebo samostatnými garážami, resp. odstavnými spevnenými plochami na vlastných pozemkoch. Pre bežné potreby odstavenia vozidiel slúžia plochy vedľa miestnych komunikácií alebo priamo krajnice vozoviek. Nemožno ich zaradiť medzi odstavné a parkovacie plochy. Rozmiestnenie parkovacích miest je nasledovné: obecný úrad, kultúrny dom, reštaurácia a zdravotné stredisko </w:t>
      </w:r>
      <w:r w:rsidR="00B901B3">
        <w:rPr>
          <w:rFonts w:ascii="Verdana" w:hAnsi="Verdana" w:cs="Times New Roman"/>
          <w:sz w:val="20"/>
          <w:szCs w:val="20"/>
        </w:rPr>
        <w:t xml:space="preserve">(sídlia v jeden budove) </w:t>
      </w:r>
      <w:r w:rsidRPr="00481CDD">
        <w:rPr>
          <w:rFonts w:ascii="Verdana" w:hAnsi="Verdana" w:cs="Times New Roman"/>
          <w:sz w:val="20"/>
          <w:szCs w:val="20"/>
        </w:rPr>
        <w:t xml:space="preserve">spolu cca 15, OV v centre obce cca 6, poľnohospodárske družstvo cca </w:t>
      </w:r>
      <w:smartTag w:uri="urn:schemas-microsoft-com:office:smarttags" w:element="metricconverter">
        <w:smartTagPr>
          <w:attr w:name="ProductID" w:val="15 a"/>
        </w:smartTagPr>
        <w:r w:rsidRPr="00481CDD">
          <w:rPr>
            <w:rFonts w:ascii="Verdana" w:hAnsi="Verdana" w:cs="Times New Roman"/>
            <w:sz w:val="20"/>
            <w:szCs w:val="20"/>
          </w:rPr>
          <w:t>15 a</w:t>
        </w:r>
      </w:smartTag>
      <w:r w:rsidRPr="00481CDD">
        <w:rPr>
          <w:rFonts w:ascii="Verdana" w:hAnsi="Verdana" w:cs="Times New Roman"/>
          <w:sz w:val="20"/>
          <w:szCs w:val="20"/>
        </w:rPr>
        <w:t xml:space="preserve"> bytovky cca </w:t>
      </w:r>
      <w:r w:rsidR="00B901B3">
        <w:rPr>
          <w:rFonts w:ascii="Verdana" w:hAnsi="Verdana" w:cs="Times New Roman"/>
          <w:sz w:val="20"/>
          <w:szCs w:val="20"/>
        </w:rPr>
        <w:t>60</w:t>
      </w:r>
      <w:r w:rsidRPr="00481CDD">
        <w:rPr>
          <w:rFonts w:ascii="Verdana" w:hAnsi="Verdana" w:cs="Times New Roman"/>
          <w:sz w:val="20"/>
          <w:szCs w:val="20"/>
        </w:rPr>
        <w:t>.</w:t>
      </w:r>
    </w:p>
    <w:p w:rsidR="00481CDD" w:rsidRPr="00481CDD" w:rsidRDefault="00481CDD" w:rsidP="00481CDD">
      <w:pPr>
        <w:pStyle w:val="odstpro"/>
        <w:spacing w:line="240" w:lineRule="auto"/>
        <w:jc w:val="both"/>
        <w:rPr>
          <w:rFonts w:ascii="Verdana" w:hAnsi="Verdana" w:cs="Times New Roman"/>
          <w:sz w:val="20"/>
          <w:szCs w:val="20"/>
        </w:rPr>
      </w:pPr>
      <w:r w:rsidRPr="00481CDD">
        <w:rPr>
          <w:rFonts w:ascii="Verdana" w:hAnsi="Verdana" w:cs="Times New Roman"/>
          <w:sz w:val="20"/>
          <w:szCs w:val="20"/>
        </w:rPr>
        <w:t>Samostatné cyklistické komunikácie v obci sa nenachádzajú. V budúcnosti bude potrebné zabezpečiť priestorové podmienky na vybudovanie regionálnej karpatskej cyklotrasy v trase Boleráz - Šelpice - Trnava.</w:t>
      </w:r>
    </w:p>
    <w:p w:rsidR="00481CDD" w:rsidRPr="00481CDD" w:rsidRDefault="00481CDD" w:rsidP="00481CDD">
      <w:pPr>
        <w:pStyle w:val="odstpro"/>
        <w:spacing w:line="240" w:lineRule="auto"/>
        <w:jc w:val="both"/>
        <w:rPr>
          <w:rFonts w:ascii="Verdana" w:hAnsi="Verdana" w:cs="Times New Roman"/>
          <w:sz w:val="20"/>
          <w:szCs w:val="20"/>
        </w:rPr>
      </w:pPr>
      <w:r w:rsidRPr="00481CDD">
        <w:rPr>
          <w:rFonts w:ascii="Verdana" w:hAnsi="Verdana" w:cs="Times New Roman"/>
          <w:sz w:val="20"/>
          <w:szCs w:val="20"/>
        </w:rPr>
        <w:t>Verejnú osobnú dopravu zabezpečuje autobusová linka spájajúca obec s okresným mestom a ďalšími obcami na trase cesty I/51. Obcou denne prechádza cca 55 spojov. Obyvatelia využívajú aj vlakovú osobnú dopravu na trati Trnava - Senica. Spojenie s okresným mestom zabezpečuje 9 párov vlakových súprav. Železničná zastávka Šelpice ja zabezpečená objektom, ktorý je potrebné prehodnotiť a dobudovať tak, aby spĺňal požiadavky na bezpečné bezkolízne nastupovanie cestujúcich.</w:t>
      </w:r>
    </w:p>
    <w:p w:rsidR="00481CDD" w:rsidRPr="00481CDD" w:rsidRDefault="00481CDD" w:rsidP="00481CDD">
      <w:pPr>
        <w:pStyle w:val="odstpro"/>
        <w:spacing w:line="240" w:lineRule="auto"/>
        <w:jc w:val="both"/>
        <w:rPr>
          <w:rFonts w:ascii="Verdana" w:hAnsi="Verdana" w:cs="Times New Roman"/>
          <w:sz w:val="20"/>
          <w:szCs w:val="20"/>
        </w:rPr>
      </w:pPr>
      <w:r w:rsidRPr="00481CDD">
        <w:rPr>
          <w:rFonts w:ascii="Verdana" w:hAnsi="Verdana" w:cs="Times New Roman"/>
          <w:sz w:val="20"/>
          <w:szCs w:val="20"/>
        </w:rPr>
        <w:t xml:space="preserve">Napriek trendu vzostupu podielu individuálnej automobilovej dopravy pri ceste do zamestnania v posledných rokoch je udržanie dostatočného počtu spojov (pri prijateľných cenách za dopravu) dôležité hlavne pre nižšie príjmové skupiny, deti a študentov dochádzajúcich za vzdelaním a obyvateľov, ktorí nevlastnia osobný automobil. </w:t>
      </w:r>
    </w:p>
    <w:p w:rsidR="00DE209E" w:rsidRPr="00481CDD" w:rsidRDefault="00DE209E" w:rsidP="00481CDD">
      <w:pPr>
        <w:spacing w:before="120" w:after="0" w:line="240" w:lineRule="auto"/>
        <w:rPr>
          <w:rFonts w:ascii="Verdana" w:eastAsia="Times New Roman" w:hAnsi="Verdana" w:cs="Times New Roman"/>
          <w:sz w:val="20"/>
          <w:szCs w:val="20"/>
          <w:lang w:eastAsia="sk-SK"/>
        </w:rPr>
      </w:pPr>
    </w:p>
    <w:p w:rsidR="00DE209E" w:rsidRPr="00481CDD" w:rsidRDefault="00BA03CE" w:rsidP="00481CDD">
      <w:pPr>
        <w:pStyle w:val="Nadpis4"/>
        <w:spacing w:before="120" w:beforeAutospacing="0" w:after="0"/>
        <w:rPr>
          <w:szCs w:val="20"/>
        </w:rPr>
      </w:pPr>
      <w:bookmarkStart w:id="16" w:name="_Toc424854748"/>
      <w:r w:rsidRPr="00481CDD">
        <w:rPr>
          <w:szCs w:val="20"/>
        </w:rPr>
        <w:t>2.1.2.5</w:t>
      </w:r>
      <w:r w:rsidR="00DE209E" w:rsidRPr="00481CDD">
        <w:rPr>
          <w:szCs w:val="20"/>
        </w:rPr>
        <w:t xml:space="preserve"> Energetická infraštruktúra</w:t>
      </w:r>
      <w:bookmarkEnd w:id="16"/>
    </w:p>
    <w:p w:rsidR="00481CDD" w:rsidRPr="00481CDD" w:rsidRDefault="00481CDD" w:rsidP="00481CDD">
      <w:pPr>
        <w:pStyle w:val="odstpro"/>
        <w:spacing w:line="240" w:lineRule="auto"/>
        <w:jc w:val="both"/>
        <w:rPr>
          <w:rFonts w:ascii="Verdana" w:hAnsi="Verdana" w:cs="Times New Roman"/>
          <w:sz w:val="20"/>
          <w:szCs w:val="20"/>
        </w:rPr>
      </w:pPr>
      <w:r w:rsidRPr="00481CDD">
        <w:rPr>
          <w:rFonts w:ascii="Verdana" w:hAnsi="Verdana" w:cs="Times New Roman"/>
          <w:sz w:val="20"/>
          <w:szCs w:val="20"/>
        </w:rPr>
        <w:t>Obec je v súčasnosti zásobovaná elektrickou energiou z 22kV linky vzdušného vedenia trasovanej na západnom okraji k.ú. obce. Z tohto vedenia sú vedené odbočky do obce Šelpice na južnom okraji tromi transformačnými stanicami pre poľnohospodárske družstvo, železnicu a cesty I/51 ďalej pokračuje vedenie do obce Bohdanovce nad Trnavou. Na severnom okraji je vybudovaná jedna transformačná stanica za kostolom a jedna TS BD.  Na južnom okraji je transformačná stanica pre lokalitu Nemečanka.</w:t>
      </w:r>
    </w:p>
    <w:p w:rsidR="00481CDD" w:rsidRPr="00481CDD" w:rsidRDefault="00481CDD" w:rsidP="00481CDD">
      <w:pPr>
        <w:pStyle w:val="odstpro"/>
        <w:spacing w:line="240" w:lineRule="auto"/>
        <w:jc w:val="both"/>
        <w:rPr>
          <w:rFonts w:ascii="Verdana" w:hAnsi="Verdana" w:cs="Times New Roman"/>
          <w:sz w:val="20"/>
          <w:szCs w:val="20"/>
        </w:rPr>
      </w:pPr>
      <w:r w:rsidRPr="00481CDD">
        <w:rPr>
          <w:rFonts w:ascii="Verdana" w:hAnsi="Verdana" w:cs="Times New Roman"/>
          <w:sz w:val="20"/>
          <w:szCs w:val="20"/>
        </w:rPr>
        <w:t xml:space="preserve">VN rozvody sú vedené vzduchom na betónových a oceľových priehradových stožiaroch. VN prípojka do TS BD bude uložená v zemnom kábli. Pre potreby logistického centra v lokalite Nemečanka sa predpokladá vybudovanie novej VN linky 22kV vedenia zo 110 kV rozvodne Trnava 1. Staré verejné osvetlenie v obci, ktoré bolo zastaranej konštrukcie je vymenené za nové. </w:t>
      </w:r>
    </w:p>
    <w:p w:rsidR="00481CDD" w:rsidRPr="00481CDD" w:rsidRDefault="00481CDD" w:rsidP="00481CDD">
      <w:pPr>
        <w:pStyle w:val="odstpro"/>
        <w:spacing w:line="240" w:lineRule="auto"/>
        <w:jc w:val="both"/>
        <w:rPr>
          <w:rFonts w:ascii="Verdana" w:hAnsi="Verdana" w:cs="Times New Roman"/>
          <w:sz w:val="20"/>
          <w:szCs w:val="20"/>
        </w:rPr>
      </w:pPr>
      <w:r w:rsidRPr="00481CDD">
        <w:rPr>
          <w:rFonts w:ascii="Verdana" w:hAnsi="Verdana" w:cs="Times New Roman"/>
          <w:sz w:val="20"/>
          <w:szCs w:val="20"/>
        </w:rPr>
        <w:t>Obec je napojená na STL plynovod zo spoločnej STL plynovodnej siete s obcou Bohdanovce nad Trnavou. Plynovod je vedený z východného smeru až k východnému okraju obce Bohdanovce nad Trnavou, kde v priestoroch poľnohospodárskeho družstva ukončený v regulačnej stanici. Odtiaľto je plyn distribuovaný STL plynovodnou sieťou, ktorá v dvoch trasách prechádza z obce Bohdanovce nad Trnavou do obce Šelpice tak, že vytvára uzavretý kruh. STL plynová sieť umožňuje zásobovať zemným plynom celé zastavané územie obce.</w:t>
      </w:r>
    </w:p>
    <w:p w:rsidR="00481CDD" w:rsidRPr="00481CDD" w:rsidRDefault="00481CDD" w:rsidP="00481CDD">
      <w:pPr>
        <w:pStyle w:val="odstpro"/>
        <w:spacing w:line="240" w:lineRule="auto"/>
        <w:jc w:val="both"/>
        <w:rPr>
          <w:rFonts w:ascii="Verdana" w:hAnsi="Verdana" w:cs="Times New Roman"/>
          <w:sz w:val="20"/>
          <w:szCs w:val="20"/>
        </w:rPr>
      </w:pPr>
      <w:r w:rsidRPr="00481CDD">
        <w:rPr>
          <w:rFonts w:ascii="Verdana" w:hAnsi="Verdana" w:cs="Times New Roman"/>
          <w:sz w:val="20"/>
          <w:szCs w:val="20"/>
        </w:rPr>
        <w:t>V trase cesty I/51 je STL plynovod vedený obojstranne, vo vedľajších uliciach jednostranne po verejných pozemkoch. Každý objekt je zásobovaný vlastnou prípojkou. PD je plynom zásobované z obecného plynovodu.</w:t>
      </w:r>
    </w:p>
    <w:p w:rsidR="00481CDD" w:rsidRPr="00481CDD" w:rsidRDefault="00481CDD" w:rsidP="00481CDD">
      <w:pPr>
        <w:pStyle w:val="odstpro"/>
        <w:spacing w:line="240" w:lineRule="auto"/>
        <w:jc w:val="both"/>
        <w:rPr>
          <w:rFonts w:ascii="Verdana" w:hAnsi="Verdana" w:cs="Times New Roman"/>
          <w:sz w:val="20"/>
          <w:szCs w:val="20"/>
        </w:rPr>
      </w:pPr>
      <w:r w:rsidRPr="00481CDD">
        <w:rPr>
          <w:rFonts w:ascii="Verdana" w:hAnsi="Verdana" w:cs="Times New Roman"/>
          <w:sz w:val="20"/>
          <w:szCs w:val="20"/>
        </w:rPr>
        <w:t>V roku 2007bol  vybudovaný  nový rozvod plynu,  ktorý zásobuje rieši zásobovanie plynom potenciálne rozvojové územie obce a lokalitu Nemečanka.</w:t>
      </w:r>
    </w:p>
    <w:p w:rsidR="00481CDD" w:rsidRPr="00481CDD" w:rsidRDefault="00481CDD" w:rsidP="00481CDD">
      <w:pPr>
        <w:pStyle w:val="odstpro"/>
        <w:spacing w:line="240" w:lineRule="auto"/>
        <w:jc w:val="both"/>
        <w:rPr>
          <w:rFonts w:ascii="Verdana" w:hAnsi="Verdana" w:cs="Times New Roman"/>
          <w:sz w:val="20"/>
          <w:szCs w:val="20"/>
        </w:rPr>
      </w:pPr>
      <w:r w:rsidRPr="00481CDD">
        <w:rPr>
          <w:rFonts w:ascii="Verdana" w:hAnsi="Verdana" w:cs="Times New Roman"/>
          <w:sz w:val="20"/>
          <w:szCs w:val="20"/>
        </w:rPr>
        <w:t>Obec Šelpice je zásobovaná vodou obecným vodovodom napojeným na hlavný prívod vody Dobrá Voda - Dechtice - Špačince - Zvončín - Trnava. Obecný vodovod tvorí jeden celok s vodovodom pre obec Bohdanovce nad Trnavou, s ktorým tvorí jeden zásobovací celok. Obec je napojená na vodovod v lokalite pri ceste I/51 z vodovodu do Zvončína cez napájaciu šachtu s vodomerom. V obci jedno tlakové pásmo. Na uličných vodovodoch sú osadené uličné hydranty.</w:t>
      </w:r>
    </w:p>
    <w:p w:rsidR="00481CDD" w:rsidRPr="00481CDD" w:rsidRDefault="00481CDD" w:rsidP="00481CDD">
      <w:pPr>
        <w:pStyle w:val="odstpro"/>
        <w:spacing w:line="240" w:lineRule="auto"/>
        <w:jc w:val="both"/>
        <w:rPr>
          <w:rFonts w:ascii="Verdana" w:hAnsi="Verdana" w:cs="Times New Roman"/>
          <w:sz w:val="20"/>
          <w:szCs w:val="20"/>
        </w:rPr>
      </w:pPr>
      <w:r w:rsidRPr="00481CDD">
        <w:rPr>
          <w:rFonts w:ascii="Verdana" w:hAnsi="Verdana" w:cs="Times New Roman"/>
          <w:sz w:val="20"/>
          <w:szCs w:val="20"/>
        </w:rPr>
        <w:lastRenderedPageBreak/>
        <w:t>Areál firmy Elastik, s.r.o. je zásobovaný z obecného vodovodu Bohdanovce nad Trnavou. Zásobovanie lokality Nemečanka je v rozsahu pitnej vody - z verejného vodovodu obce Šelpice, úžitková a technologická voda - vlastným hĺbkovým vrtom v areáli a požiarna voda - z retečnej nádrže dažďovej vody.</w:t>
      </w:r>
    </w:p>
    <w:p w:rsidR="00481CDD" w:rsidRPr="00481CDD" w:rsidRDefault="00481CDD" w:rsidP="00481CDD">
      <w:pPr>
        <w:numPr>
          <w:ilvl w:val="12"/>
          <w:numId w:val="0"/>
        </w:numPr>
        <w:overflowPunct w:val="0"/>
        <w:autoSpaceDE w:val="0"/>
        <w:autoSpaceDN w:val="0"/>
        <w:adjustRightInd w:val="0"/>
        <w:spacing w:before="120" w:after="0" w:line="240" w:lineRule="auto"/>
        <w:jc w:val="both"/>
        <w:rPr>
          <w:rFonts w:ascii="Verdana" w:eastAsia="Times New Roman" w:hAnsi="Verdana" w:cs="Times New Roman"/>
          <w:sz w:val="20"/>
          <w:szCs w:val="20"/>
          <w:lang w:eastAsia="sk-SK"/>
        </w:rPr>
      </w:pPr>
      <w:r w:rsidRPr="00481CDD">
        <w:rPr>
          <w:rFonts w:ascii="Verdana" w:eastAsia="Times New Roman" w:hAnsi="Verdana" w:cs="Times New Roman"/>
          <w:sz w:val="20"/>
          <w:szCs w:val="20"/>
          <w:lang w:eastAsia="sk-SK"/>
        </w:rPr>
        <w:t xml:space="preserve">V obci je </w:t>
      </w:r>
      <w:r w:rsidR="00B901B3">
        <w:rPr>
          <w:rFonts w:ascii="Verdana" w:eastAsia="Times New Roman" w:hAnsi="Verdana" w:cs="Times New Roman"/>
          <w:sz w:val="20"/>
          <w:szCs w:val="20"/>
          <w:lang w:eastAsia="sk-SK"/>
        </w:rPr>
        <w:t xml:space="preserve">čiastočne </w:t>
      </w:r>
      <w:r w:rsidRPr="00481CDD">
        <w:rPr>
          <w:rFonts w:ascii="Verdana" w:eastAsia="Times New Roman" w:hAnsi="Verdana" w:cs="Times New Roman"/>
          <w:sz w:val="20"/>
          <w:szCs w:val="20"/>
          <w:lang w:eastAsia="sk-SK"/>
        </w:rPr>
        <w:t>vybudovaná splašková kanalizácia gravitačná. Odpadové vody sú zvedené jednotlivými vetvami zberačov do hlavného zberača, ktorý je napojený na koncovú obecnú kanalizáciu v Bohdanovciach nad Trnavou, zaústenej cez čerpaciu stanicu do výtlakovej kanalizácie Boleráz - Trnava, s následným čistením v čistiarni odpadových vôd Trnava. ČOV v Trnave je dimenzovaná na výhľadový stav ÚP Trnava k roku 2020. Je vybudovaná s mechanickobiologickým čistením tak, aby v budúcnosti bolo možné rozšírenie o tretí stupeň čistenia. Rozsah obecnej kanalizácie pre súčasne zastavané územie je nasledovný:</w:t>
      </w:r>
    </w:p>
    <w:p w:rsidR="00481CDD" w:rsidRPr="00481CDD" w:rsidRDefault="00481CDD" w:rsidP="00481CDD">
      <w:pPr>
        <w:numPr>
          <w:ilvl w:val="12"/>
          <w:numId w:val="0"/>
        </w:numPr>
        <w:overflowPunct w:val="0"/>
        <w:autoSpaceDE w:val="0"/>
        <w:autoSpaceDN w:val="0"/>
        <w:adjustRightInd w:val="0"/>
        <w:spacing w:before="120" w:after="0" w:line="240" w:lineRule="auto"/>
        <w:ind w:left="283" w:firstLine="709"/>
        <w:jc w:val="both"/>
        <w:rPr>
          <w:rFonts w:ascii="Verdana" w:eastAsia="Times New Roman" w:hAnsi="Verdana" w:cs="Times New Roman"/>
          <w:sz w:val="20"/>
          <w:szCs w:val="20"/>
          <w:lang w:eastAsia="sk-SK"/>
        </w:rPr>
      </w:pPr>
      <w:r w:rsidRPr="00481CDD">
        <w:rPr>
          <w:rFonts w:ascii="Verdana" w:eastAsia="Times New Roman" w:hAnsi="Verdana" w:cs="Times New Roman"/>
          <w:sz w:val="20"/>
          <w:szCs w:val="20"/>
          <w:lang w:eastAsia="sk-SK"/>
        </w:rPr>
        <w:t xml:space="preserve">výtlačné potrubie DN 80 - </w:t>
      </w:r>
      <w:smartTag w:uri="urn:schemas-microsoft-com:office:smarttags" w:element="metricconverter">
        <w:smartTagPr>
          <w:attr w:name="ProductID" w:val="543 m"/>
        </w:smartTagPr>
        <w:r w:rsidRPr="00481CDD">
          <w:rPr>
            <w:rFonts w:ascii="Verdana" w:eastAsia="Times New Roman" w:hAnsi="Verdana" w:cs="Times New Roman"/>
            <w:sz w:val="20"/>
            <w:szCs w:val="20"/>
            <w:lang w:eastAsia="sk-SK"/>
          </w:rPr>
          <w:t>543 m</w:t>
        </w:r>
      </w:smartTag>
      <w:r w:rsidRPr="00481CDD">
        <w:rPr>
          <w:rFonts w:ascii="Verdana" w:eastAsia="Times New Roman" w:hAnsi="Verdana" w:cs="Times New Roman"/>
          <w:sz w:val="20"/>
          <w:szCs w:val="20"/>
          <w:lang w:eastAsia="sk-SK"/>
        </w:rPr>
        <w:t>,</w:t>
      </w:r>
    </w:p>
    <w:p w:rsidR="00481CDD" w:rsidRPr="00481CDD" w:rsidRDefault="00481CDD" w:rsidP="00481CDD">
      <w:pPr>
        <w:numPr>
          <w:ilvl w:val="12"/>
          <w:numId w:val="0"/>
        </w:numPr>
        <w:overflowPunct w:val="0"/>
        <w:autoSpaceDE w:val="0"/>
        <w:autoSpaceDN w:val="0"/>
        <w:adjustRightInd w:val="0"/>
        <w:spacing w:before="120" w:after="0" w:line="240" w:lineRule="auto"/>
        <w:ind w:left="283" w:firstLine="709"/>
        <w:jc w:val="both"/>
        <w:rPr>
          <w:rFonts w:ascii="Verdana" w:eastAsia="Times New Roman" w:hAnsi="Verdana" w:cs="Times New Roman"/>
          <w:sz w:val="20"/>
          <w:szCs w:val="20"/>
          <w:lang w:eastAsia="sk-SK"/>
        </w:rPr>
      </w:pPr>
      <w:r w:rsidRPr="00481CDD">
        <w:rPr>
          <w:rFonts w:ascii="Verdana" w:eastAsia="Times New Roman" w:hAnsi="Verdana" w:cs="Times New Roman"/>
          <w:sz w:val="20"/>
          <w:szCs w:val="20"/>
          <w:lang w:eastAsia="sk-SK"/>
        </w:rPr>
        <w:t>gravitačné potrubie DN 300 – 560  m,</w:t>
      </w:r>
    </w:p>
    <w:p w:rsidR="00481CDD" w:rsidRPr="00481CDD" w:rsidRDefault="00481CDD" w:rsidP="00481CDD">
      <w:pPr>
        <w:numPr>
          <w:ilvl w:val="12"/>
          <w:numId w:val="0"/>
        </w:numPr>
        <w:overflowPunct w:val="0"/>
        <w:autoSpaceDE w:val="0"/>
        <w:autoSpaceDN w:val="0"/>
        <w:adjustRightInd w:val="0"/>
        <w:spacing w:before="120" w:after="0" w:line="240" w:lineRule="auto"/>
        <w:ind w:left="283" w:firstLine="709"/>
        <w:jc w:val="both"/>
        <w:rPr>
          <w:rFonts w:ascii="Verdana" w:eastAsia="Times New Roman" w:hAnsi="Verdana" w:cs="Times New Roman"/>
          <w:sz w:val="20"/>
          <w:szCs w:val="20"/>
          <w:lang w:eastAsia="sk-SK"/>
        </w:rPr>
      </w:pPr>
      <w:r w:rsidRPr="00481CDD">
        <w:rPr>
          <w:rFonts w:ascii="Verdana" w:eastAsia="Times New Roman" w:hAnsi="Verdana" w:cs="Times New Roman"/>
          <w:sz w:val="20"/>
          <w:szCs w:val="20"/>
          <w:lang w:eastAsia="sk-SK"/>
        </w:rPr>
        <w:t xml:space="preserve">gravitačné potrubie DN 400 - </w:t>
      </w:r>
      <w:smartTag w:uri="urn:schemas-microsoft-com:office:smarttags" w:element="metricconverter">
        <w:smartTagPr>
          <w:attr w:name="ProductID" w:val="510 m"/>
        </w:smartTagPr>
        <w:r w:rsidRPr="00481CDD">
          <w:rPr>
            <w:rFonts w:ascii="Verdana" w:eastAsia="Times New Roman" w:hAnsi="Verdana" w:cs="Times New Roman"/>
            <w:sz w:val="20"/>
            <w:szCs w:val="20"/>
            <w:lang w:eastAsia="sk-SK"/>
          </w:rPr>
          <w:t>510 m</w:t>
        </w:r>
      </w:smartTag>
      <w:r w:rsidRPr="00481CDD">
        <w:rPr>
          <w:rFonts w:ascii="Verdana" w:eastAsia="Times New Roman" w:hAnsi="Verdana" w:cs="Times New Roman"/>
          <w:sz w:val="20"/>
          <w:szCs w:val="20"/>
          <w:lang w:eastAsia="sk-SK"/>
        </w:rPr>
        <w:t>,</w:t>
      </w:r>
    </w:p>
    <w:p w:rsidR="00481CDD" w:rsidRPr="00481CDD" w:rsidRDefault="00481CDD" w:rsidP="00481CDD">
      <w:pPr>
        <w:numPr>
          <w:ilvl w:val="12"/>
          <w:numId w:val="0"/>
        </w:numPr>
        <w:overflowPunct w:val="0"/>
        <w:autoSpaceDE w:val="0"/>
        <w:autoSpaceDN w:val="0"/>
        <w:adjustRightInd w:val="0"/>
        <w:spacing w:before="120" w:after="0" w:line="240" w:lineRule="auto"/>
        <w:ind w:left="283" w:firstLine="709"/>
        <w:jc w:val="both"/>
        <w:rPr>
          <w:rFonts w:ascii="Verdana" w:eastAsia="Times New Roman" w:hAnsi="Verdana" w:cs="Times New Roman"/>
          <w:sz w:val="20"/>
          <w:szCs w:val="20"/>
          <w:lang w:eastAsia="sk-SK"/>
        </w:rPr>
      </w:pPr>
      <w:r w:rsidRPr="00481CDD">
        <w:rPr>
          <w:rFonts w:ascii="Verdana" w:eastAsia="Times New Roman" w:hAnsi="Verdana" w:cs="Times New Roman"/>
          <w:sz w:val="20"/>
          <w:szCs w:val="20"/>
          <w:lang w:eastAsia="sk-SK"/>
        </w:rPr>
        <w:t>čerpacia stanica.</w:t>
      </w:r>
    </w:p>
    <w:p w:rsidR="00481CDD" w:rsidRPr="00481CDD" w:rsidRDefault="00481CDD" w:rsidP="00481CDD">
      <w:pPr>
        <w:overflowPunct w:val="0"/>
        <w:autoSpaceDE w:val="0"/>
        <w:autoSpaceDN w:val="0"/>
        <w:adjustRightInd w:val="0"/>
        <w:spacing w:before="120" w:after="0" w:line="240" w:lineRule="auto"/>
        <w:jc w:val="both"/>
        <w:rPr>
          <w:rFonts w:ascii="Verdana" w:eastAsia="Times New Roman" w:hAnsi="Verdana" w:cs="Times New Roman"/>
          <w:sz w:val="20"/>
          <w:szCs w:val="20"/>
          <w:lang w:eastAsia="sk-SK"/>
        </w:rPr>
      </w:pPr>
      <w:r w:rsidRPr="00481CDD">
        <w:rPr>
          <w:rFonts w:ascii="Verdana" w:eastAsia="Times New Roman" w:hAnsi="Verdana" w:cs="Times New Roman"/>
          <w:sz w:val="20"/>
          <w:szCs w:val="20"/>
          <w:lang w:eastAsia="sk-SK"/>
        </w:rPr>
        <w:t xml:space="preserve">V roku 2007 bola vybudovaná v obci splašková kanalizácia, ktorá. zabezpečila napojenie nájomných bytov a rodinných domov. </w:t>
      </w:r>
      <w:r w:rsidR="00B901B3">
        <w:rPr>
          <w:rFonts w:ascii="Verdana" w:eastAsia="Times New Roman" w:hAnsi="Verdana" w:cs="Times New Roman"/>
          <w:sz w:val="20"/>
          <w:szCs w:val="20"/>
          <w:lang w:eastAsia="sk-SK"/>
        </w:rPr>
        <w:t xml:space="preserve">V roku 2013 obec dobudovala ďalších 250 m kanalizácie. </w:t>
      </w:r>
      <w:r w:rsidRPr="00481CDD">
        <w:rPr>
          <w:rFonts w:ascii="Verdana" w:eastAsia="Times New Roman" w:hAnsi="Verdana" w:cs="Times New Roman"/>
          <w:sz w:val="20"/>
          <w:szCs w:val="20"/>
          <w:lang w:eastAsia="sk-SK"/>
        </w:rPr>
        <w:t xml:space="preserve">Zostáva urobiť </w:t>
      </w:r>
      <w:r w:rsidR="00B901B3">
        <w:rPr>
          <w:rFonts w:ascii="Verdana" w:eastAsia="Times New Roman" w:hAnsi="Verdana" w:cs="Times New Roman"/>
          <w:sz w:val="20"/>
          <w:szCs w:val="20"/>
          <w:lang w:eastAsia="sk-SK"/>
        </w:rPr>
        <w:t xml:space="preserve">ešte 1100 </w:t>
      </w:r>
      <w:r w:rsidRPr="00481CDD">
        <w:rPr>
          <w:rFonts w:ascii="Verdana" w:eastAsia="Times New Roman" w:hAnsi="Verdana" w:cs="Times New Roman"/>
          <w:sz w:val="20"/>
          <w:szCs w:val="20"/>
          <w:lang w:eastAsia="sk-SK"/>
        </w:rPr>
        <w:t>m.</w:t>
      </w:r>
    </w:p>
    <w:p w:rsidR="00481CDD" w:rsidRPr="00481CDD" w:rsidRDefault="00481CDD" w:rsidP="00481CDD">
      <w:pPr>
        <w:numPr>
          <w:ilvl w:val="12"/>
          <w:numId w:val="0"/>
        </w:numPr>
        <w:overflowPunct w:val="0"/>
        <w:autoSpaceDE w:val="0"/>
        <w:autoSpaceDN w:val="0"/>
        <w:adjustRightInd w:val="0"/>
        <w:spacing w:before="120" w:after="0" w:line="240" w:lineRule="auto"/>
        <w:jc w:val="both"/>
        <w:rPr>
          <w:rFonts w:ascii="Verdana" w:eastAsia="Times New Roman" w:hAnsi="Verdana" w:cs="Times New Roman"/>
          <w:sz w:val="20"/>
          <w:szCs w:val="20"/>
          <w:lang w:eastAsia="sk-SK"/>
        </w:rPr>
      </w:pPr>
      <w:r w:rsidRPr="00481CDD">
        <w:rPr>
          <w:rFonts w:ascii="Verdana" w:eastAsia="Times New Roman" w:hAnsi="Verdana" w:cs="Times New Roman"/>
          <w:sz w:val="20"/>
          <w:szCs w:val="20"/>
          <w:lang w:eastAsia="sk-SK"/>
        </w:rPr>
        <w:t>V lokalite Nemečanka splaškové vody budú prečerpávané cez vlastnú ČOV a vypúšťané do rigolu pri prístupovej komunikácii. Dažďové vody budú odvádzané do rigolu mimo ČOV.</w:t>
      </w:r>
    </w:p>
    <w:p w:rsidR="00481CDD" w:rsidRPr="00481CDD" w:rsidRDefault="00481CDD" w:rsidP="00481CDD">
      <w:pPr>
        <w:spacing w:before="120" w:after="0" w:line="240" w:lineRule="auto"/>
        <w:jc w:val="both"/>
        <w:rPr>
          <w:rFonts w:ascii="Verdana" w:eastAsia="Times New Roman" w:hAnsi="Verdana" w:cs="Times New Roman"/>
          <w:sz w:val="20"/>
          <w:szCs w:val="20"/>
        </w:rPr>
      </w:pPr>
      <w:r w:rsidRPr="00481CDD">
        <w:rPr>
          <w:rFonts w:ascii="Verdana" w:eastAsia="Times New Roman" w:hAnsi="Verdana" w:cs="Times New Roman"/>
          <w:sz w:val="20"/>
          <w:szCs w:val="20"/>
        </w:rPr>
        <w:t>Dažďové vody sú odvádzané do vodného toku Trnávka vybudovanými rigolmi a priekopami v historickom trasovaní. I na záberových rozvojových plochách je potrebné, aby boli vytvorené územnopriestorové podmienky na budovanie zariadení na odvádzanie dažďových vôd mimo zastavané územie do vodného toku Trnávka. Pre ich trasovanie je potrebné vymedziť verejné plochy a ich výstavbu, príp. úpravu a rekonštrukciu zahrnúť do verejnoprospešných stavieb.</w:t>
      </w:r>
    </w:p>
    <w:p w:rsidR="00481CDD" w:rsidRPr="00481CDD" w:rsidRDefault="00481CDD" w:rsidP="00481CDD">
      <w:pPr>
        <w:pStyle w:val="odstpro"/>
        <w:spacing w:line="240" w:lineRule="auto"/>
        <w:jc w:val="both"/>
        <w:rPr>
          <w:rFonts w:ascii="Verdana" w:hAnsi="Verdana" w:cs="Times New Roman"/>
          <w:sz w:val="20"/>
          <w:szCs w:val="20"/>
        </w:rPr>
      </w:pPr>
      <w:r w:rsidRPr="00481CDD">
        <w:rPr>
          <w:rFonts w:ascii="Verdana" w:hAnsi="Verdana" w:cs="Times New Roman"/>
          <w:sz w:val="20"/>
          <w:szCs w:val="20"/>
        </w:rPr>
        <w:t>V obci je inštalovaný digitálny účastnícky stupeň (DLU),pripojený na hlavnú ústredňu (DLE) v Trnave cez digitálne prenosové zariadenia. Kapacity prenosových systémov a účastníckeho stupňa vyhovujú potrebám kvalitnej telefónnej prevádzky a požiadavkám na prenos dát. Je tu vybudovaná miestna káblová sieť. V domoch sú ponechané káblové rezervy pre stavebné preluky. Sieť je vo veľmi dobrom stave. V budúcnosti bude potrebné zabezpečiť vybudovanie miestnej telefónnej siete na záberových rozvojových lokalitách.</w:t>
      </w:r>
    </w:p>
    <w:p w:rsidR="00481CDD" w:rsidRPr="00481CDD" w:rsidRDefault="00481CDD" w:rsidP="00481CDD">
      <w:pPr>
        <w:pStyle w:val="odstpro"/>
        <w:spacing w:line="240" w:lineRule="auto"/>
        <w:jc w:val="both"/>
        <w:rPr>
          <w:rFonts w:ascii="Verdana" w:hAnsi="Verdana" w:cs="Times New Roman"/>
          <w:sz w:val="20"/>
          <w:szCs w:val="20"/>
        </w:rPr>
      </w:pPr>
      <w:r w:rsidRPr="00481CDD">
        <w:rPr>
          <w:rFonts w:ascii="Verdana" w:hAnsi="Verdana" w:cs="Times New Roman"/>
          <w:sz w:val="20"/>
          <w:szCs w:val="20"/>
        </w:rPr>
        <w:t>V obci nie je vybudovaná káblová televízia. Televízne programy sú prijímané individuálnymi anténami.</w:t>
      </w:r>
    </w:p>
    <w:p w:rsidR="00481CDD" w:rsidRPr="00481CDD" w:rsidRDefault="00481CDD" w:rsidP="00481CDD">
      <w:pPr>
        <w:pStyle w:val="odstpro"/>
        <w:spacing w:line="240" w:lineRule="auto"/>
        <w:jc w:val="both"/>
        <w:rPr>
          <w:rFonts w:ascii="Verdana" w:hAnsi="Verdana" w:cs="Times New Roman"/>
          <w:sz w:val="20"/>
          <w:szCs w:val="20"/>
        </w:rPr>
      </w:pPr>
      <w:r w:rsidRPr="00481CDD">
        <w:rPr>
          <w:rFonts w:ascii="Verdana" w:hAnsi="Verdana" w:cs="Times New Roman"/>
          <w:sz w:val="20"/>
          <w:szCs w:val="20"/>
        </w:rPr>
        <w:t>V celej obci je vybudovaný obecný rozhlas, ktoréh</w:t>
      </w:r>
      <w:r w:rsidR="00B901B3">
        <w:rPr>
          <w:rFonts w:ascii="Verdana" w:hAnsi="Verdana" w:cs="Times New Roman"/>
          <w:sz w:val="20"/>
          <w:szCs w:val="20"/>
        </w:rPr>
        <w:t>o ústredňa je umiestnená na obec</w:t>
      </w:r>
      <w:r w:rsidRPr="00481CDD">
        <w:rPr>
          <w:rFonts w:ascii="Verdana" w:hAnsi="Verdana" w:cs="Times New Roman"/>
          <w:sz w:val="20"/>
          <w:szCs w:val="20"/>
        </w:rPr>
        <w:t>nom úrade. Nevyžaduje väčšie opravy, ale je potrebné uvažovať s vybudovaním novej siete obecného rozhlasu predĺžením existujúcich rozvodov. Výkon rozhlasovej siete je postačujúci aj v prípade rozšírenia siete.</w:t>
      </w:r>
    </w:p>
    <w:p w:rsidR="00DE209E" w:rsidRPr="00481CDD" w:rsidRDefault="00DE209E" w:rsidP="00481CDD">
      <w:pPr>
        <w:spacing w:before="120" w:after="0" w:line="240" w:lineRule="auto"/>
        <w:jc w:val="both"/>
        <w:rPr>
          <w:rFonts w:ascii="Verdana" w:eastAsia="Times New Roman" w:hAnsi="Verdana" w:cs="Times New Roman"/>
          <w:sz w:val="20"/>
          <w:szCs w:val="20"/>
          <w:lang w:eastAsia="sk-SK"/>
        </w:rPr>
      </w:pPr>
    </w:p>
    <w:p w:rsidR="00DE209E" w:rsidRPr="00481CDD" w:rsidRDefault="00DE209E" w:rsidP="00481CDD">
      <w:pPr>
        <w:pStyle w:val="Nadpis4"/>
        <w:spacing w:before="120" w:beforeAutospacing="0" w:after="0"/>
        <w:rPr>
          <w:szCs w:val="20"/>
        </w:rPr>
      </w:pPr>
      <w:bookmarkStart w:id="17" w:name="_Toc424854749"/>
      <w:r w:rsidRPr="00481CDD">
        <w:rPr>
          <w:szCs w:val="20"/>
        </w:rPr>
        <w:t>2.1.</w:t>
      </w:r>
      <w:r w:rsidR="00BA03CE" w:rsidRPr="00481CDD">
        <w:rPr>
          <w:szCs w:val="20"/>
        </w:rPr>
        <w:t>2.6</w:t>
      </w:r>
      <w:r w:rsidRPr="00481CDD">
        <w:rPr>
          <w:szCs w:val="20"/>
        </w:rPr>
        <w:t xml:space="preserve"> Sociálna infraštruktúra</w:t>
      </w:r>
      <w:bookmarkEnd w:id="17"/>
    </w:p>
    <w:p w:rsidR="00B901B3" w:rsidRDefault="00DE209E" w:rsidP="00481CDD">
      <w:pPr>
        <w:spacing w:before="120" w:after="0" w:line="240" w:lineRule="auto"/>
        <w:jc w:val="both"/>
        <w:rPr>
          <w:rFonts w:ascii="Verdana" w:eastAsia="Times New Roman" w:hAnsi="Verdana" w:cs="Times New Roman"/>
          <w:sz w:val="20"/>
          <w:szCs w:val="20"/>
          <w:lang w:eastAsia="sk-SK"/>
        </w:rPr>
      </w:pPr>
      <w:r w:rsidRPr="00481CDD">
        <w:rPr>
          <w:rFonts w:ascii="Verdana" w:eastAsia="Times New Roman" w:hAnsi="Verdana" w:cs="Times New Roman"/>
          <w:sz w:val="20"/>
          <w:szCs w:val="20"/>
          <w:lang w:eastAsia="sk-SK"/>
        </w:rPr>
        <w:t xml:space="preserve">V súčasnosti </w:t>
      </w:r>
      <w:r w:rsidR="00B901B3">
        <w:rPr>
          <w:rFonts w:ascii="Verdana" w:eastAsia="Times New Roman" w:hAnsi="Verdana" w:cs="Times New Roman"/>
          <w:sz w:val="20"/>
          <w:szCs w:val="20"/>
          <w:lang w:eastAsia="sk-SK"/>
        </w:rPr>
        <w:t xml:space="preserve">je </w:t>
      </w:r>
      <w:r w:rsidRPr="00481CDD">
        <w:rPr>
          <w:rFonts w:ascii="Verdana" w:eastAsia="Times New Roman" w:hAnsi="Verdana" w:cs="Times New Roman"/>
          <w:sz w:val="20"/>
          <w:szCs w:val="20"/>
          <w:lang w:eastAsia="sk-SK"/>
        </w:rPr>
        <w:t xml:space="preserve">v obci </w:t>
      </w:r>
      <w:r w:rsidR="000D7D71" w:rsidRPr="00481CDD">
        <w:rPr>
          <w:rFonts w:ascii="Verdana" w:eastAsia="Times New Roman" w:hAnsi="Verdana" w:cs="Times New Roman"/>
          <w:sz w:val="20"/>
          <w:szCs w:val="20"/>
          <w:lang w:eastAsia="sk-SK"/>
        </w:rPr>
        <w:t>Šelpice</w:t>
      </w:r>
      <w:r w:rsidR="00B901B3">
        <w:rPr>
          <w:rFonts w:ascii="Verdana" w:eastAsia="Times New Roman" w:hAnsi="Verdana" w:cs="Times New Roman"/>
          <w:sz w:val="20"/>
          <w:szCs w:val="20"/>
          <w:lang w:eastAsia="sk-SK"/>
        </w:rPr>
        <w:t xml:space="preserve"> vo výstavbe nový objekt </w:t>
      </w:r>
      <w:r w:rsidRPr="00481CDD">
        <w:rPr>
          <w:rFonts w:ascii="Verdana" w:eastAsia="Times New Roman" w:hAnsi="Verdana" w:cs="Times New Roman"/>
          <w:sz w:val="20"/>
          <w:szCs w:val="20"/>
          <w:lang w:eastAsia="sk-SK"/>
        </w:rPr>
        <w:t>sociálnej starostlivosti</w:t>
      </w:r>
      <w:r w:rsidR="00B901B3">
        <w:rPr>
          <w:rFonts w:ascii="Verdana" w:eastAsia="Times New Roman" w:hAnsi="Verdana" w:cs="Times New Roman"/>
          <w:sz w:val="20"/>
          <w:szCs w:val="20"/>
          <w:lang w:eastAsia="sk-SK"/>
        </w:rPr>
        <w:t xml:space="preserve"> – zariadenie pre seniorov</w:t>
      </w:r>
      <w:r w:rsidRPr="00481CDD">
        <w:rPr>
          <w:rFonts w:ascii="Verdana" w:eastAsia="Times New Roman" w:hAnsi="Verdana" w:cs="Times New Roman"/>
          <w:sz w:val="20"/>
          <w:szCs w:val="20"/>
          <w:lang w:eastAsia="sk-SK"/>
        </w:rPr>
        <w:t>.</w:t>
      </w:r>
      <w:r w:rsidR="00B901B3">
        <w:rPr>
          <w:rFonts w:ascii="Verdana" w:eastAsia="Times New Roman" w:hAnsi="Verdana" w:cs="Times New Roman"/>
          <w:sz w:val="20"/>
          <w:szCs w:val="20"/>
          <w:lang w:eastAsia="sk-SK"/>
        </w:rPr>
        <w:t xml:space="preserve"> Zariadenie bude mať kapacitu 40 lôžok, bude poskytovať pobytové služby. Predpokladaný termín otvorenia prevádzky je rok 2015.</w:t>
      </w:r>
      <w:r w:rsidRPr="00481CDD">
        <w:rPr>
          <w:rFonts w:ascii="Verdana" w:eastAsia="Times New Roman" w:hAnsi="Verdana" w:cs="Times New Roman"/>
          <w:sz w:val="20"/>
          <w:szCs w:val="20"/>
          <w:lang w:eastAsia="sk-SK"/>
        </w:rPr>
        <w:t xml:space="preserve"> </w:t>
      </w:r>
    </w:p>
    <w:p w:rsidR="00B901B3" w:rsidRDefault="00B901B3" w:rsidP="00481CDD">
      <w:pPr>
        <w:spacing w:before="120" w:after="0" w:line="240" w:lineRule="auto"/>
        <w:jc w:val="both"/>
        <w:rPr>
          <w:rFonts w:ascii="Verdana" w:eastAsia="Times New Roman" w:hAnsi="Verdana" w:cs="Times New Roman"/>
          <w:sz w:val="20"/>
          <w:szCs w:val="20"/>
          <w:lang w:eastAsia="sk-SK"/>
        </w:rPr>
      </w:pPr>
      <w:r>
        <w:rPr>
          <w:rFonts w:ascii="Verdana" w:eastAsia="Times New Roman" w:hAnsi="Verdana" w:cs="Times New Roman"/>
          <w:sz w:val="20"/>
          <w:szCs w:val="20"/>
          <w:lang w:eastAsia="sk-SK"/>
        </w:rPr>
        <w:t>Okrem toho, obec poskytuje jednu terénnu službu – donášku liekov. Ďalšie terénne služby v obci nie sú plánované, hoci vzhľadom na demografický vývoj by z dlhodobého hľadiska bolo vhodné ponuku služieb rozšíriť o napríklad opatrovateľskú službu.</w:t>
      </w:r>
    </w:p>
    <w:p w:rsidR="00DE209E" w:rsidRPr="00481CDD" w:rsidRDefault="00DE209E" w:rsidP="00481CDD">
      <w:pPr>
        <w:spacing w:before="120" w:after="0" w:line="240" w:lineRule="auto"/>
        <w:jc w:val="both"/>
        <w:rPr>
          <w:rFonts w:ascii="Verdana" w:eastAsia="Times New Roman" w:hAnsi="Verdana" w:cs="Times New Roman"/>
          <w:sz w:val="20"/>
          <w:szCs w:val="20"/>
          <w:lang w:eastAsia="sk-SK"/>
        </w:rPr>
      </w:pPr>
    </w:p>
    <w:p w:rsidR="00DE209E" w:rsidRPr="00481CDD" w:rsidRDefault="00BA03CE" w:rsidP="00481CDD">
      <w:pPr>
        <w:pStyle w:val="Nadpis4"/>
        <w:spacing w:before="120" w:beforeAutospacing="0" w:after="0"/>
        <w:jc w:val="both"/>
        <w:rPr>
          <w:szCs w:val="20"/>
        </w:rPr>
      </w:pPr>
      <w:bookmarkStart w:id="18" w:name="_Toc424854750"/>
      <w:r w:rsidRPr="00481CDD">
        <w:rPr>
          <w:szCs w:val="20"/>
        </w:rPr>
        <w:t>2.1.2</w:t>
      </w:r>
      <w:r w:rsidR="00DE209E" w:rsidRPr="00481CDD">
        <w:rPr>
          <w:szCs w:val="20"/>
        </w:rPr>
        <w:t>.</w:t>
      </w:r>
      <w:r w:rsidRPr="00481CDD">
        <w:rPr>
          <w:szCs w:val="20"/>
        </w:rPr>
        <w:t>7</w:t>
      </w:r>
      <w:r w:rsidR="00DE209E" w:rsidRPr="00481CDD">
        <w:rPr>
          <w:szCs w:val="20"/>
        </w:rPr>
        <w:t xml:space="preserve"> Zdravotná infraštruktúra</w:t>
      </w:r>
      <w:bookmarkEnd w:id="18"/>
    </w:p>
    <w:p w:rsidR="000D7D71" w:rsidRPr="000D7D71" w:rsidRDefault="000D7D71" w:rsidP="00481CDD">
      <w:pPr>
        <w:spacing w:before="120" w:after="0" w:line="240" w:lineRule="auto"/>
        <w:jc w:val="both"/>
        <w:rPr>
          <w:rFonts w:ascii="Verdana" w:eastAsia="Times New Roman" w:hAnsi="Verdana" w:cs="Times New Roman"/>
          <w:sz w:val="20"/>
          <w:szCs w:val="20"/>
        </w:rPr>
      </w:pPr>
      <w:r w:rsidRPr="000D7D71">
        <w:rPr>
          <w:rFonts w:ascii="Verdana" w:eastAsia="Times New Roman" w:hAnsi="Verdana" w:cs="Times New Roman"/>
          <w:sz w:val="20"/>
          <w:szCs w:val="20"/>
        </w:rPr>
        <w:t xml:space="preserve">Obec má vybudované zariadenie pre poskytovanie základnej zdravotnej starostlivosti v centre obce v spoločnom objekte obecného úradu a kultúrneho domu. </w:t>
      </w:r>
      <w:r w:rsidR="00B901B3">
        <w:rPr>
          <w:rFonts w:ascii="Verdana" w:eastAsia="Times New Roman" w:hAnsi="Verdana" w:cs="Times New Roman"/>
          <w:sz w:val="20"/>
          <w:szCs w:val="20"/>
        </w:rPr>
        <w:t xml:space="preserve">Občanom je k dispozícií praktický lekár pre dospelých (2 krát týždenne) a detský lekár (1krát týždenne). </w:t>
      </w:r>
      <w:r w:rsidRPr="000D7D71">
        <w:rPr>
          <w:rFonts w:ascii="Verdana" w:eastAsia="Times New Roman" w:hAnsi="Verdana" w:cs="Times New Roman"/>
          <w:sz w:val="20"/>
          <w:szCs w:val="20"/>
        </w:rPr>
        <w:t>Pre starších a chorých občanov je zabezpečená roznáška liekov.</w:t>
      </w:r>
      <w:r w:rsidR="00B901B3">
        <w:rPr>
          <w:rFonts w:ascii="Verdana" w:eastAsia="Times New Roman" w:hAnsi="Verdana" w:cs="Times New Roman"/>
          <w:sz w:val="20"/>
          <w:szCs w:val="20"/>
        </w:rPr>
        <w:t xml:space="preserve"> </w:t>
      </w:r>
      <w:r w:rsidRPr="000D7D71">
        <w:rPr>
          <w:rFonts w:ascii="Verdana" w:eastAsia="Times New Roman" w:hAnsi="Verdana" w:cs="Times New Roman"/>
          <w:sz w:val="20"/>
          <w:szCs w:val="20"/>
        </w:rPr>
        <w:t xml:space="preserve">Špecializovaná zdravotná starostlivosť je </w:t>
      </w:r>
      <w:r w:rsidRPr="000D7D71">
        <w:rPr>
          <w:rFonts w:ascii="Verdana" w:eastAsia="Times New Roman" w:hAnsi="Verdana" w:cs="Times New Roman"/>
          <w:sz w:val="20"/>
          <w:szCs w:val="20"/>
        </w:rPr>
        <w:lastRenderedPageBreak/>
        <w:t>zabezpečovaná v krajskom meste Trnava, v ktorom sa nachádza fakultná nemocnica a poliklinika.</w:t>
      </w:r>
    </w:p>
    <w:p w:rsidR="00F802AC" w:rsidRPr="00481CDD" w:rsidRDefault="00F802AC" w:rsidP="00481CDD">
      <w:pPr>
        <w:spacing w:before="120" w:after="0" w:line="240" w:lineRule="auto"/>
        <w:jc w:val="both"/>
        <w:rPr>
          <w:rFonts w:ascii="Verdana" w:eastAsia="Times New Roman" w:hAnsi="Verdana" w:cs="Times New Roman"/>
          <w:sz w:val="20"/>
          <w:szCs w:val="20"/>
          <w:lang w:eastAsia="sk-SK"/>
        </w:rPr>
      </w:pPr>
    </w:p>
    <w:p w:rsidR="00DE209E" w:rsidRPr="00481CDD" w:rsidRDefault="00BA03CE" w:rsidP="00481CDD">
      <w:pPr>
        <w:pStyle w:val="Nadpis4"/>
        <w:spacing w:before="120" w:beforeAutospacing="0" w:after="0"/>
        <w:jc w:val="both"/>
        <w:rPr>
          <w:szCs w:val="20"/>
        </w:rPr>
      </w:pPr>
      <w:bookmarkStart w:id="19" w:name="_Toc424854751"/>
      <w:r w:rsidRPr="00481CDD">
        <w:rPr>
          <w:szCs w:val="20"/>
        </w:rPr>
        <w:t>2.1.2.8</w:t>
      </w:r>
      <w:r w:rsidR="00DE209E" w:rsidRPr="00481CDD">
        <w:rPr>
          <w:szCs w:val="20"/>
        </w:rPr>
        <w:t xml:space="preserve"> Kultúrna infraštruktúra</w:t>
      </w:r>
      <w:bookmarkEnd w:id="19"/>
    </w:p>
    <w:p w:rsidR="000D7D71" w:rsidRPr="000D7D71" w:rsidRDefault="000D7D71" w:rsidP="00481CDD">
      <w:pPr>
        <w:autoSpaceDN w:val="0"/>
        <w:spacing w:before="120" w:after="0" w:line="240" w:lineRule="auto"/>
        <w:jc w:val="both"/>
        <w:rPr>
          <w:rFonts w:ascii="Verdana" w:eastAsia="Times New Roman" w:hAnsi="Verdana" w:cs="Times New Roman"/>
          <w:sz w:val="20"/>
          <w:szCs w:val="20"/>
          <w:lang w:eastAsia="sk-SK"/>
        </w:rPr>
      </w:pPr>
      <w:r w:rsidRPr="000D7D71">
        <w:rPr>
          <w:rFonts w:ascii="Verdana" w:eastAsia="Times New Roman" w:hAnsi="Verdana" w:cs="Times New Roman"/>
          <w:sz w:val="20"/>
          <w:szCs w:val="20"/>
          <w:lang w:eastAsia="sk-SK"/>
        </w:rPr>
        <w:t xml:space="preserve">Šelpice od najstarších čias patrili a patria do farnosti Bohdanovce n/Trnavou. K výstavbe </w:t>
      </w:r>
      <w:r w:rsidRPr="00B901B3">
        <w:rPr>
          <w:rFonts w:ascii="Verdana" w:eastAsia="Times New Roman" w:hAnsi="Verdana" w:cs="Times New Roman"/>
          <w:bCs/>
          <w:sz w:val="20"/>
          <w:szCs w:val="20"/>
          <w:lang w:eastAsia="sk-SK"/>
        </w:rPr>
        <w:t>vlastného kostola</w:t>
      </w:r>
      <w:r w:rsidRPr="00B901B3">
        <w:rPr>
          <w:rFonts w:ascii="Verdana" w:eastAsia="Times New Roman" w:hAnsi="Verdana" w:cs="Times New Roman"/>
          <w:sz w:val="20"/>
          <w:szCs w:val="20"/>
          <w:lang w:eastAsia="sk-SK"/>
        </w:rPr>
        <w:t xml:space="preserve"> sa prikročilo v rokoch 1939-1946. V novembri roku 1946 bol kostol </w:t>
      </w:r>
      <w:r w:rsidRPr="00B901B3">
        <w:rPr>
          <w:rFonts w:ascii="Verdana" w:eastAsia="Times New Roman" w:hAnsi="Verdana" w:cs="Times New Roman"/>
          <w:bCs/>
          <w:sz w:val="20"/>
          <w:szCs w:val="20"/>
          <w:lang w:eastAsia="sk-SK"/>
        </w:rPr>
        <w:t>zasvätený Kristovi Kráľovi</w:t>
      </w:r>
      <w:r w:rsidRPr="00B901B3">
        <w:rPr>
          <w:rFonts w:ascii="Verdana" w:eastAsia="Times New Roman" w:hAnsi="Verdana" w:cs="Times New Roman"/>
          <w:sz w:val="20"/>
          <w:szCs w:val="20"/>
          <w:lang w:eastAsia="sk-SK"/>
        </w:rPr>
        <w:t xml:space="preserve">. Zo sakrálnych pamiatok sa zachovali </w:t>
      </w:r>
      <w:r w:rsidRPr="00B901B3">
        <w:rPr>
          <w:rFonts w:ascii="Verdana" w:eastAsia="Times New Roman" w:hAnsi="Verdana" w:cs="Times New Roman"/>
          <w:bCs/>
          <w:sz w:val="20"/>
          <w:szCs w:val="20"/>
          <w:lang w:eastAsia="sk-SK"/>
        </w:rPr>
        <w:t>Hlavný kríž z r</w:t>
      </w:r>
      <w:r w:rsidRPr="00B901B3">
        <w:rPr>
          <w:rFonts w:ascii="Verdana" w:eastAsia="Times New Roman" w:hAnsi="Verdana" w:cs="Times New Roman"/>
          <w:sz w:val="20"/>
          <w:szCs w:val="20"/>
          <w:lang w:eastAsia="sk-SK"/>
        </w:rPr>
        <w:t xml:space="preserve">. </w:t>
      </w:r>
      <w:r w:rsidRPr="00B901B3">
        <w:rPr>
          <w:rFonts w:ascii="Verdana" w:eastAsia="Times New Roman" w:hAnsi="Verdana" w:cs="Times New Roman"/>
          <w:bCs/>
          <w:sz w:val="20"/>
          <w:szCs w:val="20"/>
          <w:lang w:eastAsia="sk-SK"/>
        </w:rPr>
        <w:t>1912</w:t>
      </w:r>
      <w:r w:rsidRPr="00B901B3">
        <w:rPr>
          <w:rFonts w:ascii="Verdana" w:eastAsia="Times New Roman" w:hAnsi="Verdana" w:cs="Times New Roman"/>
          <w:sz w:val="20"/>
          <w:szCs w:val="20"/>
          <w:lang w:eastAsia="sk-SK"/>
        </w:rPr>
        <w:t xml:space="preserve"> – toho času v rekonštrukcii, </w:t>
      </w:r>
      <w:r w:rsidRPr="00B901B3">
        <w:rPr>
          <w:rFonts w:ascii="Verdana" w:eastAsia="Times New Roman" w:hAnsi="Verdana" w:cs="Times New Roman"/>
          <w:bCs/>
          <w:sz w:val="20"/>
          <w:szCs w:val="20"/>
          <w:lang w:eastAsia="sk-SK"/>
        </w:rPr>
        <w:t xml:space="preserve">kamenný kríž </w:t>
      </w:r>
      <w:r w:rsidRPr="00B901B3">
        <w:rPr>
          <w:rFonts w:ascii="Verdana" w:eastAsia="Times New Roman" w:hAnsi="Verdana" w:cs="Times New Roman"/>
          <w:sz w:val="20"/>
          <w:szCs w:val="20"/>
          <w:lang w:eastAsia="sk-SK"/>
        </w:rPr>
        <w:t xml:space="preserve">zobrazujúci </w:t>
      </w:r>
      <w:r w:rsidRPr="00B901B3">
        <w:rPr>
          <w:rFonts w:ascii="Verdana" w:eastAsia="Times New Roman" w:hAnsi="Verdana" w:cs="Times New Roman"/>
          <w:bCs/>
          <w:sz w:val="20"/>
          <w:szCs w:val="20"/>
          <w:lang w:eastAsia="sk-SK"/>
        </w:rPr>
        <w:t>Umučenie so soškou Panny Márie z r. 1894, socha sv. Jána Nepomuckého z r. 1907</w:t>
      </w:r>
      <w:r w:rsidRPr="00B901B3">
        <w:rPr>
          <w:rFonts w:ascii="Verdana" w:eastAsia="Times New Roman" w:hAnsi="Verdana" w:cs="Times New Roman"/>
          <w:sz w:val="20"/>
          <w:szCs w:val="20"/>
          <w:lang w:eastAsia="sk-SK"/>
        </w:rPr>
        <w:t xml:space="preserve"> na moste cez Trnávku do Bohdanoviec. Pred </w:t>
      </w:r>
      <w:r w:rsidR="00B901B3">
        <w:rPr>
          <w:rFonts w:ascii="Verdana" w:eastAsia="Times New Roman" w:hAnsi="Verdana" w:cs="Times New Roman"/>
          <w:sz w:val="20"/>
          <w:szCs w:val="20"/>
          <w:lang w:eastAsia="sk-SK"/>
        </w:rPr>
        <w:t>kultúrnym domom</w:t>
      </w:r>
      <w:r w:rsidRPr="00B901B3">
        <w:rPr>
          <w:rFonts w:ascii="Verdana" w:eastAsia="Times New Roman" w:hAnsi="Verdana" w:cs="Times New Roman"/>
          <w:sz w:val="20"/>
          <w:szCs w:val="20"/>
          <w:lang w:eastAsia="sk-SK"/>
        </w:rPr>
        <w:t xml:space="preserve"> je umiestnený </w:t>
      </w:r>
      <w:r w:rsidR="00B901B3">
        <w:rPr>
          <w:rFonts w:ascii="Verdana" w:eastAsia="Times New Roman" w:hAnsi="Verdana" w:cs="Times New Roman"/>
          <w:sz w:val="20"/>
          <w:szCs w:val="20"/>
          <w:lang w:eastAsia="sk-SK"/>
        </w:rPr>
        <w:t xml:space="preserve">novorekonštruovaný </w:t>
      </w:r>
      <w:r w:rsidRPr="00B901B3">
        <w:rPr>
          <w:rFonts w:ascii="Verdana" w:eastAsia="Times New Roman" w:hAnsi="Verdana" w:cs="Times New Roman"/>
          <w:bCs/>
          <w:sz w:val="20"/>
          <w:szCs w:val="20"/>
          <w:lang w:eastAsia="sk-SK"/>
        </w:rPr>
        <w:t>pomník s menami padlých v I. svetovej vojne z r. 1928</w:t>
      </w:r>
      <w:r w:rsidRPr="00B901B3">
        <w:rPr>
          <w:rFonts w:ascii="Verdana" w:eastAsia="Times New Roman" w:hAnsi="Verdana" w:cs="Times New Roman"/>
          <w:sz w:val="20"/>
          <w:szCs w:val="20"/>
          <w:lang w:eastAsia="sk-SK"/>
        </w:rPr>
        <w:t xml:space="preserve">. Obec bola v minulosti známa výšivkárstvom, vinohradníctvom a divadelnou činnosťou miestnych ochotníkov. </w:t>
      </w:r>
    </w:p>
    <w:p w:rsidR="000D7D71" w:rsidRPr="00481CDD" w:rsidRDefault="000D7D71" w:rsidP="00481CDD">
      <w:pPr>
        <w:autoSpaceDN w:val="0"/>
        <w:spacing w:before="120" w:after="0" w:line="240" w:lineRule="auto"/>
        <w:jc w:val="both"/>
        <w:rPr>
          <w:rFonts w:ascii="Verdana" w:eastAsia="Times New Roman" w:hAnsi="Verdana" w:cs="Times New Roman"/>
          <w:sz w:val="20"/>
          <w:szCs w:val="20"/>
          <w:lang w:eastAsia="sk-SK"/>
        </w:rPr>
      </w:pPr>
      <w:r w:rsidRPr="000D7D71">
        <w:rPr>
          <w:rFonts w:ascii="Verdana" w:eastAsia="Times New Roman" w:hAnsi="Verdana" w:cs="Times New Roman"/>
          <w:sz w:val="20"/>
          <w:szCs w:val="20"/>
          <w:lang w:eastAsia="sk-SK"/>
        </w:rPr>
        <w:t>Pre kultúrne a spoločenské akcie slúži miestny kultúrny dom. Nachádza sa v centre obce a v priebehu minulých rokov bola vybudovaná prístavba miestneho KD-OcÚ. V priestoroch KD sa vybudovali nové priestory pre zdravotné stredisko, kaderníctvo a reštauráciu. Kultúrny dom svojou kapacitou 180 miest plne postačuje potrebám obce.</w:t>
      </w:r>
    </w:p>
    <w:p w:rsidR="00DE209E" w:rsidRPr="00481CDD" w:rsidRDefault="00DE209E" w:rsidP="00481CDD">
      <w:pPr>
        <w:spacing w:before="120" w:after="0" w:line="240" w:lineRule="auto"/>
        <w:rPr>
          <w:rFonts w:ascii="Verdana" w:eastAsia="Times New Roman" w:hAnsi="Verdana" w:cs="Times New Roman"/>
          <w:sz w:val="20"/>
          <w:szCs w:val="20"/>
          <w:lang w:eastAsia="sk-SK"/>
        </w:rPr>
      </w:pPr>
    </w:p>
    <w:p w:rsidR="00DE209E" w:rsidRPr="00481CDD" w:rsidRDefault="00BA03CE" w:rsidP="00481CDD">
      <w:pPr>
        <w:pStyle w:val="Nadpis4"/>
        <w:spacing w:before="120" w:beforeAutospacing="0" w:after="0"/>
        <w:rPr>
          <w:szCs w:val="20"/>
        </w:rPr>
      </w:pPr>
      <w:bookmarkStart w:id="20" w:name="_Toc424854752"/>
      <w:r w:rsidRPr="00481CDD">
        <w:rPr>
          <w:szCs w:val="20"/>
        </w:rPr>
        <w:t>2.1.2</w:t>
      </w:r>
      <w:r w:rsidR="00DE209E" w:rsidRPr="00481CDD">
        <w:rPr>
          <w:szCs w:val="20"/>
        </w:rPr>
        <w:t>.</w:t>
      </w:r>
      <w:r w:rsidR="00481CDD">
        <w:rPr>
          <w:szCs w:val="20"/>
        </w:rPr>
        <w:t>9</w:t>
      </w:r>
      <w:r w:rsidR="00DE209E" w:rsidRPr="00481CDD">
        <w:rPr>
          <w:szCs w:val="20"/>
        </w:rPr>
        <w:t xml:space="preserve"> Bývanie</w:t>
      </w:r>
      <w:bookmarkEnd w:id="20"/>
    </w:p>
    <w:p w:rsidR="00DE209E" w:rsidRPr="00481CDD" w:rsidRDefault="00DE209E" w:rsidP="00481CDD">
      <w:pPr>
        <w:spacing w:before="120" w:after="0" w:line="240" w:lineRule="auto"/>
        <w:jc w:val="both"/>
        <w:rPr>
          <w:rFonts w:ascii="Verdana" w:eastAsia="Times New Roman" w:hAnsi="Verdana" w:cs="Times New Roman"/>
          <w:sz w:val="20"/>
          <w:szCs w:val="20"/>
          <w:lang w:eastAsia="sk-SK"/>
        </w:rPr>
      </w:pPr>
      <w:r w:rsidRPr="00481CDD">
        <w:rPr>
          <w:rFonts w:ascii="Verdana" w:eastAsia="Times New Roman" w:hAnsi="Verdana" w:cs="Times New Roman"/>
          <w:color w:val="000000"/>
          <w:sz w:val="20"/>
          <w:szCs w:val="20"/>
          <w:lang w:eastAsia="sk-SK"/>
        </w:rPr>
        <w:t xml:space="preserve">Schválený územný plán obce v rámci zastavaného územia rieši stavebný rozvoj s takmer stopercentným dôrazom na obytnú výstavbu rodinných domov a nízkopodlažnú bytovú výstavbu vrátane objektov základnej i vyššej občianskej vybavenosti. V navrhovanom období v rámci </w:t>
      </w:r>
      <w:r w:rsidR="005944E0" w:rsidRPr="00481CDD">
        <w:rPr>
          <w:rFonts w:ascii="Verdana" w:eastAsia="Times New Roman" w:hAnsi="Verdana" w:cs="Times New Roman"/>
          <w:color w:val="000000"/>
          <w:sz w:val="20"/>
          <w:szCs w:val="20"/>
          <w:lang w:eastAsia="sk-SK"/>
        </w:rPr>
        <w:t>územného plánu</w:t>
      </w:r>
      <w:r w:rsidRPr="00481CDD">
        <w:rPr>
          <w:rFonts w:ascii="Verdana" w:eastAsia="Times New Roman" w:hAnsi="Verdana" w:cs="Times New Roman"/>
          <w:color w:val="000000"/>
          <w:sz w:val="20"/>
          <w:szCs w:val="20"/>
          <w:lang w:eastAsia="sk-SK"/>
        </w:rPr>
        <w:t xml:space="preserve"> sa predpokladá vytvore</w:t>
      </w:r>
      <w:r w:rsidR="005C15C7" w:rsidRPr="00481CDD">
        <w:rPr>
          <w:rFonts w:ascii="Verdana" w:eastAsia="Times New Roman" w:hAnsi="Verdana" w:cs="Times New Roman"/>
          <w:color w:val="000000"/>
          <w:sz w:val="20"/>
          <w:szCs w:val="20"/>
          <w:lang w:eastAsia="sk-SK"/>
        </w:rPr>
        <w:t>nie podmienok pre rast</w:t>
      </w:r>
      <w:r w:rsidRPr="00481CDD">
        <w:rPr>
          <w:rFonts w:ascii="Verdana" w:eastAsia="Times New Roman" w:hAnsi="Verdana" w:cs="Times New Roman"/>
          <w:color w:val="000000"/>
          <w:sz w:val="20"/>
          <w:szCs w:val="20"/>
          <w:lang w:eastAsia="sk-SK"/>
        </w:rPr>
        <w:t xml:space="preserve"> počtu obyvateľov obce. Z tohto vyplýva potreba intenzifikovať existujúce zastavané územie a tiež rozšíriť možno</w:t>
      </w:r>
      <w:r w:rsidR="005944E0" w:rsidRPr="00481CDD">
        <w:rPr>
          <w:rFonts w:ascii="Verdana" w:eastAsia="Times New Roman" w:hAnsi="Verdana" w:cs="Times New Roman"/>
          <w:color w:val="000000"/>
          <w:sz w:val="20"/>
          <w:szCs w:val="20"/>
          <w:lang w:eastAsia="sk-SK"/>
        </w:rPr>
        <w:t>sti pre rozvoj bývania v nových lokalitách.</w:t>
      </w:r>
      <w:r w:rsidR="00B901B3">
        <w:rPr>
          <w:rFonts w:ascii="Verdana" w:eastAsia="Times New Roman" w:hAnsi="Verdana" w:cs="Times New Roman"/>
          <w:color w:val="000000"/>
          <w:sz w:val="20"/>
          <w:szCs w:val="20"/>
          <w:lang w:eastAsia="sk-SK"/>
        </w:rPr>
        <w:t xml:space="preserve"> </w:t>
      </w:r>
      <w:r w:rsidRPr="00481CDD">
        <w:rPr>
          <w:rFonts w:ascii="Verdana" w:eastAsia="Times New Roman" w:hAnsi="Verdana" w:cs="Times New Roman"/>
          <w:sz w:val="20"/>
          <w:szCs w:val="20"/>
          <w:lang w:eastAsia="sk-SK"/>
        </w:rPr>
        <w:t>V súčasnosti je v</w:t>
      </w:r>
      <w:r w:rsidR="00B901B3">
        <w:rPr>
          <w:rFonts w:ascii="Verdana" w:eastAsia="Times New Roman" w:hAnsi="Verdana" w:cs="Times New Roman"/>
          <w:sz w:val="20"/>
          <w:szCs w:val="20"/>
          <w:lang w:eastAsia="sk-SK"/>
        </w:rPr>
        <w:t> </w:t>
      </w:r>
      <w:r w:rsidRPr="00481CDD">
        <w:rPr>
          <w:rFonts w:ascii="Verdana" w:eastAsia="Times New Roman" w:hAnsi="Verdana" w:cs="Times New Roman"/>
          <w:sz w:val="20"/>
          <w:szCs w:val="20"/>
          <w:lang w:eastAsia="sk-SK"/>
        </w:rPr>
        <w:t>obci</w:t>
      </w:r>
      <w:r w:rsidR="00B901B3">
        <w:rPr>
          <w:rFonts w:ascii="Verdana" w:eastAsia="Times New Roman" w:hAnsi="Verdana" w:cs="Times New Roman"/>
          <w:sz w:val="20"/>
          <w:szCs w:val="20"/>
          <w:lang w:eastAsia="sk-SK"/>
        </w:rPr>
        <w:t xml:space="preserve"> 310 </w:t>
      </w:r>
      <w:r w:rsidR="009A5CA0" w:rsidRPr="00481CDD">
        <w:rPr>
          <w:rFonts w:ascii="Verdana" w:eastAsia="Times New Roman" w:hAnsi="Verdana" w:cs="Times New Roman"/>
          <w:sz w:val="20"/>
          <w:szCs w:val="20"/>
          <w:lang w:eastAsia="sk-SK"/>
        </w:rPr>
        <w:t>rodinných domov,</w:t>
      </w:r>
      <w:r w:rsidR="00B901B3">
        <w:rPr>
          <w:rFonts w:ascii="Verdana" w:eastAsia="Times New Roman" w:hAnsi="Verdana" w:cs="Times New Roman"/>
          <w:sz w:val="20"/>
          <w:szCs w:val="20"/>
          <w:lang w:eastAsia="sk-SK"/>
        </w:rPr>
        <w:t xml:space="preserve"> 4</w:t>
      </w:r>
      <w:r w:rsidR="00965015" w:rsidRPr="00481CDD">
        <w:rPr>
          <w:rFonts w:ascii="Verdana" w:eastAsia="Times New Roman" w:hAnsi="Verdana" w:cs="Times New Roman"/>
          <w:sz w:val="20"/>
          <w:szCs w:val="20"/>
          <w:lang w:eastAsia="sk-SK"/>
        </w:rPr>
        <w:t xml:space="preserve"> bytové domy</w:t>
      </w:r>
      <w:r w:rsidRPr="00481CDD">
        <w:rPr>
          <w:rFonts w:ascii="Verdana" w:eastAsia="Times New Roman" w:hAnsi="Verdana" w:cs="Times New Roman"/>
          <w:sz w:val="20"/>
          <w:szCs w:val="20"/>
          <w:lang w:eastAsia="sk-SK"/>
        </w:rPr>
        <w:t>,</w:t>
      </w:r>
      <w:r w:rsidR="00B901B3">
        <w:rPr>
          <w:rFonts w:ascii="Verdana" w:eastAsia="Times New Roman" w:hAnsi="Verdana" w:cs="Times New Roman"/>
          <w:sz w:val="20"/>
          <w:szCs w:val="20"/>
          <w:lang w:eastAsia="sk-SK"/>
        </w:rPr>
        <w:t xml:space="preserve"> 105</w:t>
      </w:r>
      <w:r w:rsidRPr="00481CDD">
        <w:rPr>
          <w:rFonts w:ascii="Verdana" w:eastAsia="Times New Roman" w:hAnsi="Verdana" w:cs="Times New Roman"/>
          <w:sz w:val="20"/>
          <w:szCs w:val="20"/>
          <w:lang w:eastAsia="sk-SK"/>
        </w:rPr>
        <w:t xml:space="preserve"> bytov. </w:t>
      </w:r>
    </w:p>
    <w:p w:rsidR="00965015" w:rsidRPr="00481CDD" w:rsidRDefault="00965015" w:rsidP="00481CDD">
      <w:pPr>
        <w:spacing w:before="120" w:after="0" w:line="240" w:lineRule="auto"/>
        <w:rPr>
          <w:rFonts w:ascii="Verdana" w:hAnsi="Verdana"/>
          <w:sz w:val="20"/>
          <w:szCs w:val="20"/>
        </w:rPr>
      </w:pPr>
    </w:p>
    <w:p w:rsidR="00DE209E" w:rsidRPr="00481CDD" w:rsidRDefault="00BA03CE" w:rsidP="00481CDD">
      <w:pPr>
        <w:pStyle w:val="Nadpis4"/>
        <w:spacing w:before="120" w:beforeAutospacing="0" w:after="0"/>
        <w:rPr>
          <w:szCs w:val="20"/>
        </w:rPr>
      </w:pPr>
      <w:bookmarkStart w:id="21" w:name="_Toc424854753"/>
      <w:r w:rsidRPr="00481CDD">
        <w:rPr>
          <w:szCs w:val="20"/>
        </w:rPr>
        <w:t>2.1.2</w:t>
      </w:r>
      <w:r w:rsidR="00DE209E" w:rsidRPr="00481CDD">
        <w:rPr>
          <w:szCs w:val="20"/>
        </w:rPr>
        <w:t>.</w:t>
      </w:r>
      <w:r w:rsidRPr="00481CDD">
        <w:rPr>
          <w:szCs w:val="20"/>
        </w:rPr>
        <w:t>1</w:t>
      </w:r>
      <w:r w:rsidR="00481CDD">
        <w:rPr>
          <w:szCs w:val="20"/>
        </w:rPr>
        <w:t>0</w:t>
      </w:r>
      <w:r w:rsidR="00DE209E" w:rsidRPr="00481CDD">
        <w:rPr>
          <w:szCs w:val="20"/>
        </w:rPr>
        <w:t xml:space="preserve"> Vzdelávanie</w:t>
      </w:r>
      <w:bookmarkEnd w:id="21"/>
    </w:p>
    <w:p w:rsidR="00B901B3" w:rsidRDefault="000D7D71" w:rsidP="00481CDD">
      <w:pPr>
        <w:spacing w:before="120" w:after="0" w:line="240" w:lineRule="auto"/>
        <w:jc w:val="both"/>
        <w:rPr>
          <w:rFonts w:ascii="Verdana" w:eastAsia="Times New Roman" w:hAnsi="Verdana" w:cs="Times New Roman"/>
          <w:sz w:val="20"/>
          <w:szCs w:val="20"/>
        </w:rPr>
      </w:pPr>
      <w:r w:rsidRPr="000D7D71">
        <w:rPr>
          <w:rFonts w:ascii="Verdana" w:eastAsia="Times New Roman" w:hAnsi="Verdana" w:cs="Times New Roman"/>
          <w:sz w:val="20"/>
          <w:szCs w:val="20"/>
        </w:rPr>
        <w:t xml:space="preserve">Vzhľadom na </w:t>
      </w:r>
      <w:r w:rsidR="00B901B3">
        <w:rPr>
          <w:rFonts w:ascii="Verdana" w:eastAsia="Times New Roman" w:hAnsi="Verdana" w:cs="Times New Roman"/>
          <w:sz w:val="20"/>
          <w:szCs w:val="20"/>
        </w:rPr>
        <w:t xml:space="preserve">výrazný nárast počtu detí v predškolskom veku v obci Šelpice, predškolské zariadenie v obci Bohdanovce nad Trnavou, ktoré spoločne využívali obe obce, už nie je kapacitne postačujúce. </w:t>
      </w:r>
      <w:r w:rsidR="00517ADF">
        <w:rPr>
          <w:rFonts w:ascii="Verdana" w:eastAsia="Times New Roman" w:hAnsi="Verdana" w:cs="Times New Roman"/>
          <w:sz w:val="20"/>
          <w:szCs w:val="20"/>
        </w:rPr>
        <w:t>Obec Šelpice preto v čo najkratšom čase musí riešiť problém nedostatkom miest v materskej škole, a to výstavbou vlastnej materskej školy. Na tieto účely už obec vyčlenila vhodný pozemok, spracovala projektovú dokumentáciu pre výstavbu materskej školy s kap</w:t>
      </w:r>
      <w:r w:rsidR="00F408E9">
        <w:rPr>
          <w:rFonts w:ascii="Verdana" w:eastAsia="Times New Roman" w:hAnsi="Verdana" w:cs="Times New Roman"/>
          <w:sz w:val="20"/>
          <w:szCs w:val="20"/>
        </w:rPr>
        <w:t>acitou 40</w:t>
      </w:r>
      <w:r w:rsidR="00517ADF">
        <w:rPr>
          <w:rFonts w:ascii="Verdana" w:eastAsia="Times New Roman" w:hAnsi="Verdana" w:cs="Times New Roman"/>
          <w:sz w:val="20"/>
          <w:szCs w:val="20"/>
        </w:rPr>
        <w:t xml:space="preserve"> detí.  </w:t>
      </w:r>
    </w:p>
    <w:p w:rsidR="000D7D71" w:rsidRPr="00481CDD" w:rsidRDefault="00517ADF" w:rsidP="00481CDD">
      <w:pPr>
        <w:spacing w:before="120"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 xml:space="preserve">V obci tiež nie je </w:t>
      </w:r>
      <w:r w:rsidR="000D7D71" w:rsidRPr="000D7D71">
        <w:rPr>
          <w:rFonts w:ascii="Verdana" w:eastAsia="Times New Roman" w:hAnsi="Verdana" w:cs="Times New Roman"/>
          <w:sz w:val="20"/>
          <w:szCs w:val="20"/>
        </w:rPr>
        <w:t xml:space="preserve">školské zariadenie. Opäť sa využíva základná škola pre 1. stupeň v Bohdanovciach nad Trnavou, v ktorej je </w:t>
      </w:r>
      <w:r w:rsidR="000D7D71" w:rsidRPr="000D7D71">
        <w:rPr>
          <w:rFonts w:ascii="Verdana" w:eastAsia="Times New Roman" w:hAnsi="Verdana" w:cs="Times New Roman"/>
          <w:noProof/>
          <w:sz w:val="20"/>
          <w:szCs w:val="20"/>
        </w:rPr>
        <w:t>vytvorená špecializovaná učebňa vybavená počítačmi s pripojením na internet.</w:t>
      </w:r>
      <w:r w:rsidR="000D7D71" w:rsidRPr="000D7D71">
        <w:rPr>
          <w:rFonts w:ascii="Verdana" w:eastAsia="Times New Roman" w:hAnsi="Verdana" w:cs="Times New Roman"/>
          <w:sz w:val="20"/>
          <w:szCs w:val="20"/>
        </w:rPr>
        <w:t xml:space="preserve"> Na 2. stupeň deti dochádzajú do obce Boleráz alebo do mesta Trnava, čo si vyžaduje zabezpečenie dochádzky žiakov autobusovou dopravou.</w:t>
      </w:r>
      <w:r>
        <w:rPr>
          <w:rFonts w:ascii="Verdana" w:eastAsia="Times New Roman" w:hAnsi="Verdana" w:cs="Times New Roman"/>
          <w:sz w:val="20"/>
          <w:szCs w:val="20"/>
        </w:rPr>
        <w:t xml:space="preserve"> Potreba výstavby vlastnej školy v obci nie je vzhľadom na počet detí.</w:t>
      </w:r>
    </w:p>
    <w:p w:rsidR="00853AD0" w:rsidRPr="00481CDD" w:rsidRDefault="00853AD0" w:rsidP="00481CDD">
      <w:pPr>
        <w:spacing w:before="120" w:after="0" w:line="240" w:lineRule="auto"/>
        <w:rPr>
          <w:rFonts w:ascii="Verdana" w:eastAsia="Times New Roman" w:hAnsi="Verdana" w:cs="Times New Roman"/>
          <w:sz w:val="20"/>
          <w:szCs w:val="20"/>
          <w:lang w:eastAsia="sk-SK"/>
        </w:rPr>
      </w:pPr>
    </w:p>
    <w:p w:rsidR="00DE209E" w:rsidRPr="00481CDD" w:rsidRDefault="00BA03CE" w:rsidP="00481CDD">
      <w:pPr>
        <w:pStyle w:val="Nadpis4"/>
        <w:spacing w:before="120" w:beforeAutospacing="0" w:after="0"/>
        <w:rPr>
          <w:szCs w:val="20"/>
        </w:rPr>
      </w:pPr>
      <w:bookmarkStart w:id="22" w:name="_Toc424854754"/>
      <w:r w:rsidRPr="00481CDD">
        <w:rPr>
          <w:szCs w:val="20"/>
        </w:rPr>
        <w:t>2.1.2</w:t>
      </w:r>
      <w:r w:rsidR="00DE209E" w:rsidRPr="00481CDD">
        <w:rPr>
          <w:szCs w:val="20"/>
        </w:rPr>
        <w:t>.</w:t>
      </w:r>
      <w:r w:rsidRPr="00481CDD">
        <w:rPr>
          <w:szCs w:val="20"/>
        </w:rPr>
        <w:t>1</w:t>
      </w:r>
      <w:r w:rsidR="00481CDD">
        <w:rPr>
          <w:szCs w:val="20"/>
        </w:rPr>
        <w:t>1</w:t>
      </w:r>
      <w:r w:rsidR="00DE209E" w:rsidRPr="00481CDD">
        <w:rPr>
          <w:szCs w:val="20"/>
        </w:rPr>
        <w:t xml:space="preserve"> Kultúra</w:t>
      </w:r>
      <w:bookmarkEnd w:id="22"/>
    </w:p>
    <w:p w:rsidR="000D7D71" w:rsidRDefault="00517ADF" w:rsidP="00481CDD">
      <w:pPr>
        <w:autoSpaceDN w:val="0"/>
        <w:spacing w:before="120" w:after="0" w:line="240" w:lineRule="auto"/>
        <w:jc w:val="both"/>
        <w:rPr>
          <w:rFonts w:ascii="Verdana" w:hAnsi="Verdana"/>
          <w:sz w:val="20"/>
          <w:szCs w:val="20"/>
        </w:rPr>
      </w:pPr>
      <w:r>
        <w:rPr>
          <w:rFonts w:ascii="Verdana" w:hAnsi="Verdana"/>
          <w:sz w:val="20"/>
          <w:szCs w:val="20"/>
        </w:rPr>
        <w:t>Obec pre občanov zabezpečuje pomerne bohatý kultúrny program. Medzi pravidelné ku</w:t>
      </w:r>
      <w:r w:rsidR="000D7D71" w:rsidRPr="00481CDD">
        <w:rPr>
          <w:rFonts w:ascii="Verdana" w:hAnsi="Verdana"/>
          <w:sz w:val="20"/>
          <w:szCs w:val="20"/>
        </w:rPr>
        <w:t>ltúrno-spoločenské a športové podujatia patria: Ples poľovníkov</w:t>
      </w:r>
      <w:r>
        <w:rPr>
          <w:rFonts w:ascii="Verdana" w:hAnsi="Verdana"/>
          <w:sz w:val="20"/>
          <w:szCs w:val="20"/>
        </w:rPr>
        <w:t>, Majáles, Deň detí, maškarný ples, mikulášsky a silvestrovský večierok, ohňostroj k oslavám SNP, jarné a jesenné výstavy a rôzne divadelné predstavenia a koncerty</w:t>
      </w:r>
      <w:r w:rsidR="000D7D71" w:rsidRPr="00481CDD">
        <w:rPr>
          <w:rFonts w:ascii="Verdana" w:hAnsi="Verdana"/>
          <w:sz w:val="20"/>
          <w:szCs w:val="20"/>
        </w:rPr>
        <w:t xml:space="preserve">. </w:t>
      </w:r>
      <w:r>
        <w:rPr>
          <w:rFonts w:ascii="Verdana" w:hAnsi="Verdana"/>
          <w:sz w:val="20"/>
          <w:szCs w:val="20"/>
        </w:rPr>
        <w:t xml:space="preserve">Okrem toho obec organizuje spoločné oslavy </w:t>
      </w:r>
      <w:r w:rsidR="000D7D71" w:rsidRPr="00481CDD">
        <w:rPr>
          <w:rFonts w:ascii="Verdana" w:hAnsi="Verdana"/>
          <w:sz w:val="20"/>
          <w:szCs w:val="20"/>
        </w:rPr>
        <w:t>s OcÚ Bohdanovce ku Dňu matiek, posedenie pre dôchodcov, autobusové zájazdy – návštevy pútnických miest, organizovaných farnosťou.</w:t>
      </w:r>
    </w:p>
    <w:p w:rsidR="00517ADF" w:rsidRPr="00481CDD" w:rsidRDefault="00517ADF" w:rsidP="00481CDD">
      <w:pPr>
        <w:autoSpaceDN w:val="0"/>
        <w:spacing w:before="120" w:after="0" w:line="240" w:lineRule="auto"/>
        <w:jc w:val="both"/>
        <w:rPr>
          <w:rFonts w:ascii="Verdana" w:hAnsi="Verdana"/>
          <w:sz w:val="20"/>
          <w:szCs w:val="20"/>
        </w:rPr>
      </w:pPr>
      <w:r>
        <w:rPr>
          <w:rFonts w:ascii="Verdana" w:hAnsi="Verdana"/>
          <w:sz w:val="20"/>
          <w:szCs w:val="20"/>
        </w:rPr>
        <w:t>Na rozvoji kultúrnych a folklórnych tradícií obce sa podieľa aj novozaložený spevácky súbor Dolina, založený miestnou Jednotou dôchodcov Slovenska. Spevácky súbor sa aktívne zúčastňuje všetkýc</w:t>
      </w:r>
      <w:r w:rsidR="006D570F">
        <w:rPr>
          <w:rFonts w:ascii="Verdana" w:hAnsi="Verdana"/>
          <w:sz w:val="20"/>
          <w:szCs w:val="20"/>
        </w:rPr>
        <w:t>h podujatí organizovaných obcou. Rovnako aktívne sa obecných podujatí zúčastňujú členovia dobrovoľného hasičského zboru a poľovného združenia Nová Gajdáreň, ktoré pôsobia v obci.</w:t>
      </w:r>
      <w:r>
        <w:rPr>
          <w:rFonts w:ascii="Verdana" w:hAnsi="Verdana"/>
          <w:sz w:val="20"/>
          <w:szCs w:val="20"/>
        </w:rPr>
        <w:t xml:space="preserve"> </w:t>
      </w:r>
    </w:p>
    <w:p w:rsidR="000D7D71" w:rsidRPr="00481CDD" w:rsidRDefault="000D7D71" w:rsidP="00481CDD">
      <w:pPr>
        <w:autoSpaceDN w:val="0"/>
        <w:spacing w:before="120" w:after="0" w:line="240" w:lineRule="auto"/>
        <w:jc w:val="both"/>
        <w:rPr>
          <w:rFonts w:ascii="Verdana" w:eastAsia="Times New Roman" w:hAnsi="Verdana" w:cs="Times New Roman"/>
          <w:sz w:val="20"/>
          <w:szCs w:val="20"/>
          <w:lang w:eastAsia="sk-SK"/>
        </w:rPr>
      </w:pPr>
      <w:r w:rsidRPr="000D7D71">
        <w:rPr>
          <w:rFonts w:ascii="Verdana" w:eastAsia="Times New Roman" w:hAnsi="Verdana" w:cs="Times New Roman"/>
          <w:sz w:val="20"/>
          <w:szCs w:val="20"/>
          <w:lang w:eastAsia="sk-SK"/>
        </w:rPr>
        <w:lastRenderedPageBreak/>
        <w:t>V obci je zriadená aj miestna ľudová knižnica. Knižnica neobsahuje žiadny historický knižný dokument a nemá zriadený verejný internet. Počet registrovaných čitateľov je 33. Evidencia v knižnici je v papierovej forme, nie je digitalizovaná.</w:t>
      </w:r>
    </w:p>
    <w:p w:rsidR="00517ADF" w:rsidRPr="000D7D71" w:rsidRDefault="000D7D71" w:rsidP="00481CDD">
      <w:pPr>
        <w:spacing w:before="120" w:after="0" w:line="240" w:lineRule="auto"/>
        <w:jc w:val="both"/>
        <w:rPr>
          <w:rFonts w:ascii="Verdana" w:eastAsia="Times New Roman" w:hAnsi="Verdana" w:cs="Times New Roman"/>
          <w:sz w:val="20"/>
          <w:szCs w:val="20"/>
        </w:rPr>
      </w:pPr>
      <w:r w:rsidRPr="000D7D71">
        <w:rPr>
          <w:rFonts w:ascii="Verdana" w:eastAsia="Times New Roman" w:hAnsi="Verdana" w:cs="Times New Roman"/>
          <w:sz w:val="20"/>
          <w:szCs w:val="20"/>
        </w:rPr>
        <w:t xml:space="preserve">Obec má limitované kultúrno-historické danosti a ani prírodnými podmienkami nemá predpoklady pre rozvoj cestovného ruchu v oblasti dlhodobej letnej alebo zimnej dovolenky. V obci  je vybudovaných 13 izieb na prenájom. </w:t>
      </w:r>
    </w:p>
    <w:p w:rsidR="00EA2F33" w:rsidRPr="00481CDD" w:rsidRDefault="00EA2F33" w:rsidP="00481CDD">
      <w:pPr>
        <w:spacing w:before="120" w:after="0" w:line="240" w:lineRule="auto"/>
        <w:rPr>
          <w:rFonts w:ascii="Verdana" w:eastAsia="Times New Roman" w:hAnsi="Verdana" w:cs="Times New Roman"/>
          <w:sz w:val="20"/>
          <w:szCs w:val="20"/>
          <w:lang w:eastAsia="sk-SK"/>
        </w:rPr>
      </w:pPr>
    </w:p>
    <w:p w:rsidR="00DE209E" w:rsidRPr="00481CDD" w:rsidRDefault="00481CDD" w:rsidP="00481CDD">
      <w:pPr>
        <w:pStyle w:val="Nadpis4"/>
        <w:spacing w:before="120" w:beforeAutospacing="0" w:after="0"/>
        <w:rPr>
          <w:szCs w:val="20"/>
        </w:rPr>
      </w:pPr>
      <w:bookmarkStart w:id="23" w:name="_Toc424854755"/>
      <w:r>
        <w:rPr>
          <w:szCs w:val="20"/>
        </w:rPr>
        <w:t>2.1.2.12</w:t>
      </w:r>
      <w:r w:rsidR="00DE209E" w:rsidRPr="00481CDD">
        <w:rPr>
          <w:szCs w:val="20"/>
        </w:rPr>
        <w:t xml:space="preserve"> Šport</w:t>
      </w:r>
      <w:bookmarkEnd w:id="23"/>
    </w:p>
    <w:p w:rsidR="000D7D71" w:rsidRPr="000D7D71" w:rsidRDefault="00517ADF" w:rsidP="00481CDD">
      <w:pPr>
        <w:spacing w:before="120"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 xml:space="preserve">V ostatných rokoch obec vybudovala v priestore za kultúrnym domom multifunkčné ihrisko, ktoré sa využíva celoročne. Obec tým vyriešila absenciu zariadenia pre šport, ktoré dovtedy chýbalo. </w:t>
      </w:r>
      <w:r w:rsidR="006D570F">
        <w:rPr>
          <w:rFonts w:ascii="Verdana" w:eastAsia="Times New Roman" w:hAnsi="Verdana" w:cs="Times New Roman"/>
          <w:sz w:val="20"/>
          <w:szCs w:val="20"/>
        </w:rPr>
        <w:t xml:space="preserve">Okrem ihriska je občanom naďalej k dispozícii sála kultúrneho domu, kde je možné celoročne cvičiť a športovať. </w:t>
      </w:r>
      <w:r w:rsidR="000D7D71" w:rsidRPr="000D7D71">
        <w:rPr>
          <w:rFonts w:ascii="Verdana" w:eastAsia="Times New Roman" w:hAnsi="Verdana" w:cs="Times New Roman"/>
          <w:sz w:val="20"/>
          <w:szCs w:val="20"/>
        </w:rPr>
        <w:t xml:space="preserve">Priestory kultúrneho domu </w:t>
      </w:r>
      <w:r w:rsidR="006D570F">
        <w:rPr>
          <w:rFonts w:ascii="Verdana" w:eastAsia="Times New Roman" w:hAnsi="Verdana" w:cs="Times New Roman"/>
          <w:sz w:val="20"/>
          <w:szCs w:val="20"/>
        </w:rPr>
        <w:t xml:space="preserve">sa napríklad </w:t>
      </w:r>
      <w:r w:rsidR="000D7D71" w:rsidRPr="000D7D71">
        <w:rPr>
          <w:rFonts w:ascii="Verdana" w:eastAsia="Times New Roman" w:hAnsi="Verdana" w:cs="Times New Roman"/>
          <w:sz w:val="20"/>
          <w:szCs w:val="20"/>
        </w:rPr>
        <w:t>využívajú aj na organizovanie stolnotenisových turnajov pre deti od 7 do 14 rokov.</w:t>
      </w:r>
    </w:p>
    <w:p w:rsidR="00DE209E" w:rsidRPr="00481CDD" w:rsidRDefault="00DE209E" w:rsidP="00481CDD">
      <w:pPr>
        <w:spacing w:before="120" w:after="0" w:line="240" w:lineRule="auto"/>
        <w:jc w:val="both"/>
        <w:rPr>
          <w:rFonts w:ascii="Verdana" w:eastAsia="Times New Roman" w:hAnsi="Verdana" w:cs="Times New Roman"/>
          <w:sz w:val="20"/>
          <w:szCs w:val="20"/>
          <w:lang w:eastAsia="sk-SK"/>
        </w:rPr>
      </w:pPr>
      <w:r w:rsidRPr="00481CDD">
        <w:rPr>
          <w:rFonts w:ascii="Verdana" w:eastAsia="Times New Roman" w:hAnsi="Verdana" w:cs="Times New Roman"/>
          <w:sz w:val="20"/>
          <w:szCs w:val="20"/>
          <w:lang w:eastAsia="sk-SK"/>
        </w:rPr>
        <w:t xml:space="preserve">Geografická poloha obce v regióne, konfigurácia terénu a ostatné prírodné a technické danosti nezaraďujú obec medzi rekreačne atraktívne oblasti cestovného ruchu vo vzťahu k širšiemu okoliu. </w:t>
      </w:r>
    </w:p>
    <w:p w:rsidR="00DE209E" w:rsidRPr="00481CDD" w:rsidRDefault="00DE209E" w:rsidP="00481CDD">
      <w:pPr>
        <w:spacing w:before="120" w:after="0" w:line="240" w:lineRule="auto"/>
        <w:jc w:val="both"/>
        <w:rPr>
          <w:rFonts w:ascii="Verdana" w:eastAsia="Times New Roman" w:hAnsi="Verdana" w:cs="Times New Roman"/>
          <w:sz w:val="20"/>
          <w:szCs w:val="20"/>
          <w:lang w:eastAsia="sk-SK"/>
        </w:rPr>
      </w:pPr>
      <w:r w:rsidRPr="00481CDD">
        <w:rPr>
          <w:rFonts w:ascii="Verdana" w:eastAsia="Times New Roman" w:hAnsi="Verdana" w:cs="Times New Roman"/>
          <w:color w:val="000000"/>
          <w:sz w:val="20"/>
          <w:szCs w:val="20"/>
          <w:lang w:eastAsia="sk-SK"/>
        </w:rPr>
        <w:t>Z prírodných daností vychádzajú tieto predpoklady pre re</w:t>
      </w:r>
      <w:r w:rsidR="00F700DC" w:rsidRPr="00481CDD">
        <w:rPr>
          <w:rFonts w:ascii="Verdana" w:eastAsia="Times New Roman" w:hAnsi="Verdana" w:cs="Times New Roman"/>
          <w:color w:val="000000"/>
          <w:sz w:val="20"/>
          <w:szCs w:val="20"/>
          <w:lang w:eastAsia="sk-SK"/>
        </w:rPr>
        <w:t>kreačnú a športovú činnosti a fo</w:t>
      </w:r>
      <w:r w:rsidRPr="00481CDD">
        <w:rPr>
          <w:rFonts w:ascii="Verdana" w:eastAsia="Times New Roman" w:hAnsi="Verdana" w:cs="Times New Roman"/>
          <w:color w:val="000000"/>
          <w:sz w:val="20"/>
          <w:szCs w:val="20"/>
          <w:lang w:eastAsia="sk-SK"/>
        </w:rPr>
        <w:t>rmy rekreácie pre obyvateľov obce:</w:t>
      </w:r>
    </w:p>
    <w:p w:rsidR="00DE209E" w:rsidRPr="00481CDD" w:rsidRDefault="00DE209E" w:rsidP="00481CDD">
      <w:pPr>
        <w:numPr>
          <w:ilvl w:val="0"/>
          <w:numId w:val="3"/>
        </w:numPr>
        <w:spacing w:before="120" w:after="0" w:line="240" w:lineRule="auto"/>
        <w:jc w:val="both"/>
        <w:rPr>
          <w:rFonts w:ascii="Verdana" w:eastAsia="Times New Roman" w:hAnsi="Verdana" w:cs="Times New Roman"/>
          <w:sz w:val="20"/>
          <w:szCs w:val="20"/>
          <w:lang w:eastAsia="sk-SK"/>
        </w:rPr>
      </w:pPr>
      <w:r w:rsidRPr="00481CDD">
        <w:rPr>
          <w:rFonts w:ascii="Verdana" w:eastAsia="Times New Roman" w:hAnsi="Verdana" w:cs="Times New Roman"/>
          <w:color w:val="000000"/>
          <w:sz w:val="20"/>
          <w:szCs w:val="20"/>
          <w:lang w:eastAsia="sk-SK"/>
        </w:rPr>
        <w:t xml:space="preserve">pre prechádzky </w:t>
      </w:r>
      <w:r w:rsidR="000D7D71" w:rsidRPr="00481CDD">
        <w:rPr>
          <w:rFonts w:ascii="Verdana" w:eastAsia="Times New Roman" w:hAnsi="Verdana" w:cs="Times New Roman"/>
          <w:color w:val="000000"/>
          <w:sz w:val="20"/>
          <w:szCs w:val="20"/>
          <w:lang w:eastAsia="sk-SK"/>
        </w:rPr>
        <w:t>a pešiu turistiku –</w:t>
      </w:r>
      <w:r w:rsidR="00A47496" w:rsidRPr="00481CDD">
        <w:rPr>
          <w:rFonts w:ascii="Verdana" w:eastAsia="Times New Roman" w:hAnsi="Verdana" w:cs="Times New Roman"/>
          <w:color w:val="000000"/>
          <w:sz w:val="20"/>
          <w:szCs w:val="20"/>
          <w:lang w:eastAsia="sk-SK"/>
        </w:rPr>
        <w:t xml:space="preserve"> dobré</w:t>
      </w:r>
    </w:p>
    <w:p w:rsidR="00DE209E" w:rsidRPr="00481CDD" w:rsidRDefault="00DE209E" w:rsidP="00481CDD">
      <w:pPr>
        <w:numPr>
          <w:ilvl w:val="0"/>
          <w:numId w:val="3"/>
        </w:numPr>
        <w:spacing w:before="120" w:after="0" w:line="240" w:lineRule="auto"/>
        <w:jc w:val="both"/>
        <w:rPr>
          <w:rFonts w:ascii="Verdana" w:eastAsia="Times New Roman" w:hAnsi="Verdana" w:cs="Times New Roman"/>
          <w:sz w:val="20"/>
          <w:szCs w:val="20"/>
          <w:lang w:eastAsia="sk-SK"/>
        </w:rPr>
      </w:pPr>
      <w:r w:rsidRPr="00481CDD">
        <w:rPr>
          <w:rFonts w:ascii="Verdana" w:eastAsia="Times New Roman" w:hAnsi="Verdana" w:cs="Times New Roman"/>
          <w:color w:val="000000"/>
          <w:sz w:val="20"/>
          <w:szCs w:val="20"/>
          <w:lang w:eastAsia="sk-SK"/>
        </w:rPr>
        <w:t xml:space="preserve">pre zimné športy – </w:t>
      </w:r>
      <w:r w:rsidR="000D7D71" w:rsidRPr="00481CDD">
        <w:rPr>
          <w:rFonts w:ascii="Verdana" w:eastAsia="Times New Roman" w:hAnsi="Verdana" w:cs="Times New Roman"/>
          <w:color w:val="000000"/>
          <w:sz w:val="20"/>
          <w:szCs w:val="20"/>
          <w:lang w:eastAsia="sk-SK"/>
        </w:rPr>
        <w:t>dobré (korčuľovanie</w:t>
      </w:r>
      <w:r w:rsidRPr="00481CDD">
        <w:rPr>
          <w:rFonts w:ascii="Verdana" w:eastAsia="Times New Roman" w:hAnsi="Verdana" w:cs="Times New Roman"/>
          <w:color w:val="000000"/>
          <w:sz w:val="20"/>
          <w:szCs w:val="20"/>
          <w:lang w:eastAsia="sk-SK"/>
        </w:rPr>
        <w:t>)</w:t>
      </w:r>
    </w:p>
    <w:p w:rsidR="00DE209E" w:rsidRPr="00481CDD" w:rsidRDefault="00DE209E" w:rsidP="00481CDD">
      <w:pPr>
        <w:numPr>
          <w:ilvl w:val="0"/>
          <w:numId w:val="3"/>
        </w:numPr>
        <w:spacing w:before="120" w:after="0" w:line="240" w:lineRule="auto"/>
        <w:jc w:val="both"/>
        <w:rPr>
          <w:rFonts w:ascii="Verdana" w:eastAsia="Times New Roman" w:hAnsi="Verdana" w:cs="Times New Roman"/>
          <w:sz w:val="20"/>
          <w:szCs w:val="20"/>
          <w:lang w:eastAsia="sk-SK"/>
        </w:rPr>
      </w:pPr>
      <w:r w:rsidRPr="00481CDD">
        <w:rPr>
          <w:rFonts w:ascii="Verdana" w:eastAsia="Times New Roman" w:hAnsi="Verdana" w:cs="Times New Roman"/>
          <w:color w:val="000000"/>
          <w:sz w:val="20"/>
          <w:szCs w:val="20"/>
          <w:lang w:eastAsia="sk-SK"/>
        </w:rPr>
        <w:t>pre cykloturistiku -veľmi dobré (popri toku, spojenie s Trnavou – Považ</w:t>
      </w:r>
      <w:r w:rsidR="005A026D" w:rsidRPr="00481CDD">
        <w:rPr>
          <w:rFonts w:ascii="Verdana" w:eastAsia="Times New Roman" w:hAnsi="Verdana" w:cs="Times New Roman"/>
          <w:color w:val="000000"/>
          <w:sz w:val="20"/>
          <w:szCs w:val="20"/>
          <w:lang w:eastAsia="sk-SK"/>
        </w:rPr>
        <w:t>ská trasa</w:t>
      </w:r>
      <w:r w:rsidRPr="00481CDD">
        <w:rPr>
          <w:rFonts w:ascii="Verdana" w:eastAsia="Times New Roman" w:hAnsi="Verdana" w:cs="Times New Roman"/>
          <w:color w:val="000000"/>
          <w:sz w:val="20"/>
          <w:szCs w:val="20"/>
          <w:lang w:eastAsia="sk-SK"/>
        </w:rPr>
        <w:t>)</w:t>
      </w:r>
    </w:p>
    <w:p w:rsidR="0002405C" w:rsidRPr="00481CDD" w:rsidRDefault="0002405C" w:rsidP="00481CDD">
      <w:pPr>
        <w:spacing w:before="120" w:after="0" w:line="240" w:lineRule="auto"/>
        <w:jc w:val="both"/>
        <w:rPr>
          <w:rFonts w:ascii="Verdana" w:eastAsia="Times New Roman" w:hAnsi="Verdana" w:cs="Times New Roman"/>
          <w:sz w:val="20"/>
          <w:szCs w:val="20"/>
          <w:lang w:eastAsia="sk-SK"/>
        </w:rPr>
      </w:pPr>
    </w:p>
    <w:p w:rsidR="00F85884" w:rsidRPr="00481CDD" w:rsidRDefault="00F85884" w:rsidP="00481CDD">
      <w:pPr>
        <w:pStyle w:val="Nadpis3"/>
        <w:spacing w:before="120" w:line="240" w:lineRule="auto"/>
        <w:rPr>
          <w:rFonts w:eastAsia="Times New Roman"/>
          <w:szCs w:val="20"/>
          <w:lang w:eastAsia="sk-SK"/>
        </w:rPr>
      </w:pPr>
      <w:bookmarkStart w:id="24" w:name="_Toc424854756"/>
      <w:r w:rsidRPr="00481CDD">
        <w:rPr>
          <w:rFonts w:eastAsia="Times New Roman"/>
          <w:szCs w:val="20"/>
          <w:lang w:eastAsia="sk-SK"/>
        </w:rPr>
        <w:t>2.1.3. Environmentálne podmienky</w:t>
      </w:r>
      <w:bookmarkEnd w:id="24"/>
    </w:p>
    <w:p w:rsidR="005633A7" w:rsidRPr="00481CDD" w:rsidRDefault="005633A7" w:rsidP="00481CDD">
      <w:pPr>
        <w:spacing w:before="120" w:after="0" w:line="240" w:lineRule="auto"/>
        <w:jc w:val="both"/>
        <w:rPr>
          <w:rFonts w:ascii="Verdana" w:eastAsia="Times New Roman" w:hAnsi="Verdana" w:cs="Times New Roman"/>
          <w:sz w:val="20"/>
          <w:szCs w:val="20"/>
          <w:lang w:eastAsia="sk-SK"/>
        </w:rPr>
      </w:pPr>
      <w:r w:rsidRPr="00481CDD">
        <w:rPr>
          <w:rFonts w:ascii="Verdana" w:eastAsia="Times New Roman" w:hAnsi="Verdana" w:cs="Times New Roman"/>
          <w:sz w:val="20"/>
          <w:szCs w:val="20"/>
          <w:lang w:eastAsia="sk-SK"/>
        </w:rPr>
        <w:t>Stav životného prostredia je potrebné hodnotiť z hľadiska znečistenia základných zložiek územia, ktorými sú voda, pôda, vzduch a odpady, ktoré pôsobia na kvalitu životného prostredia.</w:t>
      </w:r>
    </w:p>
    <w:p w:rsidR="00F85884" w:rsidRPr="00481CDD" w:rsidRDefault="00F85884" w:rsidP="00481CDD">
      <w:pPr>
        <w:spacing w:before="120" w:after="0" w:line="240" w:lineRule="auto"/>
        <w:rPr>
          <w:rFonts w:ascii="Verdana" w:eastAsia="Times New Roman" w:hAnsi="Verdana" w:cs="Times New Roman"/>
          <w:sz w:val="20"/>
          <w:szCs w:val="20"/>
          <w:lang w:eastAsia="sk-SK"/>
        </w:rPr>
      </w:pPr>
    </w:p>
    <w:p w:rsidR="00F85884" w:rsidRPr="00481CDD" w:rsidRDefault="00BA03CE" w:rsidP="00481CDD">
      <w:pPr>
        <w:pStyle w:val="Nadpis4"/>
        <w:spacing w:before="120" w:beforeAutospacing="0" w:after="0"/>
        <w:rPr>
          <w:szCs w:val="20"/>
        </w:rPr>
      </w:pPr>
      <w:bookmarkStart w:id="25" w:name="_Toc424854757"/>
      <w:r w:rsidRPr="00481CDD">
        <w:rPr>
          <w:szCs w:val="20"/>
        </w:rPr>
        <w:t>2.1.3</w:t>
      </w:r>
      <w:r w:rsidR="00F85884" w:rsidRPr="00481CDD">
        <w:rPr>
          <w:szCs w:val="20"/>
        </w:rPr>
        <w:t>.</w:t>
      </w:r>
      <w:r w:rsidRPr="00481CDD">
        <w:rPr>
          <w:szCs w:val="20"/>
        </w:rPr>
        <w:t>1</w:t>
      </w:r>
      <w:r w:rsidR="00F85884" w:rsidRPr="00481CDD">
        <w:rPr>
          <w:szCs w:val="20"/>
        </w:rPr>
        <w:t xml:space="preserve"> Prírodné danosti obce</w:t>
      </w:r>
      <w:bookmarkEnd w:id="25"/>
    </w:p>
    <w:p w:rsidR="00F85884" w:rsidRPr="00481CDD" w:rsidRDefault="00F85884" w:rsidP="00481CDD">
      <w:pPr>
        <w:spacing w:before="120" w:after="0" w:line="240" w:lineRule="auto"/>
        <w:jc w:val="both"/>
        <w:rPr>
          <w:rFonts w:ascii="Verdana" w:eastAsia="Times New Roman" w:hAnsi="Verdana" w:cs="Times New Roman"/>
          <w:sz w:val="20"/>
          <w:szCs w:val="20"/>
          <w:lang w:eastAsia="sk-SK"/>
        </w:rPr>
      </w:pPr>
      <w:r w:rsidRPr="00481CDD">
        <w:rPr>
          <w:rFonts w:ascii="Verdana" w:eastAsia="Times New Roman" w:hAnsi="Verdana" w:cs="Times New Roman"/>
          <w:sz w:val="20"/>
          <w:szCs w:val="20"/>
          <w:lang w:eastAsia="sk-SK"/>
        </w:rPr>
        <w:t>Prírodný potenciál vymedzuje geografická charakteristika, klimatické podmienky, geologické zdroje, pôdne podmienky, hydrologické podmienky, flóra a fauna.</w:t>
      </w:r>
    </w:p>
    <w:p w:rsidR="004966A6" w:rsidRPr="00481CDD" w:rsidRDefault="00F85884" w:rsidP="00481CDD">
      <w:pPr>
        <w:spacing w:before="120" w:after="0" w:line="240" w:lineRule="auto"/>
        <w:jc w:val="both"/>
        <w:rPr>
          <w:rFonts w:ascii="Verdana" w:eastAsia="Times New Roman" w:hAnsi="Verdana" w:cs="Times New Roman"/>
          <w:sz w:val="20"/>
          <w:szCs w:val="20"/>
        </w:rPr>
      </w:pPr>
      <w:r w:rsidRPr="00481CDD">
        <w:rPr>
          <w:rFonts w:ascii="Verdana" w:eastAsia="Times New Roman" w:hAnsi="Verdana" w:cs="Times New Roman"/>
          <w:sz w:val="20"/>
          <w:szCs w:val="20"/>
          <w:lang w:eastAsia="sk-SK"/>
        </w:rPr>
        <w:t xml:space="preserve">Z </w:t>
      </w:r>
      <w:r w:rsidRPr="00481CDD">
        <w:rPr>
          <w:rFonts w:ascii="Verdana" w:eastAsia="Times New Roman" w:hAnsi="Verdana" w:cs="Times New Roman"/>
          <w:b/>
          <w:bCs/>
          <w:sz w:val="20"/>
          <w:szCs w:val="20"/>
          <w:lang w:eastAsia="sk-SK"/>
        </w:rPr>
        <w:t>geografického hľadiska</w:t>
      </w:r>
      <w:r w:rsidRPr="00481CDD">
        <w:rPr>
          <w:rFonts w:ascii="Verdana" w:eastAsia="Times New Roman" w:hAnsi="Verdana" w:cs="Times New Roman"/>
          <w:sz w:val="20"/>
          <w:szCs w:val="20"/>
          <w:lang w:eastAsia="sk-SK"/>
        </w:rPr>
        <w:t xml:space="preserve">, </w:t>
      </w:r>
      <w:r w:rsidR="004966A6" w:rsidRPr="00481CDD">
        <w:rPr>
          <w:rFonts w:ascii="Verdana" w:eastAsia="Times New Roman" w:hAnsi="Verdana" w:cs="Times New Roman"/>
          <w:sz w:val="20"/>
          <w:szCs w:val="20"/>
        </w:rPr>
        <w:t xml:space="preserve">sa obec nachádza v geomorfologickej oblasti Podunajskej nížiny patriacej do celku Podunajskej pahorkatiny. Nadmorská výška sa pohybuje od 150 – </w:t>
      </w:r>
      <w:smartTag w:uri="urn:schemas-microsoft-com:office:smarttags" w:element="metricconverter">
        <w:smartTagPr>
          <w:attr w:name="ProductID" w:val="230 metrov"/>
        </w:smartTagPr>
        <w:r w:rsidR="004966A6" w:rsidRPr="00481CDD">
          <w:rPr>
            <w:rFonts w:ascii="Verdana" w:eastAsia="Times New Roman" w:hAnsi="Verdana" w:cs="Times New Roman"/>
            <w:sz w:val="20"/>
            <w:szCs w:val="20"/>
          </w:rPr>
          <w:t>230 metrov</w:t>
        </w:r>
      </w:smartTag>
      <w:r w:rsidR="004966A6" w:rsidRPr="00481CDD">
        <w:rPr>
          <w:rFonts w:ascii="Verdana" w:eastAsia="Times New Roman" w:hAnsi="Verdana" w:cs="Times New Roman"/>
          <w:sz w:val="20"/>
          <w:szCs w:val="20"/>
        </w:rPr>
        <w:t xml:space="preserve"> nad morom, pričom stred obce je vo výške </w:t>
      </w:r>
      <w:smartTag w:uri="urn:schemas-microsoft-com:office:smarttags" w:element="metricconverter">
        <w:smartTagPr>
          <w:attr w:name="ProductID" w:val="160 m"/>
        </w:smartTagPr>
        <w:r w:rsidR="004966A6" w:rsidRPr="00481CDD">
          <w:rPr>
            <w:rFonts w:ascii="Verdana" w:eastAsia="Times New Roman" w:hAnsi="Verdana" w:cs="Times New Roman"/>
            <w:sz w:val="20"/>
            <w:szCs w:val="20"/>
          </w:rPr>
          <w:t>160 m</w:t>
        </w:r>
      </w:smartTag>
      <w:r w:rsidR="004966A6" w:rsidRPr="00481CDD">
        <w:rPr>
          <w:rFonts w:ascii="Verdana" w:eastAsia="Times New Roman" w:hAnsi="Verdana" w:cs="Times New Roman"/>
          <w:sz w:val="20"/>
          <w:szCs w:val="20"/>
        </w:rPr>
        <w:t xml:space="preserve">.n.m. Územie obce patrí do Trnavskej tabule, ktorej geologickú stavbu tvoria treťohorné neogénne sedimenty, ktoré vytvárajú výplň Trnavskej pahorkatiny, a na ktorých ležia kvartérne sedimenty, predstavujúce vrstvy spraší. Ich hrúbka je 5 – </w:t>
      </w:r>
      <w:smartTag w:uri="urn:schemas-microsoft-com:office:smarttags" w:element="metricconverter">
        <w:smartTagPr>
          <w:attr w:name="ProductID" w:val="15 m"/>
        </w:smartTagPr>
        <w:r w:rsidR="004966A6" w:rsidRPr="00481CDD">
          <w:rPr>
            <w:rFonts w:ascii="Verdana" w:eastAsia="Times New Roman" w:hAnsi="Verdana" w:cs="Times New Roman"/>
            <w:sz w:val="20"/>
            <w:szCs w:val="20"/>
          </w:rPr>
          <w:t>15 m</w:t>
        </w:r>
      </w:smartTag>
      <w:r w:rsidR="004966A6" w:rsidRPr="00481CDD">
        <w:rPr>
          <w:rFonts w:ascii="Verdana" w:eastAsia="Times New Roman" w:hAnsi="Verdana" w:cs="Times New Roman"/>
          <w:sz w:val="20"/>
          <w:szCs w:val="20"/>
        </w:rPr>
        <w:t xml:space="preserve"> a miestami i viac ako </w:t>
      </w:r>
      <w:smartTag w:uri="urn:schemas-microsoft-com:office:smarttags" w:element="metricconverter">
        <w:smartTagPr>
          <w:attr w:name="ProductID" w:val="20 m"/>
        </w:smartTagPr>
        <w:r w:rsidR="004966A6" w:rsidRPr="00481CDD">
          <w:rPr>
            <w:rFonts w:ascii="Verdana" w:eastAsia="Times New Roman" w:hAnsi="Verdana" w:cs="Times New Roman"/>
            <w:sz w:val="20"/>
            <w:szCs w:val="20"/>
          </w:rPr>
          <w:t>20 m</w:t>
        </w:r>
      </w:smartTag>
      <w:r w:rsidR="004966A6" w:rsidRPr="00481CDD">
        <w:rPr>
          <w:rFonts w:ascii="Verdana" w:eastAsia="Times New Roman" w:hAnsi="Verdana" w:cs="Times New Roman"/>
          <w:sz w:val="20"/>
          <w:szCs w:val="20"/>
        </w:rPr>
        <w:t>.</w:t>
      </w:r>
    </w:p>
    <w:p w:rsidR="004966A6" w:rsidRPr="00481CDD" w:rsidRDefault="004966A6" w:rsidP="00481CDD">
      <w:pPr>
        <w:spacing w:before="120" w:after="0" w:line="240" w:lineRule="auto"/>
        <w:jc w:val="both"/>
        <w:rPr>
          <w:rFonts w:ascii="Verdana" w:eastAsia="Times New Roman" w:hAnsi="Verdana" w:cs="Times New Roman"/>
          <w:sz w:val="20"/>
          <w:szCs w:val="20"/>
        </w:rPr>
      </w:pPr>
      <w:r w:rsidRPr="00481CDD">
        <w:rPr>
          <w:rFonts w:ascii="Verdana" w:eastAsia="Times New Roman" w:hAnsi="Verdana" w:cs="Times New Roman"/>
          <w:sz w:val="20"/>
          <w:szCs w:val="20"/>
        </w:rPr>
        <w:t>Prevažná časť zastavaného územia obce leží na nive vodného toku Trnávka, ktorá preteká odlesneným územím plytkou a širokou dolinou. Obec leží na štátnej ceste I/51. Rovnako obec leží aj na dôležitej železničnej trati č.116 spájajúcej významné železničné uzly Trnava – Kúty.</w:t>
      </w:r>
    </w:p>
    <w:p w:rsidR="004966A6" w:rsidRPr="00481CDD" w:rsidRDefault="004966A6" w:rsidP="00481CDD">
      <w:pPr>
        <w:spacing w:before="120" w:after="0" w:line="240" w:lineRule="auto"/>
        <w:jc w:val="both"/>
        <w:rPr>
          <w:rFonts w:ascii="Verdana" w:eastAsia="Times New Roman" w:hAnsi="Verdana" w:cs="Times New Roman"/>
          <w:sz w:val="20"/>
          <w:szCs w:val="20"/>
        </w:rPr>
      </w:pPr>
      <w:r w:rsidRPr="00481CDD">
        <w:rPr>
          <w:rFonts w:ascii="Verdana" w:eastAsia="Times New Roman" w:hAnsi="Verdana" w:cs="Times New Roman"/>
          <w:sz w:val="20"/>
          <w:szCs w:val="20"/>
        </w:rPr>
        <w:t>Z hľadiska administratívneho patrí obec do okresu Trnava a Vyššieho územného celku trnavského kraja.</w:t>
      </w:r>
    </w:p>
    <w:p w:rsidR="004966A6" w:rsidRPr="00481CDD" w:rsidRDefault="004966A6" w:rsidP="00481CDD">
      <w:pPr>
        <w:autoSpaceDE w:val="0"/>
        <w:adjustRightInd w:val="0"/>
        <w:spacing w:before="120" w:after="0" w:line="240" w:lineRule="auto"/>
        <w:jc w:val="both"/>
        <w:rPr>
          <w:rFonts w:ascii="Verdana" w:eastAsia="Times New Roman" w:hAnsi="Verdana" w:cs="Times New Roman"/>
          <w:sz w:val="20"/>
          <w:szCs w:val="20"/>
        </w:rPr>
      </w:pPr>
      <w:r w:rsidRPr="00481CDD">
        <w:rPr>
          <w:rFonts w:ascii="Verdana" w:eastAsia="Times New Roman" w:hAnsi="Verdana" w:cs="Times New Roman"/>
          <w:sz w:val="20"/>
          <w:szCs w:val="20"/>
        </w:rPr>
        <w:t xml:space="preserve">Priemerné ročné teploty v katastri obce sa pohybujú v rozpätí 9- 10 </w:t>
      </w:r>
      <w:r w:rsidRPr="00481CDD">
        <w:rPr>
          <w:rFonts w:ascii="Verdana" w:eastAsia="Times New Roman" w:hAnsi="Verdana" w:cs="Times New Roman"/>
          <w:sz w:val="20"/>
          <w:szCs w:val="20"/>
          <w:vertAlign w:val="superscript"/>
        </w:rPr>
        <w:t>o</w:t>
      </w:r>
      <w:r w:rsidRPr="00481CDD">
        <w:rPr>
          <w:rFonts w:ascii="Verdana" w:eastAsia="Times New Roman" w:hAnsi="Verdana" w:cs="Times New Roman"/>
          <w:sz w:val="20"/>
          <w:szCs w:val="20"/>
        </w:rPr>
        <w:t>C. Najteplejším mesiacom je júl (+20,3</w:t>
      </w:r>
      <w:r w:rsidRPr="00481CDD">
        <w:rPr>
          <w:rFonts w:ascii="Verdana" w:eastAsia="Times New Roman" w:hAnsi="Verdana" w:cs="Times New Roman"/>
          <w:sz w:val="20"/>
          <w:szCs w:val="20"/>
          <w:vertAlign w:val="superscript"/>
        </w:rPr>
        <w:t xml:space="preserve"> o</w:t>
      </w:r>
      <w:r w:rsidRPr="00481CDD">
        <w:rPr>
          <w:rFonts w:ascii="Verdana" w:eastAsia="Times New Roman" w:hAnsi="Verdana" w:cs="Times New Roman"/>
          <w:sz w:val="20"/>
          <w:szCs w:val="20"/>
        </w:rPr>
        <w:t>C), najchladnejším január (-2,2</w:t>
      </w:r>
      <w:r w:rsidRPr="00481CDD">
        <w:rPr>
          <w:rFonts w:ascii="Verdana" w:eastAsia="Times New Roman" w:hAnsi="Verdana" w:cs="Times New Roman"/>
          <w:sz w:val="20"/>
          <w:szCs w:val="20"/>
          <w:vertAlign w:val="superscript"/>
        </w:rPr>
        <w:t xml:space="preserve"> o</w:t>
      </w:r>
      <w:r w:rsidRPr="00481CDD">
        <w:rPr>
          <w:rFonts w:ascii="Verdana" w:eastAsia="Times New Roman" w:hAnsi="Verdana" w:cs="Times New Roman"/>
          <w:sz w:val="20"/>
          <w:szCs w:val="20"/>
        </w:rPr>
        <w:t xml:space="preserve">C). Maximálne teploty vzduchu sa pohybujú nad 35 </w:t>
      </w:r>
      <w:r w:rsidRPr="00481CDD">
        <w:rPr>
          <w:rFonts w:ascii="Verdana" w:eastAsia="Times New Roman" w:hAnsi="Verdana" w:cs="Times New Roman"/>
          <w:sz w:val="20"/>
          <w:szCs w:val="20"/>
          <w:vertAlign w:val="superscript"/>
        </w:rPr>
        <w:t>o</w:t>
      </w:r>
      <w:r w:rsidRPr="00481CDD">
        <w:rPr>
          <w:rFonts w:ascii="Verdana" w:eastAsia="Times New Roman" w:hAnsi="Verdana" w:cs="Times New Roman"/>
          <w:sz w:val="20"/>
          <w:szCs w:val="20"/>
        </w:rPr>
        <w:t xml:space="preserve">C (absolútne maximum je cca 38 </w:t>
      </w:r>
      <w:r w:rsidRPr="00481CDD">
        <w:rPr>
          <w:rFonts w:ascii="Verdana" w:eastAsia="Times New Roman" w:hAnsi="Verdana" w:cs="Times New Roman"/>
          <w:sz w:val="20"/>
          <w:szCs w:val="20"/>
          <w:vertAlign w:val="superscript"/>
        </w:rPr>
        <w:t>o</w:t>
      </w:r>
      <w:r w:rsidRPr="00481CDD">
        <w:rPr>
          <w:rFonts w:ascii="Verdana" w:eastAsia="Times New Roman" w:hAnsi="Verdana" w:cs="Times New Roman"/>
          <w:sz w:val="20"/>
          <w:szCs w:val="20"/>
        </w:rPr>
        <w:t xml:space="preserve">C ), minimá sú pod -20 </w:t>
      </w:r>
      <w:r w:rsidRPr="00481CDD">
        <w:rPr>
          <w:rFonts w:ascii="Verdana" w:eastAsia="Times New Roman" w:hAnsi="Verdana" w:cs="Times New Roman"/>
          <w:sz w:val="20"/>
          <w:szCs w:val="20"/>
          <w:vertAlign w:val="superscript"/>
        </w:rPr>
        <w:t>o</w:t>
      </w:r>
      <w:r w:rsidRPr="00481CDD">
        <w:rPr>
          <w:rFonts w:ascii="Verdana" w:eastAsia="Times New Roman" w:hAnsi="Verdana" w:cs="Times New Roman"/>
          <w:sz w:val="20"/>
          <w:szCs w:val="20"/>
        </w:rPr>
        <w:t xml:space="preserve">C ( absolútne minimum cca -25 </w:t>
      </w:r>
      <w:r w:rsidRPr="00481CDD">
        <w:rPr>
          <w:rFonts w:ascii="Verdana" w:eastAsia="Times New Roman" w:hAnsi="Verdana" w:cs="Times New Roman"/>
          <w:sz w:val="20"/>
          <w:szCs w:val="20"/>
          <w:vertAlign w:val="superscript"/>
        </w:rPr>
        <w:t>o</w:t>
      </w:r>
      <w:r w:rsidRPr="00481CDD">
        <w:rPr>
          <w:rFonts w:ascii="Verdana" w:eastAsia="Times New Roman" w:hAnsi="Verdana" w:cs="Times New Roman"/>
          <w:sz w:val="20"/>
          <w:szCs w:val="20"/>
        </w:rPr>
        <w:t>C). Kataster obce má priemernú oblačnosť 48 až 50% - najmenšia je koncom leta (40 až 45%) a najväčšia koncom jesene a v zime (65 - 75%). Slnko svieti priemerne 1800 hodín za rok, relatívne je to 40 - 45% maximálne možného času. Počet mrazivých dní v roku je cca 60 a počet tropických dní v roku – nad 50.</w:t>
      </w:r>
    </w:p>
    <w:p w:rsidR="004966A6" w:rsidRPr="00481CDD" w:rsidRDefault="004966A6" w:rsidP="00481CDD">
      <w:pPr>
        <w:autoSpaceDE w:val="0"/>
        <w:adjustRightInd w:val="0"/>
        <w:spacing w:before="120" w:after="0" w:line="240" w:lineRule="auto"/>
        <w:jc w:val="both"/>
        <w:rPr>
          <w:rFonts w:ascii="Verdana" w:eastAsia="Times New Roman" w:hAnsi="Verdana" w:cs="Times New Roman"/>
          <w:sz w:val="20"/>
          <w:szCs w:val="20"/>
        </w:rPr>
      </w:pPr>
      <w:r w:rsidRPr="00481CDD">
        <w:rPr>
          <w:rFonts w:ascii="Verdana" w:eastAsia="Times New Roman" w:hAnsi="Verdana" w:cs="Times New Roman"/>
          <w:sz w:val="20"/>
          <w:szCs w:val="20"/>
        </w:rPr>
        <w:lastRenderedPageBreak/>
        <w:t xml:space="preserve">Priemerný ročný úhrn zrážok sa pohybuje od cca 530 do </w:t>
      </w:r>
      <w:smartTag w:uri="urn:schemas-microsoft-com:office:smarttags" w:element="metricconverter">
        <w:smartTagPr>
          <w:attr w:name="ProductID" w:val="650 mm"/>
        </w:smartTagPr>
        <w:r w:rsidRPr="00481CDD">
          <w:rPr>
            <w:rFonts w:ascii="Verdana" w:eastAsia="Times New Roman" w:hAnsi="Verdana" w:cs="Times New Roman"/>
            <w:sz w:val="20"/>
            <w:szCs w:val="20"/>
          </w:rPr>
          <w:t>650 mm</w:t>
        </w:r>
      </w:smartTag>
      <w:r w:rsidRPr="00481CDD">
        <w:rPr>
          <w:rFonts w:ascii="Verdana" w:eastAsia="Times New Roman" w:hAnsi="Verdana" w:cs="Times New Roman"/>
          <w:sz w:val="20"/>
          <w:szCs w:val="20"/>
        </w:rPr>
        <w:t xml:space="preserve"> v závislosti od zrážkových pomerov jednotlivých rokov. Snehová pokrývka leží v Trnave priemerne 3 mesiace. Priemerná výška snehovej pokrývky je 15 – </w:t>
      </w:r>
      <w:smartTag w:uri="urn:schemas-microsoft-com:office:smarttags" w:element="metricconverter">
        <w:smartTagPr>
          <w:attr w:name="ProductID" w:val="20 cm"/>
        </w:smartTagPr>
        <w:r w:rsidRPr="00481CDD">
          <w:rPr>
            <w:rFonts w:ascii="Verdana" w:eastAsia="Times New Roman" w:hAnsi="Verdana" w:cs="Times New Roman"/>
            <w:sz w:val="20"/>
            <w:szCs w:val="20"/>
          </w:rPr>
          <w:t>20 cm</w:t>
        </w:r>
      </w:smartTag>
      <w:r w:rsidRPr="00481CDD">
        <w:rPr>
          <w:rFonts w:ascii="Verdana" w:eastAsia="Times New Roman" w:hAnsi="Verdana" w:cs="Times New Roman"/>
          <w:sz w:val="20"/>
          <w:szCs w:val="20"/>
        </w:rPr>
        <w:t xml:space="preserve">. </w:t>
      </w:r>
    </w:p>
    <w:p w:rsidR="004966A6" w:rsidRPr="00481CDD" w:rsidRDefault="004966A6" w:rsidP="00481CDD">
      <w:pPr>
        <w:autoSpaceDE w:val="0"/>
        <w:adjustRightInd w:val="0"/>
        <w:spacing w:before="120" w:after="0" w:line="240" w:lineRule="auto"/>
        <w:jc w:val="both"/>
        <w:rPr>
          <w:rFonts w:ascii="Verdana" w:eastAsia="Times New Roman" w:hAnsi="Verdana" w:cs="Times New Roman"/>
          <w:sz w:val="20"/>
          <w:szCs w:val="20"/>
        </w:rPr>
      </w:pPr>
      <w:r w:rsidRPr="00481CDD">
        <w:rPr>
          <w:rFonts w:ascii="Verdana" w:eastAsia="Times New Roman" w:hAnsi="Verdana" w:cs="Times New Roman"/>
          <w:sz w:val="20"/>
          <w:szCs w:val="20"/>
        </w:rPr>
        <w:t>Vietor je najdynamickejším klimatickým prvkom, je veľmi závislý na miestnych podmienkach. Výrazne prevládajúcou zložkou vetra vo všetkých ročných obdobiach je SZ vietor, ktorého podiel predstavuje takmer 25% pozorovaní. Ďalšími častými smermi vetrov sú S a JV, najmenej časté sú V, JZ a J vetry. Jednotlivé veterné systémy sa počas roka menia - napr. v zime je zvýšený podiel JV, J a V zložky vetra, v lete sú tieto zložky naopak najmenej časté.</w:t>
      </w:r>
    </w:p>
    <w:p w:rsidR="00F85884" w:rsidRPr="00481CDD" w:rsidRDefault="004966A6" w:rsidP="00481CDD">
      <w:pPr>
        <w:spacing w:before="120" w:after="0" w:line="240" w:lineRule="auto"/>
        <w:jc w:val="both"/>
        <w:rPr>
          <w:rFonts w:ascii="Verdana" w:eastAsia="Times New Roman" w:hAnsi="Verdana" w:cs="Times New Roman"/>
          <w:sz w:val="20"/>
          <w:szCs w:val="20"/>
          <w:lang w:eastAsia="cs-CZ"/>
        </w:rPr>
      </w:pPr>
      <w:r w:rsidRPr="00481CDD">
        <w:rPr>
          <w:rFonts w:ascii="Verdana" w:eastAsia="Times New Roman" w:hAnsi="Verdana" w:cs="Times New Roman"/>
          <w:sz w:val="20"/>
          <w:szCs w:val="20"/>
        </w:rPr>
        <w:t xml:space="preserve">Územie obce Šelpice vzhľadom ku všeobecne priaznivým </w:t>
      </w:r>
      <w:r w:rsidRPr="00481CDD">
        <w:rPr>
          <w:rFonts w:ascii="Verdana" w:eastAsia="Times New Roman" w:hAnsi="Verdana" w:cs="Times New Roman"/>
          <w:b/>
          <w:sz w:val="20"/>
          <w:szCs w:val="20"/>
        </w:rPr>
        <w:t>klimatickým a mikroklimatickým pomerom</w:t>
      </w:r>
      <w:r w:rsidRPr="00481CDD">
        <w:rPr>
          <w:rFonts w:ascii="Verdana" w:eastAsia="Times New Roman" w:hAnsi="Verdana" w:cs="Times New Roman"/>
          <w:sz w:val="20"/>
          <w:szCs w:val="20"/>
        </w:rPr>
        <w:t xml:space="preserve"> je územím veľmi dobre prevetrávaným, v dôsledku čoho dochádza k pomerne rýchlemu a účinnému rozptylu emitovaných znečisťujúcich látok.</w:t>
      </w:r>
    </w:p>
    <w:p w:rsidR="004966A6" w:rsidRPr="00481CDD" w:rsidRDefault="004966A6" w:rsidP="00481CDD">
      <w:pPr>
        <w:autoSpaceDE w:val="0"/>
        <w:adjustRightInd w:val="0"/>
        <w:spacing w:before="120" w:after="0" w:line="240" w:lineRule="auto"/>
        <w:jc w:val="both"/>
        <w:rPr>
          <w:rFonts w:ascii="Verdana" w:eastAsia="Times New Roman" w:hAnsi="Verdana" w:cs="Times New Roman"/>
          <w:sz w:val="20"/>
          <w:szCs w:val="20"/>
        </w:rPr>
      </w:pPr>
      <w:r w:rsidRPr="00481CDD">
        <w:rPr>
          <w:rFonts w:ascii="Verdana" w:eastAsia="Times New Roman" w:hAnsi="Verdana" w:cs="Times New Roman"/>
          <w:sz w:val="20"/>
          <w:szCs w:val="20"/>
        </w:rPr>
        <w:t xml:space="preserve">Najzaujímavejšími diferenčnými činiteľmi pôdneho krytu je predovšetkým dominancia sprašového substrátu, ktorý podmieňuje výskyt pôd </w:t>
      </w:r>
      <w:r w:rsidRPr="00481CDD">
        <w:rPr>
          <w:rFonts w:ascii="Verdana" w:eastAsia="Times New Roman" w:hAnsi="Verdana" w:cs="Times New Roman"/>
          <w:b/>
          <w:sz w:val="20"/>
          <w:szCs w:val="20"/>
        </w:rPr>
        <w:t>černozemného a hnedozemného typu</w:t>
      </w:r>
      <w:r w:rsidRPr="00481CDD">
        <w:rPr>
          <w:rFonts w:ascii="Verdana" w:eastAsia="Times New Roman" w:hAnsi="Verdana" w:cs="Times New Roman"/>
          <w:sz w:val="20"/>
          <w:szCs w:val="20"/>
        </w:rPr>
        <w:t>. Pôdy posudzovaného územia sú síce relatívne homogénne, avšak pôsobením pedogeografických činiteľov sa vytvorili viaceré pôdne typy a subtypy. V území celkovo prevládajú terestrické pôdy molického typu, takmer výlučne hlboké, bezskeletnaté, zrnitostne stredne ťažké (hlinité až piesočnato hlinité) a ojedinelým ťažkým podorničím (ílovitohlinitým). V území je v prevahe černozem typická karbonátová na sprašiach a sprašových hlinách s vysokým obsahom vápnika. Pôdy sú relatívne odolné voči chemickej degradácii, no málo odolné voči mechanickej degradácii a erózii.</w:t>
      </w:r>
    </w:p>
    <w:p w:rsidR="004966A6" w:rsidRPr="00481CDD" w:rsidRDefault="004966A6" w:rsidP="00481CDD">
      <w:pPr>
        <w:autoSpaceDE w:val="0"/>
        <w:adjustRightInd w:val="0"/>
        <w:spacing w:before="120" w:after="0" w:line="240" w:lineRule="auto"/>
        <w:jc w:val="both"/>
        <w:rPr>
          <w:rFonts w:ascii="Verdana" w:eastAsia="Times New Roman" w:hAnsi="Verdana" w:cs="Times New Roman"/>
          <w:sz w:val="20"/>
          <w:szCs w:val="20"/>
        </w:rPr>
      </w:pPr>
      <w:r w:rsidRPr="00481CDD">
        <w:rPr>
          <w:rFonts w:ascii="Verdana" w:eastAsia="Times New Roman" w:hAnsi="Verdana" w:cs="Times New Roman"/>
          <w:sz w:val="20"/>
          <w:szCs w:val="20"/>
        </w:rPr>
        <w:t>V úzkej línii toku Trnávky sa vyskytuje aj čiernica, ktorá má podobné vlastnosti ako černozem, odlišuje sa zmytosťou (ide prevažne o hlinité a ílovitohlinité pôdy) a kontaktom substrátu s podzemnou vodou.</w:t>
      </w:r>
    </w:p>
    <w:p w:rsidR="004966A6" w:rsidRPr="00481CDD" w:rsidRDefault="004966A6" w:rsidP="00481CDD">
      <w:pPr>
        <w:autoSpaceDE w:val="0"/>
        <w:adjustRightInd w:val="0"/>
        <w:spacing w:before="120" w:after="0" w:line="240" w:lineRule="auto"/>
        <w:jc w:val="both"/>
        <w:rPr>
          <w:rFonts w:ascii="Verdana" w:eastAsia="Times New Roman" w:hAnsi="Verdana" w:cs="Times New Roman"/>
          <w:sz w:val="20"/>
          <w:szCs w:val="20"/>
        </w:rPr>
      </w:pPr>
      <w:r w:rsidRPr="00481CDD">
        <w:rPr>
          <w:rFonts w:ascii="Verdana" w:eastAsia="Times New Roman" w:hAnsi="Verdana" w:cs="Times New Roman"/>
          <w:sz w:val="20"/>
          <w:szCs w:val="20"/>
        </w:rPr>
        <w:t>Na území dominuje intenzívne využívaná poľnohospodárska pôda, ktorá v otvorenej poľnohospodárskej krajine bez významnejšieho zastúpenia plošnej vegetácie je veľmi náchylná na uplatnenie veternej erózie. Medzi kvalitnejšie a úrodnejšie pôdy patria pôdy klasifikované kódom 0017002, 0018003, 0037002, 0038202, 0039002 a 01444002</w:t>
      </w:r>
    </w:p>
    <w:p w:rsidR="004966A6" w:rsidRPr="00481CDD" w:rsidRDefault="004966A6" w:rsidP="00481CDD">
      <w:pPr>
        <w:spacing w:before="120" w:after="0" w:line="240" w:lineRule="auto"/>
        <w:jc w:val="both"/>
        <w:rPr>
          <w:rFonts w:ascii="Verdana" w:eastAsia="Times New Roman" w:hAnsi="Verdana" w:cs="Times New Roman"/>
          <w:sz w:val="20"/>
          <w:szCs w:val="20"/>
        </w:rPr>
      </w:pPr>
      <w:r w:rsidRPr="00481CDD">
        <w:rPr>
          <w:rFonts w:ascii="Verdana" w:eastAsia="Times New Roman" w:hAnsi="Verdana" w:cs="Times New Roman"/>
          <w:sz w:val="20"/>
          <w:szCs w:val="20"/>
        </w:rPr>
        <w:t xml:space="preserve">Miestnu </w:t>
      </w:r>
      <w:r w:rsidRPr="00481CDD">
        <w:rPr>
          <w:rFonts w:ascii="Verdana" w:eastAsia="Times New Roman" w:hAnsi="Verdana" w:cs="Times New Roman"/>
          <w:b/>
          <w:sz w:val="20"/>
          <w:szCs w:val="20"/>
        </w:rPr>
        <w:t>flóru</w:t>
      </w:r>
      <w:r w:rsidRPr="00481CDD">
        <w:rPr>
          <w:rFonts w:ascii="Verdana" w:eastAsia="Times New Roman" w:hAnsi="Verdana" w:cs="Times New Roman"/>
          <w:sz w:val="20"/>
          <w:szCs w:val="20"/>
        </w:rPr>
        <w:t xml:space="preserve"> z fytogeografického hľadiska zaraďujeme do oblasti stredoeurópskej a východoeurópskej teplomilnej, Panónskej flóry (Pannonicum), t.j. k tej časti Podunajskej nížiny, ktorá je charakterizovaná europanónskou xerotermnou flórou (Europannicum).</w:t>
      </w:r>
    </w:p>
    <w:p w:rsidR="004966A6" w:rsidRPr="00481CDD" w:rsidRDefault="004966A6" w:rsidP="00481CDD">
      <w:pPr>
        <w:spacing w:before="120" w:after="0" w:line="240" w:lineRule="auto"/>
        <w:jc w:val="both"/>
        <w:rPr>
          <w:rFonts w:ascii="Verdana" w:eastAsia="Times New Roman" w:hAnsi="Verdana" w:cs="Times New Roman"/>
          <w:sz w:val="20"/>
          <w:szCs w:val="20"/>
        </w:rPr>
      </w:pPr>
      <w:r w:rsidRPr="00481CDD">
        <w:rPr>
          <w:rFonts w:ascii="Verdana" w:eastAsia="Times New Roman" w:hAnsi="Verdana" w:cs="Times New Roman"/>
          <w:sz w:val="20"/>
          <w:szCs w:val="20"/>
        </w:rPr>
        <w:t>Veľkú časť plochy katastrálneho územia obce Šelpice zaberá poľnohospodársky využívaná pôda, záhrady a sady. Na tomto území sa výborne darí najstarším kultúrnym rastlinám a okopaninám, ktorých spoločníkom sú rôzne plevele (nevädza poľná, praslička roľná, pupenec roľný, mak vlčí, kúkoľ poľný a iné. Nahromadením organického odpadu sa vytvorili vhodné podmienky pre ruderárne spoločenstvá (lastovičník väčší, čakanka obyčajná, žihľava dvojdomá, štiav kučeravý, loboda tatárska a pod.</w:t>
      </w:r>
    </w:p>
    <w:p w:rsidR="004966A6" w:rsidRPr="00481CDD" w:rsidRDefault="004966A6" w:rsidP="00481CDD">
      <w:pPr>
        <w:spacing w:before="120" w:after="0" w:line="240" w:lineRule="auto"/>
        <w:jc w:val="both"/>
        <w:rPr>
          <w:rFonts w:ascii="Verdana" w:eastAsia="Times New Roman" w:hAnsi="Verdana" w:cs="Times New Roman"/>
          <w:sz w:val="20"/>
          <w:szCs w:val="20"/>
        </w:rPr>
      </w:pPr>
      <w:r w:rsidRPr="00481CDD">
        <w:rPr>
          <w:rFonts w:ascii="Verdana" w:eastAsia="Times New Roman" w:hAnsi="Verdana" w:cs="Times New Roman"/>
          <w:sz w:val="20"/>
          <w:szCs w:val="20"/>
        </w:rPr>
        <w:t>Z vinohradníckej tradície zostala botanicky zaujímavá lokalita Gajdárová, kde rastie veľa liečivých rastlín - repík lekársky, ľubovník bodkovaný, pľúcnik lekársky, palina pravá, atď.</w:t>
      </w:r>
    </w:p>
    <w:p w:rsidR="00F85884" w:rsidRPr="00481CDD" w:rsidRDefault="004966A6" w:rsidP="00481CDD">
      <w:pPr>
        <w:spacing w:before="120" w:after="0" w:line="240" w:lineRule="auto"/>
        <w:jc w:val="both"/>
        <w:rPr>
          <w:rFonts w:ascii="Verdana" w:eastAsia="Times New Roman" w:hAnsi="Verdana" w:cs="Times New Roman"/>
          <w:sz w:val="20"/>
          <w:szCs w:val="20"/>
          <w:lang w:eastAsia="sk-SK"/>
        </w:rPr>
      </w:pPr>
      <w:r w:rsidRPr="00481CDD">
        <w:rPr>
          <w:rFonts w:ascii="Verdana" w:eastAsia="Times New Roman" w:hAnsi="Verdana" w:cs="Times New Roman"/>
          <w:sz w:val="20"/>
          <w:szCs w:val="20"/>
        </w:rPr>
        <w:t>V tomto biotope nájdeme i líniové porasty – stromoradia a kríky pozdĺž jednotlivých parciel alebo plotov či poľných ciest. Brehové porasty tokov sú na území reprezentované ekologicky významnými biotopmi pri toku Trnávka. Lesný biotop je reprezentovaný malým lesným porastom – agátovo-topoľový lesík JZ od obce. Krovité rastliny sú zastúpené bazou čiernou, trnkou obyčajnou, ružou šípovou, ostružinou černicovou, dráčom obyčajným, orgovánom obyčajným a jarabinou vtáčou.</w:t>
      </w:r>
    </w:p>
    <w:p w:rsidR="00F85884" w:rsidRPr="00481CDD" w:rsidRDefault="00F85884" w:rsidP="00481CDD">
      <w:pPr>
        <w:spacing w:before="120" w:after="0" w:line="240" w:lineRule="auto"/>
        <w:jc w:val="both"/>
        <w:rPr>
          <w:rFonts w:ascii="Verdana" w:eastAsia="Times New Roman" w:hAnsi="Verdana" w:cs="Times New Roman"/>
          <w:color w:val="000000"/>
          <w:sz w:val="20"/>
          <w:szCs w:val="20"/>
          <w:lang w:eastAsia="sk-SK"/>
        </w:rPr>
      </w:pPr>
      <w:r w:rsidRPr="00481CDD">
        <w:rPr>
          <w:rFonts w:ascii="Verdana" w:eastAsia="Times New Roman" w:hAnsi="Verdana" w:cs="Times New Roman"/>
          <w:b/>
          <w:bCs/>
          <w:sz w:val="20"/>
          <w:szCs w:val="20"/>
          <w:lang w:eastAsia="sk-SK"/>
        </w:rPr>
        <w:t>Stav fauny</w:t>
      </w:r>
      <w:r w:rsidRPr="00481CDD">
        <w:rPr>
          <w:rFonts w:ascii="Verdana" w:eastAsia="Times New Roman" w:hAnsi="Verdana" w:cs="Times New Roman"/>
          <w:sz w:val="20"/>
          <w:szCs w:val="20"/>
          <w:lang w:eastAsia="sk-SK"/>
        </w:rPr>
        <w:t xml:space="preserve"> odráža výrazné zásahy do využitia územia a spôsobu hospodárenia na pôde. Zo šeliem sa vyskytuje líška, kuna lesná, tchor a lasica obyčajná, z kopytníkov srnec, občasne diviak, z vtákov plamienka driemavá, kuvik obyčajný, migruje haja červená, kaňa sivá, sokol myšiar a iné. Z poľovnej zveri sa vyskytuje bažant, jarabica, zajac poľný a kačica divá. </w:t>
      </w:r>
      <w:r w:rsidRPr="00481CDD">
        <w:rPr>
          <w:rFonts w:ascii="Verdana" w:eastAsia="Times New Roman" w:hAnsi="Verdana" w:cs="Times New Roman"/>
          <w:color w:val="000000"/>
          <w:sz w:val="20"/>
          <w:szCs w:val="20"/>
          <w:lang w:eastAsia="sk-SK"/>
        </w:rPr>
        <w:t>Veľkú skupinu tvoria spevavce, krkavcovité vtáky, drozdy. Priamo v obydliach žijú lastovičky a belorítky domové, vrabce a komináriky.</w:t>
      </w:r>
    </w:p>
    <w:p w:rsidR="00965015" w:rsidRPr="00481CDD" w:rsidRDefault="00965015" w:rsidP="00481CDD">
      <w:pPr>
        <w:spacing w:before="120" w:after="0" w:line="240" w:lineRule="auto"/>
        <w:jc w:val="both"/>
        <w:rPr>
          <w:rFonts w:ascii="Verdana" w:eastAsia="Times New Roman" w:hAnsi="Verdana" w:cs="Times New Roman"/>
          <w:sz w:val="20"/>
          <w:szCs w:val="20"/>
        </w:rPr>
      </w:pPr>
      <w:r w:rsidRPr="00965015">
        <w:rPr>
          <w:rFonts w:ascii="Verdana" w:eastAsia="Times New Roman" w:hAnsi="Verdana" w:cs="Times New Roman"/>
          <w:sz w:val="20"/>
          <w:szCs w:val="20"/>
        </w:rPr>
        <w:t xml:space="preserve">V minulosti zásahy človeka mali negatívne vplyvy na flóru a faunu. Len nedávno sa začalo kontrolovať znečisťovanie toku Trnávky organickými a anorganickými látkami. Odstránenie porastov, alejí, vinohradov a medzí zavádzaním veľkoproduktívnych spôsobov </w:t>
      </w:r>
      <w:r w:rsidRPr="00965015">
        <w:rPr>
          <w:rFonts w:ascii="Verdana" w:eastAsia="Times New Roman" w:hAnsi="Verdana" w:cs="Times New Roman"/>
          <w:sz w:val="20"/>
          <w:szCs w:val="20"/>
        </w:rPr>
        <w:lastRenderedPageBreak/>
        <w:t>v poľnohospodárskej výrobe mali za následok porušenie prírodnej rovnováhy a zmenšovanie životného priestoru mnohých druhov zveri.</w:t>
      </w:r>
    </w:p>
    <w:p w:rsidR="00853AD0" w:rsidRPr="00481CDD" w:rsidRDefault="00853AD0" w:rsidP="00481CDD">
      <w:pPr>
        <w:spacing w:before="120" w:after="0" w:line="240" w:lineRule="auto"/>
        <w:jc w:val="both"/>
        <w:rPr>
          <w:rFonts w:ascii="Verdana" w:eastAsia="Times New Roman" w:hAnsi="Verdana" w:cs="Times New Roman"/>
          <w:sz w:val="20"/>
          <w:szCs w:val="20"/>
          <w:lang w:eastAsia="sk-SK"/>
        </w:rPr>
      </w:pPr>
    </w:p>
    <w:p w:rsidR="00DE209E" w:rsidRPr="00481CDD" w:rsidRDefault="00BA03CE" w:rsidP="00481CDD">
      <w:pPr>
        <w:pStyle w:val="Nadpis4"/>
        <w:spacing w:before="120" w:beforeAutospacing="0" w:after="0"/>
        <w:jc w:val="both"/>
        <w:rPr>
          <w:szCs w:val="20"/>
        </w:rPr>
      </w:pPr>
      <w:bookmarkStart w:id="26" w:name="_Toc424854758"/>
      <w:r w:rsidRPr="00481CDD">
        <w:rPr>
          <w:szCs w:val="20"/>
        </w:rPr>
        <w:t>2.1.3</w:t>
      </w:r>
      <w:r w:rsidR="00DE209E" w:rsidRPr="00481CDD">
        <w:rPr>
          <w:szCs w:val="20"/>
        </w:rPr>
        <w:t>.</w:t>
      </w:r>
      <w:r w:rsidRPr="00481CDD">
        <w:rPr>
          <w:szCs w:val="20"/>
        </w:rPr>
        <w:t>2</w:t>
      </w:r>
      <w:r w:rsidR="00DE209E" w:rsidRPr="00481CDD">
        <w:rPr>
          <w:szCs w:val="20"/>
        </w:rPr>
        <w:t xml:space="preserve"> Voda</w:t>
      </w:r>
      <w:bookmarkEnd w:id="26"/>
    </w:p>
    <w:p w:rsidR="004966A6" w:rsidRPr="00481CDD" w:rsidRDefault="004966A6" w:rsidP="00481CDD">
      <w:pPr>
        <w:autoSpaceDE w:val="0"/>
        <w:adjustRightInd w:val="0"/>
        <w:spacing w:before="120" w:after="0" w:line="240" w:lineRule="auto"/>
        <w:jc w:val="both"/>
        <w:rPr>
          <w:rFonts w:ascii="Verdana" w:eastAsia="Times New Roman" w:hAnsi="Verdana" w:cs="Times New Roman"/>
          <w:sz w:val="20"/>
          <w:szCs w:val="20"/>
        </w:rPr>
      </w:pPr>
      <w:r w:rsidRPr="00481CDD">
        <w:rPr>
          <w:rFonts w:ascii="Verdana" w:eastAsia="Times New Roman" w:hAnsi="Verdana" w:cs="Times New Roman"/>
          <w:sz w:val="20"/>
          <w:szCs w:val="20"/>
        </w:rPr>
        <w:t xml:space="preserve">Cez kataster obce preteká rieka Trnávka. Trnávka pramení v </w:t>
      </w:r>
      <w:hyperlink r:id="rId20" w:tooltip="Malé Karpaty" w:history="1">
        <w:r w:rsidRPr="00481CDD">
          <w:rPr>
            <w:rFonts w:ascii="Verdana" w:eastAsia="Times New Roman" w:hAnsi="Verdana" w:cs="Times New Roman"/>
            <w:sz w:val="20"/>
            <w:szCs w:val="20"/>
          </w:rPr>
          <w:t>Malých Karpatoch</w:t>
        </w:r>
      </w:hyperlink>
      <w:r w:rsidRPr="00481CDD">
        <w:rPr>
          <w:rFonts w:ascii="Verdana" w:eastAsia="Times New Roman" w:hAnsi="Verdana" w:cs="Times New Roman"/>
          <w:sz w:val="20"/>
          <w:szCs w:val="20"/>
        </w:rPr>
        <w:t xml:space="preserve">, v podcelku </w:t>
      </w:r>
      <w:hyperlink r:id="rId21" w:tooltip="Brezovské Karpaty" w:history="1">
        <w:r w:rsidRPr="00481CDD">
          <w:rPr>
            <w:rFonts w:ascii="Verdana" w:eastAsia="Times New Roman" w:hAnsi="Verdana" w:cs="Times New Roman"/>
            <w:sz w:val="20"/>
            <w:szCs w:val="20"/>
          </w:rPr>
          <w:t>Brezovské Karpaty</w:t>
        </w:r>
      </w:hyperlink>
      <w:r w:rsidRPr="00481CDD">
        <w:rPr>
          <w:rFonts w:ascii="Verdana" w:eastAsia="Times New Roman" w:hAnsi="Verdana" w:cs="Times New Roman"/>
          <w:sz w:val="20"/>
          <w:szCs w:val="20"/>
        </w:rPr>
        <w:t>, pod Vápenkovou skalou (</w:t>
      </w:r>
      <w:smartTag w:uri="urn:schemas-microsoft-com:office:smarttags" w:element="metricconverter">
        <w:smartTagPr>
          <w:attr w:name="ProductID" w:val="469,4 m"/>
        </w:smartTagPr>
        <w:r w:rsidRPr="00481CDD">
          <w:rPr>
            <w:rFonts w:ascii="Verdana" w:eastAsia="Times New Roman" w:hAnsi="Verdana" w:cs="Times New Roman"/>
            <w:sz w:val="20"/>
            <w:szCs w:val="20"/>
          </w:rPr>
          <w:t>469,4 m</w:t>
        </w:r>
      </w:smartTag>
      <w:r w:rsidRPr="00481CDD">
        <w:rPr>
          <w:rFonts w:ascii="Verdana" w:eastAsia="Times New Roman" w:hAnsi="Verdana" w:cs="Times New Roman"/>
          <w:sz w:val="20"/>
          <w:szCs w:val="20"/>
        </w:rPr>
        <w:t xml:space="preserve"> n. m.), v nadmorskej výške okolo </w:t>
      </w:r>
      <w:smartTag w:uri="urn:schemas-microsoft-com:office:smarttags" w:element="metricconverter">
        <w:smartTagPr>
          <w:attr w:name="ProductID" w:val="430 m"/>
        </w:smartTagPr>
        <w:r w:rsidRPr="00481CDD">
          <w:rPr>
            <w:rFonts w:ascii="Verdana" w:eastAsia="Times New Roman" w:hAnsi="Verdana" w:cs="Times New Roman"/>
            <w:sz w:val="20"/>
            <w:szCs w:val="20"/>
          </w:rPr>
          <w:t>430 m</w:t>
        </w:r>
      </w:smartTag>
      <w:r w:rsidRPr="00481CDD">
        <w:rPr>
          <w:rFonts w:ascii="Verdana" w:eastAsia="Times New Roman" w:hAnsi="Verdana" w:cs="Times New Roman"/>
          <w:sz w:val="20"/>
          <w:szCs w:val="20"/>
        </w:rPr>
        <w:t xml:space="preserve"> n. m..</w:t>
      </w:r>
    </w:p>
    <w:p w:rsidR="004966A6" w:rsidRPr="00481CDD" w:rsidRDefault="00BE47B5" w:rsidP="00481CDD">
      <w:pPr>
        <w:autoSpaceDE w:val="0"/>
        <w:adjustRightInd w:val="0"/>
        <w:spacing w:before="120" w:after="0" w:line="240" w:lineRule="auto"/>
        <w:jc w:val="both"/>
        <w:rPr>
          <w:rFonts w:ascii="Verdana" w:eastAsia="Times New Roman" w:hAnsi="Verdana" w:cs="Times New Roman"/>
          <w:sz w:val="20"/>
          <w:szCs w:val="20"/>
        </w:rPr>
      </w:pPr>
      <w:hyperlink r:id="rId22" w:tooltip="Malé Karpaty" w:history="1">
        <w:r w:rsidR="004966A6" w:rsidRPr="00481CDD">
          <w:rPr>
            <w:rFonts w:ascii="Verdana" w:eastAsia="Times New Roman" w:hAnsi="Verdana" w:cs="Times New Roman"/>
            <w:sz w:val="20"/>
            <w:szCs w:val="20"/>
          </w:rPr>
          <w:t>Malé Karpaty</w:t>
        </w:r>
      </w:hyperlink>
      <w:r w:rsidR="004966A6" w:rsidRPr="00481CDD">
        <w:rPr>
          <w:rFonts w:ascii="Verdana" w:eastAsia="Times New Roman" w:hAnsi="Verdana" w:cs="Times New Roman"/>
          <w:sz w:val="20"/>
          <w:szCs w:val="20"/>
        </w:rPr>
        <w:t xml:space="preserve"> opustí a vteká do </w:t>
      </w:r>
      <w:hyperlink r:id="rId23" w:tooltip="Podunajská pahorkatina" w:history="1">
        <w:r w:rsidR="004966A6" w:rsidRPr="00481CDD">
          <w:rPr>
            <w:rFonts w:ascii="Verdana" w:eastAsia="Times New Roman" w:hAnsi="Verdana" w:cs="Times New Roman"/>
            <w:sz w:val="20"/>
            <w:szCs w:val="20"/>
          </w:rPr>
          <w:t>Podunajskej pahorkatiny</w:t>
        </w:r>
      </w:hyperlink>
      <w:r w:rsidR="004966A6" w:rsidRPr="00481CDD">
        <w:rPr>
          <w:rFonts w:ascii="Verdana" w:eastAsia="Times New Roman" w:hAnsi="Verdana" w:cs="Times New Roman"/>
          <w:sz w:val="20"/>
          <w:szCs w:val="20"/>
        </w:rPr>
        <w:t xml:space="preserve">, podcelku </w:t>
      </w:r>
      <w:hyperlink r:id="rId24" w:tooltip="Trnavská pahorkatina" w:history="1">
        <w:r w:rsidR="004966A6" w:rsidRPr="00481CDD">
          <w:rPr>
            <w:rFonts w:ascii="Verdana" w:eastAsia="Times New Roman" w:hAnsi="Verdana" w:cs="Times New Roman"/>
            <w:sz w:val="20"/>
            <w:szCs w:val="20"/>
          </w:rPr>
          <w:t>Trnavská pahorkatina</w:t>
        </w:r>
      </w:hyperlink>
      <w:r w:rsidR="004966A6" w:rsidRPr="00481CDD">
        <w:rPr>
          <w:rFonts w:ascii="Verdana" w:eastAsia="Times New Roman" w:hAnsi="Verdana" w:cs="Times New Roman"/>
          <w:sz w:val="20"/>
          <w:szCs w:val="20"/>
        </w:rPr>
        <w:t xml:space="preserve">. Tečie okolo obcí </w:t>
      </w:r>
      <w:hyperlink r:id="rId25" w:tooltip="Trstín" w:history="1">
        <w:r w:rsidR="004966A6" w:rsidRPr="00481CDD">
          <w:rPr>
            <w:rFonts w:ascii="Verdana" w:eastAsia="Times New Roman" w:hAnsi="Verdana" w:cs="Times New Roman"/>
            <w:sz w:val="20"/>
            <w:szCs w:val="20"/>
          </w:rPr>
          <w:t>Trstín</w:t>
        </w:r>
      </w:hyperlink>
      <w:r w:rsidR="004966A6" w:rsidRPr="00481CDD">
        <w:rPr>
          <w:rFonts w:ascii="Verdana" w:eastAsia="Times New Roman" w:hAnsi="Verdana" w:cs="Times New Roman"/>
          <w:sz w:val="20"/>
          <w:szCs w:val="20"/>
        </w:rPr>
        <w:t xml:space="preserve"> a </w:t>
      </w:r>
      <w:hyperlink r:id="rId26" w:tooltip="Bíňovce" w:history="1">
        <w:r w:rsidR="004966A6" w:rsidRPr="00481CDD">
          <w:rPr>
            <w:rFonts w:ascii="Verdana" w:eastAsia="Times New Roman" w:hAnsi="Verdana" w:cs="Times New Roman"/>
            <w:sz w:val="20"/>
            <w:szCs w:val="20"/>
          </w:rPr>
          <w:t>Bíňovce</w:t>
        </w:r>
      </w:hyperlink>
      <w:r w:rsidR="004966A6" w:rsidRPr="00481CDD">
        <w:rPr>
          <w:rFonts w:ascii="Verdana" w:eastAsia="Times New Roman" w:hAnsi="Verdana" w:cs="Times New Roman"/>
          <w:sz w:val="20"/>
          <w:szCs w:val="20"/>
        </w:rPr>
        <w:t xml:space="preserve"> a vteká do vodnej nádrže </w:t>
      </w:r>
      <w:hyperlink r:id="rId27" w:tooltip="Boleráz, vodná nádrž" w:history="1">
        <w:r w:rsidR="004966A6" w:rsidRPr="00481CDD">
          <w:rPr>
            <w:rFonts w:ascii="Verdana" w:eastAsia="Times New Roman" w:hAnsi="Verdana" w:cs="Times New Roman"/>
            <w:sz w:val="20"/>
            <w:szCs w:val="20"/>
          </w:rPr>
          <w:t>Boleráz</w:t>
        </w:r>
      </w:hyperlink>
      <w:r w:rsidR="004966A6" w:rsidRPr="00481CDD">
        <w:rPr>
          <w:rFonts w:ascii="Verdana" w:eastAsia="Times New Roman" w:hAnsi="Verdana" w:cs="Times New Roman"/>
          <w:sz w:val="20"/>
          <w:szCs w:val="20"/>
        </w:rPr>
        <w:t xml:space="preserve">. Pod hrádzou pokračuje cez obec </w:t>
      </w:r>
      <w:hyperlink r:id="rId28" w:tooltip="Boleráz" w:history="1">
        <w:r w:rsidR="004966A6" w:rsidRPr="00481CDD">
          <w:rPr>
            <w:rFonts w:ascii="Verdana" w:eastAsia="Times New Roman" w:hAnsi="Verdana" w:cs="Times New Roman"/>
            <w:sz w:val="20"/>
            <w:szCs w:val="20"/>
          </w:rPr>
          <w:t>Boleráz</w:t>
        </w:r>
      </w:hyperlink>
      <w:r w:rsidR="004966A6" w:rsidRPr="00481CDD">
        <w:rPr>
          <w:rFonts w:ascii="Verdana" w:eastAsia="Times New Roman" w:hAnsi="Verdana" w:cs="Times New Roman"/>
          <w:sz w:val="20"/>
          <w:szCs w:val="20"/>
        </w:rPr>
        <w:t xml:space="preserve">, pokračuje okrajom </w:t>
      </w:r>
      <w:hyperlink r:id="rId29" w:tooltip="Klčovany" w:history="1">
        <w:r w:rsidR="004966A6" w:rsidRPr="00481CDD">
          <w:rPr>
            <w:rFonts w:ascii="Verdana" w:eastAsia="Times New Roman" w:hAnsi="Verdana" w:cs="Times New Roman"/>
            <w:sz w:val="20"/>
            <w:szCs w:val="20"/>
          </w:rPr>
          <w:t>Klčovian</w:t>
        </w:r>
      </w:hyperlink>
      <w:r w:rsidR="004966A6" w:rsidRPr="00481CDD">
        <w:rPr>
          <w:rFonts w:ascii="Verdana" w:eastAsia="Times New Roman" w:hAnsi="Verdana" w:cs="Times New Roman"/>
          <w:sz w:val="20"/>
          <w:szCs w:val="20"/>
        </w:rPr>
        <w:t xml:space="preserve"> a výraznejšie rozširuje svoje koryto. Tok sa ďalej horizontálne vlní, tečie pomedzi obce </w:t>
      </w:r>
      <w:hyperlink r:id="rId30" w:tooltip="Bohdanovce nad Trnavou" w:history="1">
        <w:r w:rsidR="004966A6" w:rsidRPr="00481CDD">
          <w:rPr>
            <w:rFonts w:ascii="Verdana" w:eastAsia="Times New Roman" w:hAnsi="Verdana" w:cs="Times New Roman"/>
            <w:sz w:val="20"/>
            <w:szCs w:val="20"/>
          </w:rPr>
          <w:t>Bohdanovce nad Trnavou</w:t>
        </w:r>
      </w:hyperlink>
      <w:r w:rsidR="004966A6" w:rsidRPr="00481CDD">
        <w:rPr>
          <w:rFonts w:ascii="Verdana" w:eastAsia="Times New Roman" w:hAnsi="Verdana" w:cs="Times New Roman"/>
          <w:sz w:val="20"/>
          <w:szCs w:val="20"/>
        </w:rPr>
        <w:t xml:space="preserve"> (ľavý breh) a </w:t>
      </w:r>
      <w:hyperlink r:id="rId31" w:tooltip="Šelpice" w:history="1">
        <w:r w:rsidR="004966A6" w:rsidRPr="00481CDD">
          <w:rPr>
            <w:rFonts w:ascii="Verdana" w:eastAsia="Times New Roman" w:hAnsi="Verdana" w:cs="Times New Roman"/>
            <w:sz w:val="20"/>
            <w:szCs w:val="20"/>
          </w:rPr>
          <w:t>Šelpice</w:t>
        </w:r>
      </w:hyperlink>
      <w:r w:rsidR="004966A6" w:rsidRPr="00481CDD">
        <w:rPr>
          <w:rFonts w:ascii="Verdana" w:eastAsia="Times New Roman" w:hAnsi="Verdana" w:cs="Times New Roman"/>
          <w:sz w:val="20"/>
          <w:szCs w:val="20"/>
        </w:rPr>
        <w:t xml:space="preserve"> (pravý breh) a vstupuje na územie mesta </w:t>
      </w:r>
      <w:hyperlink r:id="rId32" w:tooltip="Trnava" w:history="1">
        <w:r w:rsidR="004966A6" w:rsidRPr="00481CDD">
          <w:rPr>
            <w:rFonts w:ascii="Verdana" w:eastAsia="Times New Roman" w:hAnsi="Verdana" w:cs="Times New Roman"/>
            <w:sz w:val="20"/>
            <w:szCs w:val="20"/>
          </w:rPr>
          <w:t>Trnava</w:t>
        </w:r>
      </w:hyperlink>
      <w:r w:rsidR="004966A6" w:rsidRPr="00481CDD">
        <w:rPr>
          <w:rFonts w:ascii="Verdana" w:eastAsia="Times New Roman" w:hAnsi="Verdana" w:cs="Times New Roman"/>
          <w:sz w:val="20"/>
          <w:szCs w:val="20"/>
        </w:rPr>
        <w:t xml:space="preserve">. Okrajom mestskej časti </w:t>
      </w:r>
      <w:hyperlink r:id="rId33" w:tooltip="Modranka" w:history="1">
        <w:r w:rsidR="004966A6" w:rsidRPr="00481CDD">
          <w:rPr>
            <w:rFonts w:ascii="Verdana" w:eastAsia="Times New Roman" w:hAnsi="Verdana" w:cs="Times New Roman"/>
            <w:sz w:val="20"/>
            <w:szCs w:val="20"/>
          </w:rPr>
          <w:t>Modranka</w:t>
        </w:r>
      </w:hyperlink>
      <w:r w:rsidR="004966A6" w:rsidRPr="00481CDD">
        <w:rPr>
          <w:rFonts w:ascii="Verdana" w:eastAsia="Times New Roman" w:hAnsi="Verdana" w:cs="Times New Roman"/>
          <w:sz w:val="20"/>
          <w:szCs w:val="20"/>
        </w:rPr>
        <w:t xml:space="preserve"> preteká juhovýchodným smerom, avšak za ňou sa opäť stáča viac na juh (</w:t>
      </w:r>
      <w:smartTag w:uri="urn:schemas-microsoft-com:office:smarttags" w:element="metricconverter">
        <w:smartTagPr>
          <w:attr w:name="ProductID" w:val="134,7 m"/>
        </w:smartTagPr>
        <w:r w:rsidR="004966A6" w:rsidRPr="00481CDD">
          <w:rPr>
            <w:rFonts w:ascii="Verdana" w:eastAsia="Times New Roman" w:hAnsi="Verdana" w:cs="Times New Roman"/>
            <w:sz w:val="20"/>
            <w:szCs w:val="20"/>
          </w:rPr>
          <w:t>134,7 m</w:t>
        </w:r>
      </w:smartTag>
      <w:r w:rsidR="004966A6" w:rsidRPr="00481CDD">
        <w:rPr>
          <w:rFonts w:ascii="Verdana" w:eastAsia="Times New Roman" w:hAnsi="Verdana" w:cs="Times New Roman"/>
          <w:sz w:val="20"/>
          <w:szCs w:val="20"/>
        </w:rPr>
        <w:t xml:space="preserve"> n. m.). Priberá svoj najvýznamnejší prítok, pravostrannú </w:t>
      </w:r>
      <w:hyperlink r:id="rId34" w:tooltip="Parná" w:history="1">
        <w:r w:rsidR="004966A6" w:rsidRPr="00481CDD">
          <w:rPr>
            <w:rFonts w:ascii="Verdana" w:eastAsia="Times New Roman" w:hAnsi="Verdana" w:cs="Times New Roman"/>
            <w:sz w:val="20"/>
            <w:szCs w:val="20"/>
          </w:rPr>
          <w:t>Parnú</w:t>
        </w:r>
      </w:hyperlink>
      <w:r w:rsidR="004966A6" w:rsidRPr="00481CDD">
        <w:rPr>
          <w:rFonts w:ascii="Verdana" w:eastAsia="Times New Roman" w:hAnsi="Verdana" w:cs="Times New Roman"/>
          <w:sz w:val="20"/>
          <w:szCs w:val="20"/>
        </w:rPr>
        <w:t xml:space="preserve"> (</w:t>
      </w:r>
      <w:smartTag w:uri="urn:schemas-microsoft-com:office:smarttags" w:element="metricconverter">
        <w:smartTagPr>
          <w:attr w:name="ProductID" w:val="134,8 m"/>
        </w:smartTagPr>
        <w:r w:rsidR="004966A6" w:rsidRPr="00481CDD">
          <w:rPr>
            <w:rFonts w:ascii="Verdana" w:eastAsia="Times New Roman" w:hAnsi="Verdana" w:cs="Times New Roman"/>
            <w:sz w:val="20"/>
            <w:szCs w:val="20"/>
          </w:rPr>
          <w:t>134,8 m</w:t>
        </w:r>
      </w:smartTag>
      <w:r w:rsidR="004966A6" w:rsidRPr="00481CDD">
        <w:rPr>
          <w:rFonts w:ascii="Verdana" w:eastAsia="Times New Roman" w:hAnsi="Verdana" w:cs="Times New Roman"/>
          <w:sz w:val="20"/>
          <w:szCs w:val="20"/>
        </w:rPr>
        <w:t xml:space="preserve"> n. m.) a ďalej opätovne tečie na krátkom úseku k juhovýchodu. Pri obci </w:t>
      </w:r>
      <w:hyperlink r:id="rId35" w:tooltip="Opoj" w:history="1">
        <w:r w:rsidR="004966A6" w:rsidRPr="00481CDD">
          <w:rPr>
            <w:rFonts w:ascii="Verdana" w:eastAsia="Times New Roman" w:hAnsi="Verdana" w:cs="Times New Roman"/>
            <w:sz w:val="20"/>
            <w:szCs w:val="20"/>
          </w:rPr>
          <w:t>Opoj</w:t>
        </w:r>
      </w:hyperlink>
      <w:r w:rsidR="004966A6" w:rsidRPr="00481CDD">
        <w:rPr>
          <w:rFonts w:ascii="Verdana" w:eastAsia="Times New Roman" w:hAnsi="Verdana" w:cs="Times New Roman"/>
          <w:sz w:val="20"/>
          <w:szCs w:val="20"/>
        </w:rPr>
        <w:t xml:space="preserve"> sa stáča na juh, tečie až k obci </w:t>
      </w:r>
      <w:hyperlink r:id="rId36" w:tooltip="Majcichov" w:history="1">
        <w:r w:rsidR="004966A6" w:rsidRPr="00481CDD">
          <w:rPr>
            <w:rFonts w:ascii="Verdana" w:eastAsia="Times New Roman" w:hAnsi="Verdana" w:cs="Times New Roman"/>
            <w:sz w:val="20"/>
            <w:szCs w:val="20"/>
          </w:rPr>
          <w:t>Majcichov</w:t>
        </w:r>
      </w:hyperlink>
      <w:r w:rsidR="004966A6" w:rsidRPr="00481CDD">
        <w:rPr>
          <w:rFonts w:ascii="Verdana" w:eastAsia="Times New Roman" w:hAnsi="Verdana" w:cs="Times New Roman"/>
          <w:sz w:val="20"/>
          <w:szCs w:val="20"/>
        </w:rPr>
        <w:t xml:space="preserve">, v blízkosti ktorej ústi do Dolného </w:t>
      </w:r>
      <w:hyperlink r:id="rId37" w:tooltip="Dudváh" w:history="1">
        <w:r w:rsidR="004966A6" w:rsidRPr="00481CDD">
          <w:rPr>
            <w:rFonts w:ascii="Verdana" w:eastAsia="Times New Roman" w:hAnsi="Verdana" w:cs="Times New Roman"/>
            <w:sz w:val="20"/>
            <w:szCs w:val="20"/>
          </w:rPr>
          <w:t>Dudváhu</w:t>
        </w:r>
      </w:hyperlink>
      <w:r w:rsidR="004966A6" w:rsidRPr="00481CDD">
        <w:rPr>
          <w:rFonts w:ascii="Verdana" w:eastAsia="Times New Roman" w:hAnsi="Verdana" w:cs="Times New Roman"/>
          <w:sz w:val="20"/>
          <w:szCs w:val="20"/>
        </w:rPr>
        <w:t xml:space="preserve">. Celková dĺžka rieky je </w:t>
      </w:r>
      <w:smartTag w:uri="urn:schemas-microsoft-com:office:smarttags" w:element="metricconverter">
        <w:smartTagPr>
          <w:attr w:name="ProductID" w:val="42 km"/>
        </w:smartTagPr>
        <w:r w:rsidR="004966A6" w:rsidRPr="00481CDD">
          <w:rPr>
            <w:rFonts w:ascii="Verdana" w:eastAsia="Times New Roman" w:hAnsi="Verdana" w:cs="Times New Roman"/>
            <w:sz w:val="20"/>
            <w:szCs w:val="20"/>
          </w:rPr>
          <w:t>42 km</w:t>
        </w:r>
      </w:smartTag>
      <w:r w:rsidR="004966A6" w:rsidRPr="00481CDD">
        <w:rPr>
          <w:rFonts w:ascii="Verdana" w:eastAsia="Times New Roman" w:hAnsi="Verdana" w:cs="Times New Roman"/>
          <w:sz w:val="20"/>
          <w:szCs w:val="20"/>
        </w:rPr>
        <w:t>.</w:t>
      </w:r>
    </w:p>
    <w:p w:rsidR="004966A6" w:rsidRPr="00481CDD" w:rsidRDefault="004966A6" w:rsidP="00481CDD">
      <w:pPr>
        <w:autoSpaceDE w:val="0"/>
        <w:adjustRightInd w:val="0"/>
        <w:spacing w:before="120" w:after="0" w:line="240" w:lineRule="auto"/>
        <w:jc w:val="both"/>
        <w:rPr>
          <w:rFonts w:ascii="Verdana" w:eastAsia="Times New Roman" w:hAnsi="Verdana" w:cs="Times New Roman"/>
          <w:sz w:val="20"/>
          <w:szCs w:val="20"/>
        </w:rPr>
      </w:pPr>
      <w:r w:rsidRPr="00481CDD">
        <w:rPr>
          <w:rFonts w:ascii="Verdana" w:eastAsia="Times New Roman" w:hAnsi="Verdana" w:cs="Times New Roman"/>
          <w:sz w:val="20"/>
          <w:szCs w:val="20"/>
        </w:rPr>
        <w:t>Z hľadiska odtokových pomerov patrí do dažďovo – snehového typu odtoku s akumuláciou vôd v decembri. Priemerný tok Trnávky (v Trnave) je 510 – 550 l/s.</w:t>
      </w:r>
    </w:p>
    <w:p w:rsidR="004966A6" w:rsidRPr="00481CDD" w:rsidRDefault="004966A6" w:rsidP="00481CDD">
      <w:pPr>
        <w:autoSpaceDE w:val="0"/>
        <w:adjustRightInd w:val="0"/>
        <w:spacing w:before="120" w:after="0" w:line="240" w:lineRule="auto"/>
        <w:jc w:val="both"/>
        <w:rPr>
          <w:rFonts w:ascii="Verdana" w:eastAsia="Times New Roman" w:hAnsi="Verdana" w:cs="Times New Roman"/>
          <w:sz w:val="20"/>
          <w:szCs w:val="20"/>
        </w:rPr>
      </w:pPr>
      <w:r w:rsidRPr="00481CDD">
        <w:rPr>
          <w:rFonts w:ascii="Verdana" w:eastAsia="Times New Roman" w:hAnsi="Verdana" w:cs="Times New Roman"/>
          <w:sz w:val="20"/>
          <w:szCs w:val="20"/>
        </w:rPr>
        <w:t xml:space="preserve">Miestne hydrologické pomery sú dané geologickou stavbou, morfológiou, množstvom zrážok a výparom. Zberačom spodnej vody sú štrkopiesky kvartéru a neogénu, ktoré vytvárajú plytký a hlboký obeh spodnej vody. Hladina spodnej vody je vplyvom členitosti terénu rozdielna. Úroveň spodných vôd sa pohybuje v rozmedzí 2 – </w:t>
      </w:r>
      <w:smartTag w:uri="urn:schemas-microsoft-com:office:smarttags" w:element="metricconverter">
        <w:smartTagPr>
          <w:attr w:name="ProductID" w:val="4 m"/>
        </w:smartTagPr>
        <w:r w:rsidRPr="00481CDD">
          <w:rPr>
            <w:rFonts w:ascii="Verdana" w:eastAsia="Times New Roman" w:hAnsi="Verdana" w:cs="Times New Roman"/>
            <w:sz w:val="20"/>
            <w:szCs w:val="20"/>
          </w:rPr>
          <w:t>4 m</w:t>
        </w:r>
      </w:smartTag>
      <w:r w:rsidRPr="00481CDD">
        <w:rPr>
          <w:rFonts w:ascii="Verdana" w:eastAsia="Times New Roman" w:hAnsi="Verdana" w:cs="Times New Roman"/>
          <w:sz w:val="20"/>
          <w:szCs w:val="20"/>
        </w:rPr>
        <w:t>.</w:t>
      </w:r>
    </w:p>
    <w:p w:rsidR="004966A6" w:rsidRPr="00481CDD" w:rsidRDefault="004966A6" w:rsidP="00481CDD">
      <w:pPr>
        <w:autoSpaceDE w:val="0"/>
        <w:adjustRightInd w:val="0"/>
        <w:spacing w:before="120" w:after="0" w:line="240" w:lineRule="auto"/>
        <w:jc w:val="both"/>
        <w:rPr>
          <w:rFonts w:ascii="Verdana" w:eastAsia="Times New Roman" w:hAnsi="Verdana" w:cs="Times New Roman"/>
          <w:sz w:val="20"/>
          <w:szCs w:val="20"/>
        </w:rPr>
      </w:pPr>
      <w:r w:rsidRPr="00481CDD">
        <w:rPr>
          <w:rFonts w:ascii="Verdana" w:eastAsia="Times New Roman" w:hAnsi="Verdana" w:cs="Times New Roman"/>
          <w:sz w:val="20"/>
          <w:szCs w:val="20"/>
        </w:rPr>
        <w:t>V roku 1964 bol vybudovaný ďalší vodný zdroj Fľaky a v roku 1976 studňa NV - 2, ktorá je situovaná v tomto areáli, v katastrálnom území obce Šelpice.</w:t>
      </w:r>
    </w:p>
    <w:p w:rsidR="00481CDD" w:rsidRPr="00481CDD" w:rsidRDefault="00481CDD" w:rsidP="00481CDD">
      <w:pPr>
        <w:pStyle w:val="odstpro"/>
        <w:spacing w:line="240" w:lineRule="auto"/>
        <w:jc w:val="both"/>
        <w:rPr>
          <w:rFonts w:ascii="Verdana" w:hAnsi="Verdana" w:cs="Times New Roman"/>
          <w:sz w:val="20"/>
          <w:szCs w:val="20"/>
        </w:rPr>
      </w:pPr>
      <w:r w:rsidRPr="00481CDD">
        <w:rPr>
          <w:rFonts w:ascii="Verdana" w:hAnsi="Verdana" w:cs="Times New Roman"/>
          <w:sz w:val="20"/>
          <w:szCs w:val="20"/>
        </w:rPr>
        <w:t>Územie obce Šelpice patrí do povodia rieky Váh. Po vybudovaní čistiarní odpadových vôd z priemyselných závodov (škrobárne Boleráz, Chemolak Smolenice) na hornom toku potoka Trnávka a jeho prítokoch sa výrazne znížila miera anorganického znečistenia a kvalita vody sa zlepšila. Znížilo sa aj znečistenie spôsobené poľnohospodárskou výrobou najmä vďaka redukcii živočíšnej výroby a obmedzeniu používania pesticídov a iných ochranných chemických látok. Znečistenie vody kalom a splachom z poľnohospodárskej pôdy sa prejavuje hlavne po vyšších zrážkových úhrnoch. Lokálnemu znečisteniu vôd sa účinne predchádza postupným realizovaním splaškovej kanalizácie.</w:t>
      </w:r>
    </w:p>
    <w:p w:rsidR="00481CDD" w:rsidRPr="00481CDD" w:rsidRDefault="00481CDD" w:rsidP="00481CDD">
      <w:pPr>
        <w:pStyle w:val="odstpro"/>
        <w:spacing w:line="240" w:lineRule="auto"/>
        <w:jc w:val="both"/>
        <w:rPr>
          <w:rFonts w:ascii="Verdana" w:hAnsi="Verdana" w:cs="Times New Roman"/>
          <w:sz w:val="20"/>
          <w:szCs w:val="20"/>
        </w:rPr>
      </w:pPr>
      <w:r w:rsidRPr="00481CDD">
        <w:rPr>
          <w:rFonts w:ascii="Verdana" w:hAnsi="Verdana" w:cs="Times New Roman"/>
          <w:sz w:val="20"/>
          <w:szCs w:val="20"/>
        </w:rPr>
        <w:t>Okrem veternej erózie sa v menšej miere prejavuje aj vodná erózia, najmä na pôdach s vyššou energiou reliéfu. V obci nie je vybudovaný, resp. nie je dostatočne udržiavaný systém rigolov a drenáží, preto pri nadmerných zrážkach je problémom odvádzanie dažďovej vody.</w:t>
      </w:r>
    </w:p>
    <w:p w:rsidR="00481CDD" w:rsidRPr="00481CDD" w:rsidRDefault="00481CDD" w:rsidP="00481CDD">
      <w:pPr>
        <w:pStyle w:val="odstpro"/>
        <w:spacing w:line="240" w:lineRule="auto"/>
        <w:jc w:val="both"/>
        <w:rPr>
          <w:rFonts w:ascii="Verdana" w:hAnsi="Verdana" w:cs="Times New Roman"/>
          <w:sz w:val="20"/>
          <w:szCs w:val="20"/>
        </w:rPr>
      </w:pPr>
      <w:r w:rsidRPr="00481CDD">
        <w:rPr>
          <w:rFonts w:ascii="Verdana" w:hAnsi="Verdana" w:cs="Times New Roman"/>
          <w:sz w:val="20"/>
          <w:szCs w:val="20"/>
        </w:rPr>
        <w:t>Určujúcimi ukazovateľmi, ktoré zaraďujú tok Trnávky do V. - najhoršieho stupňa kvality vody sú v skupine kyslíkového režimu (A), v skupine nutrientov (C ) fosforečnanový fosfor a celkový fosfor a v skupine mikrobiologických ukazvateľov (E) koliformné baktérie.</w:t>
      </w:r>
    </w:p>
    <w:p w:rsidR="0002405C" w:rsidRPr="00481CDD" w:rsidRDefault="0002405C" w:rsidP="00481CDD">
      <w:pPr>
        <w:spacing w:before="120" w:after="0" w:line="240" w:lineRule="auto"/>
        <w:jc w:val="both"/>
        <w:rPr>
          <w:rFonts w:ascii="Verdana" w:eastAsia="Times New Roman" w:hAnsi="Verdana" w:cs="Times New Roman"/>
          <w:sz w:val="20"/>
          <w:szCs w:val="20"/>
          <w:lang w:eastAsia="sk-SK"/>
        </w:rPr>
      </w:pPr>
    </w:p>
    <w:p w:rsidR="00DE209E" w:rsidRPr="00481CDD" w:rsidRDefault="00BA03CE" w:rsidP="00481CDD">
      <w:pPr>
        <w:pStyle w:val="Nadpis4"/>
        <w:spacing w:before="120" w:beforeAutospacing="0" w:after="0"/>
        <w:jc w:val="both"/>
        <w:rPr>
          <w:szCs w:val="20"/>
        </w:rPr>
      </w:pPr>
      <w:bookmarkStart w:id="27" w:name="_Toc424854759"/>
      <w:r w:rsidRPr="00481CDD">
        <w:rPr>
          <w:szCs w:val="20"/>
        </w:rPr>
        <w:t>2.1.3.3</w:t>
      </w:r>
      <w:r w:rsidR="00DE209E" w:rsidRPr="00481CDD">
        <w:rPr>
          <w:szCs w:val="20"/>
        </w:rPr>
        <w:t xml:space="preserve"> Pôda</w:t>
      </w:r>
      <w:bookmarkEnd w:id="27"/>
    </w:p>
    <w:p w:rsidR="00481CDD" w:rsidRPr="00481CDD" w:rsidRDefault="00481CDD" w:rsidP="00481CDD">
      <w:pPr>
        <w:pStyle w:val="odstpro"/>
        <w:spacing w:line="240" w:lineRule="auto"/>
        <w:jc w:val="both"/>
        <w:rPr>
          <w:rFonts w:ascii="Verdana" w:hAnsi="Verdana" w:cs="Times New Roman"/>
          <w:sz w:val="20"/>
          <w:szCs w:val="20"/>
        </w:rPr>
      </w:pPr>
      <w:r w:rsidRPr="00481CDD">
        <w:rPr>
          <w:rFonts w:ascii="Verdana" w:hAnsi="Verdana" w:cs="Times New Roman"/>
          <w:sz w:val="20"/>
          <w:szCs w:val="20"/>
        </w:rPr>
        <w:t>Poľnohospodárska pôda je v závislosti na klimatických podmienkach ohrozená najmä vodnou a veternou eróziou. Hlavnou príčinou tohto javu je nevyhovujúce usporiadanie štruktúry krajiny. Intenzifikáciou poľnohospodárstva nadmieru vzrástla výmera ornej pôdy voči plochám lesov, pasienkov a lúk, ktoré ľahšie odolávajú erózii. Hlavne používaním vysokých dávok priemyselných hnojív a chemikálií sa radikálne zmenil mikrobiálny svet v pôde. Veľmi vážnym problémom súvisiacim s kontamináciou pôdy, vody a následne potravinového reťazca, bol stupeň chemizácie poľnohospodárskej výroby a používanie prostriedkov na ochranu a výživu rastlín. V súčasnej dobe, kedy prišlo k radikálnemu znižovaniu množstiev aplikovaných ochranných a výživových prostriedkov na jednotku plochy, sa obsahy cudzorodých látok postupne znižujú na limitné hodnoty.</w:t>
      </w:r>
    </w:p>
    <w:p w:rsidR="002C5824" w:rsidRPr="00481CDD" w:rsidRDefault="002C5824" w:rsidP="00481CDD">
      <w:pPr>
        <w:autoSpaceDE w:val="0"/>
        <w:autoSpaceDN w:val="0"/>
        <w:adjustRightInd w:val="0"/>
        <w:spacing w:before="120" w:after="0" w:line="240" w:lineRule="auto"/>
        <w:jc w:val="both"/>
        <w:rPr>
          <w:rFonts w:ascii="Verdana" w:hAnsi="Verdana" w:cs="Arial"/>
          <w:b/>
          <w:sz w:val="20"/>
          <w:szCs w:val="20"/>
        </w:rPr>
      </w:pPr>
    </w:p>
    <w:p w:rsidR="00DE209E" w:rsidRPr="00481CDD" w:rsidRDefault="00BA03CE" w:rsidP="00481CDD">
      <w:pPr>
        <w:pStyle w:val="Nadpis4"/>
        <w:spacing w:before="120" w:beforeAutospacing="0" w:after="0"/>
        <w:jc w:val="both"/>
        <w:rPr>
          <w:szCs w:val="20"/>
        </w:rPr>
      </w:pPr>
      <w:bookmarkStart w:id="28" w:name="_Toc424854760"/>
      <w:r w:rsidRPr="00481CDD">
        <w:rPr>
          <w:szCs w:val="20"/>
        </w:rPr>
        <w:lastRenderedPageBreak/>
        <w:t>2.1.3</w:t>
      </w:r>
      <w:r w:rsidR="00DE209E" w:rsidRPr="00481CDD">
        <w:rPr>
          <w:szCs w:val="20"/>
        </w:rPr>
        <w:t>.</w:t>
      </w:r>
      <w:r w:rsidRPr="00481CDD">
        <w:rPr>
          <w:szCs w:val="20"/>
        </w:rPr>
        <w:t>4</w:t>
      </w:r>
      <w:r w:rsidR="00DE209E" w:rsidRPr="00481CDD">
        <w:rPr>
          <w:szCs w:val="20"/>
        </w:rPr>
        <w:t xml:space="preserve"> Ovzdušie</w:t>
      </w:r>
      <w:bookmarkEnd w:id="28"/>
    </w:p>
    <w:p w:rsidR="00481CDD" w:rsidRPr="00481CDD" w:rsidRDefault="00481CDD" w:rsidP="00481CDD">
      <w:pPr>
        <w:numPr>
          <w:ilvl w:val="12"/>
          <w:numId w:val="0"/>
        </w:numPr>
        <w:overflowPunct w:val="0"/>
        <w:autoSpaceDE w:val="0"/>
        <w:autoSpaceDN w:val="0"/>
        <w:adjustRightInd w:val="0"/>
        <w:spacing w:before="120" w:after="0" w:line="240" w:lineRule="auto"/>
        <w:jc w:val="both"/>
        <w:rPr>
          <w:rFonts w:ascii="Verdana" w:eastAsia="Times New Roman" w:hAnsi="Verdana" w:cs="Times New Roman"/>
          <w:sz w:val="20"/>
          <w:szCs w:val="20"/>
          <w:lang w:eastAsia="sk-SK"/>
        </w:rPr>
      </w:pPr>
      <w:r w:rsidRPr="00481CDD">
        <w:rPr>
          <w:rFonts w:ascii="Verdana" w:eastAsia="Times New Roman" w:hAnsi="Verdana" w:cs="Times New Roman"/>
          <w:sz w:val="20"/>
          <w:szCs w:val="20"/>
          <w:lang w:eastAsia="sk-SK"/>
        </w:rPr>
        <w:t>Z hľadiska čistoty ovzdušia nepatrí územie Trnavského kraja k zaťaženým oblastiam. Znečistenie menšieho rozsahu produkujú najmä priemyselné podniky v Trnave, vzhľadom k prevládajúcim severozápadným vetrom je intenzita transportu znečistenia z priemyselných závodov Trnavy nízka.</w:t>
      </w:r>
    </w:p>
    <w:p w:rsidR="00481CDD" w:rsidRPr="00481CDD" w:rsidRDefault="00481CDD" w:rsidP="00481CDD">
      <w:pPr>
        <w:numPr>
          <w:ilvl w:val="12"/>
          <w:numId w:val="0"/>
        </w:numPr>
        <w:overflowPunct w:val="0"/>
        <w:autoSpaceDE w:val="0"/>
        <w:autoSpaceDN w:val="0"/>
        <w:adjustRightInd w:val="0"/>
        <w:spacing w:before="120" w:after="0" w:line="240" w:lineRule="auto"/>
        <w:jc w:val="both"/>
        <w:rPr>
          <w:rFonts w:ascii="Verdana" w:eastAsia="Times New Roman" w:hAnsi="Verdana" w:cs="Times New Roman"/>
          <w:sz w:val="20"/>
          <w:szCs w:val="20"/>
          <w:lang w:eastAsia="sk-SK"/>
        </w:rPr>
      </w:pPr>
      <w:r w:rsidRPr="00481CDD">
        <w:rPr>
          <w:rFonts w:ascii="Verdana" w:eastAsia="Times New Roman" w:hAnsi="Verdana" w:cs="Times New Roman"/>
          <w:sz w:val="20"/>
          <w:szCs w:val="20"/>
          <w:lang w:eastAsia="sk-SK"/>
        </w:rPr>
        <w:t xml:space="preserve">Územie katastra je odlesnené s minimálnym podielom funkčnej zelene a intenzívne poľnohospodársky obrábané. Podiel ekologicky pozitívnych plôch (zeleň, trvalé kultúry, vodné plochy) je minimálny a nie je schopný zabezpečiť ekologickú stabilitu územia. V dôsledku hospodárenia na rozsiahlych pôdnych celkoch sa prejavuje nepriaznivý vplyv veternej erózie. Znehodnocuje úrodnosť pôdy, ohrozuje jarné výsevy a zaťažuje prostredie zvýšenou prašnosťou. </w:t>
      </w:r>
    </w:p>
    <w:p w:rsidR="00DE209E" w:rsidRPr="00481CDD" w:rsidRDefault="00481CDD" w:rsidP="00481CDD">
      <w:pPr>
        <w:spacing w:before="120" w:after="0" w:line="240" w:lineRule="auto"/>
        <w:jc w:val="both"/>
        <w:rPr>
          <w:rFonts w:ascii="Verdana" w:eastAsia="Times New Roman" w:hAnsi="Verdana" w:cs="Times New Roman"/>
          <w:sz w:val="20"/>
          <w:szCs w:val="20"/>
          <w:lang w:eastAsia="sk-SK"/>
        </w:rPr>
      </w:pPr>
      <w:r w:rsidRPr="00481CDD">
        <w:rPr>
          <w:rFonts w:ascii="Verdana" w:eastAsia="Times New Roman" w:hAnsi="Verdana" w:cs="Times New Roman"/>
          <w:sz w:val="20"/>
          <w:szCs w:val="20"/>
        </w:rPr>
        <w:t>Zeleň sa nachádza najmä v zastavanom území obce v podobe stromoradí pozdĺž ciest, vyhradenej zelene (cintorín). Sprievodná zeleň a brehová vegetácia toku Trnávka bola po realizácii vodohospodárskych úprav značne redukovaná.</w:t>
      </w:r>
    </w:p>
    <w:p w:rsidR="00481CDD" w:rsidRPr="00481CDD" w:rsidRDefault="00481CDD" w:rsidP="00481CDD">
      <w:pPr>
        <w:spacing w:before="120" w:after="0" w:line="240" w:lineRule="auto"/>
        <w:jc w:val="both"/>
        <w:rPr>
          <w:rFonts w:ascii="Verdana" w:eastAsia="Times New Roman" w:hAnsi="Verdana" w:cs="Times New Roman"/>
          <w:sz w:val="20"/>
          <w:szCs w:val="20"/>
          <w:lang w:eastAsia="sk-SK"/>
        </w:rPr>
      </w:pPr>
    </w:p>
    <w:p w:rsidR="00DE209E" w:rsidRPr="00481CDD" w:rsidRDefault="00BA03CE" w:rsidP="00481CDD">
      <w:pPr>
        <w:pStyle w:val="Nadpis4"/>
        <w:spacing w:before="120" w:beforeAutospacing="0" w:after="0"/>
        <w:jc w:val="both"/>
        <w:rPr>
          <w:szCs w:val="20"/>
        </w:rPr>
      </w:pPr>
      <w:bookmarkStart w:id="29" w:name="_Toc424854761"/>
      <w:r w:rsidRPr="00481CDD">
        <w:rPr>
          <w:szCs w:val="20"/>
        </w:rPr>
        <w:t>2.1.3.5</w:t>
      </w:r>
      <w:r w:rsidR="00DE209E" w:rsidRPr="00481CDD">
        <w:rPr>
          <w:szCs w:val="20"/>
        </w:rPr>
        <w:t xml:space="preserve"> Odpady</w:t>
      </w:r>
      <w:bookmarkEnd w:id="29"/>
    </w:p>
    <w:p w:rsidR="00481CDD" w:rsidRPr="00481CDD" w:rsidRDefault="00481CDD" w:rsidP="00481CDD">
      <w:pPr>
        <w:numPr>
          <w:ilvl w:val="12"/>
          <w:numId w:val="0"/>
        </w:numPr>
        <w:overflowPunct w:val="0"/>
        <w:autoSpaceDE w:val="0"/>
        <w:autoSpaceDN w:val="0"/>
        <w:adjustRightInd w:val="0"/>
        <w:spacing w:before="120" w:after="0" w:line="240" w:lineRule="auto"/>
        <w:jc w:val="both"/>
        <w:rPr>
          <w:rFonts w:ascii="Verdana" w:eastAsia="Times New Roman" w:hAnsi="Verdana" w:cs="Times New Roman"/>
          <w:sz w:val="20"/>
          <w:szCs w:val="20"/>
          <w:lang w:eastAsia="sk-SK"/>
        </w:rPr>
      </w:pPr>
      <w:r w:rsidRPr="00481CDD">
        <w:rPr>
          <w:rFonts w:ascii="Verdana" w:eastAsia="Times New Roman" w:hAnsi="Verdana" w:cs="Times New Roman"/>
          <w:sz w:val="20"/>
          <w:szCs w:val="20"/>
          <w:lang w:eastAsia="sk-SK"/>
        </w:rPr>
        <w:t>V súčasnosti je odvoz a zneškodňovanie odpadu z obce Šelpice zabezpečené zmluvne. Komunálny odpad z obce sa zneškodňuje na skládke odpadov v Trnave. V obci je zabezpečený separovaný zber odpadu.</w:t>
      </w:r>
      <w:r w:rsidR="006D570F">
        <w:rPr>
          <w:rFonts w:ascii="Verdana" w:eastAsia="Times New Roman" w:hAnsi="Verdana" w:cs="Times New Roman"/>
          <w:sz w:val="20"/>
          <w:szCs w:val="20"/>
          <w:lang w:eastAsia="sk-SK"/>
        </w:rPr>
        <w:t xml:space="preserve"> Obec zriadia v roku 2013 zberný dvor, kde je možné ukladať textil, papier, sklo, plasty, použité jedlé oleje, kovy, biologicky rozložiteľný odpad, veľkorozmerný odpad, drobný stavebný odpad.</w:t>
      </w:r>
      <w:r w:rsidRPr="00481CDD">
        <w:rPr>
          <w:rFonts w:ascii="Verdana" w:eastAsia="Times New Roman" w:hAnsi="Verdana" w:cs="Times New Roman"/>
          <w:sz w:val="20"/>
          <w:szCs w:val="20"/>
          <w:lang w:eastAsia="sk-SK"/>
        </w:rPr>
        <w:t xml:space="preserve"> Nachádzajú sa v obci aj nelegálne skládky odpadu, ktoré sú lokalizované popri líniách prašných poľných ciest a na okrajoch sídla. Ide o negatívne javy, ktoré sú chronicky známe a vyskytujúce sa takmer všade.</w:t>
      </w:r>
    </w:p>
    <w:p w:rsidR="00481CDD" w:rsidRPr="00481CDD" w:rsidRDefault="00481CDD" w:rsidP="00481CDD">
      <w:pPr>
        <w:numPr>
          <w:ilvl w:val="12"/>
          <w:numId w:val="0"/>
        </w:numPr>
        <w:overflowPunct w:val="0"/>
        <w:autoSpaceDE w:val="0"/>
        <w:autoSpaceDN w:val="0"/>
        <w:adjustRightInd w:val="0"/>
        <w:spacing w:before="120" w:after="0" w:line="240" w:lineRule="auto"/>
        <w:jc w:val="both"/>
        <w:rPr>
          <w:rFonts w:ascii="Verdana" w:eastAsia="Times New Roman" w:hAnsi="Verdana" w:cs="Times New Roman"/>
          <w:sz w:val="20"/>
          <w:szCs w:val="20"/>
          <w:lang w:eastAsia="sk-SK"/>
        </w:rPr>
      </w:pPr>
      <w:r w:rsidRPr="00481CDD">
        <w:rPr>
          <w:rFonts w:ascii="Verdana" w:eastAsia="Times New Roman" w:hAnsi="Verdana" w:cs="Times New Roman"/>
          <w:sz w:val="20"/>
          <w:szCs w:val="20"/>
          <w:lang w:eastAsia="sk-SK"/>
        </w:rPr>
        <w:t xml:space="preserve">Zdrojom hluku a vibrácií v k.ú. obce sú najmä cesta I/51 s vysokým podielom nákladnej dopravy a železničná trať č. 116. Zdrojom prašnosti je intenzívna poľnohospodárska veľkovýroba v dotyku obytného územia s poľnohospodárskou krajinou a automobilová doprava na ceste I/51. </w:t>
      </w:r>
    </w:p>
    <w:p w:rsidR="007C1EC4" w:rsidRPr="00481CDD" w:rsidRDefault="007C1EC4" w:rsidP="00481CDD">
      <w:pPr>
        <w:spacing w:before="120" w:after="0" w:line="240" w:lineRule="auto"/>
        <w:jc w:val="both"/>
        <w:rPr>
          <w:rFonts w:ascii="Verdana" w:eastAsia="Times New Roman" w:hAnsi="Verdana" w:cs="Times New Roman"/>
          <w:sz w:val="20"/>
          <w:szCs w:val="20"/>
          <w:lang w:eastAsia="sk-SK"/>
        </w:rPr>
      </w:pPr>
      <w:r w:rsidRPr="00481CDD">
        <w:rPr>
          <w:rFonts w:ascii="Verdana" w:eastAsia="Times New Roman" w:hAnsi="Verdana" w:cs="Times New Roman"/>
          <w:sz w:val="20"/>
          <w:szCs w:val="20"/>
          <w:lang w:eastAsia="sk-SK"/>
        </w:rPr>
        <w:t>Podrobnosti o nakladaní s komunálnymi a drobnými stavebnými odpadmi sú upravené všeobecne záväzným nariadením, ktoré je zverejnené na internetovom portály obce, prípadne je občanom k dispozícii k nahliadnutiu na obecnom úrade.</w:t>
      </w:r>
    </w:p>
    <w:p w:rsidR="00481CDD" w:rsidRPr="0049523D" w:rsidRDefault="00481CDD" w:rsidP="00C43C72">
      <w:pPr>
        <w:spacing w:before="100" w:beforeAutospacing="1" w:after="0" w:line="240" w:lineRule="auto"/>
        <w:rPr>
          <w:rFonts w:ascii="Verdana" w:eastAsia="Times New Roman" w:hAnsi="Verdana" w:cs="Times New Roman"/>
          <w:sz w:val="24"/>
          <w:szCs w:val="24"/>
          <w:lang w:eastAsia="sk-SK"/>
        </w:rPr>
      </w:pPr>
    </w:p>
    <w:p w:rsidR="00DE209E" w:rsidRPr="0049523D" w:rsidRDefault="00DE209E" w:rsidP="00AA0B22">
      <w:pPr>
        <w:pStyle w:val="Nadpis2"/>
      </w:pPr>
      <w:bookmarkStart w:id="30" w:name="_Toc424854762"/>
      <w:r w:rsidRPr="0049523D">
        <w:t xml:space="preserve">2.2. Analýza </w:t>
      </w:r>
      <w:r w:rsidR="006A10D5">
        <w:t>vonkajšieho prostredia</w:t>
      </w:r>
      <w:bookmarkEnd w:id="30"/>
    </w:p>
    <w:p w:rsidR="006F1200" w:rsidRPr="006F1200" w:rsidRDefault="006F1200" w:rsidP="006F1200">
      <w:pPr>
        <w:spacing w:before="100" w:beforeAutospacing="1" w:after="0" w:line="240" w:lineRule="auto"/>
        <w:jc w:val="both"/>
        <w:rPr>
          <w:rFonts w:ascii="Verdana" w:eastAsia="Times New Roman" w:hAnsi="Verdana" w:cs="Times New Roman"/>
          <w:sz w:val="20"/>
          <w:szCs w:val="20"/>
          <w:lang w:eastAsia="sk-SK"/>
        </w:rPr>
      </w:pPr>
      <w:r w:rsidRPr="006F1200">
        <w:rPr>
          <w:rFonts w:ascii="Verdana" w:eastAsia="Times New Roman" w:hAnsi="Verdana" w:cs="Times New Roman"/>
          <w:sz w:val="20"/>
          <w:szCs w:val="20"/>
          <w:lang w:eastAsia="sk-SK"/>
        </w:rPr>
        <w:t xml:space="preserve">Vonkajšie prostredie z pohľadu obce je formované na troch úrovniach: 1. európska legislatíva a stratégie; 2. štátna legislatíva a opatrenia vlády SR a 3. regionálne stratégie Vyššieho územného celku. </w:t>
      </w:r>
    </w:p>
    <w:p w:rsidR="00146FF3" w:rsidRPr="00146FF3" w:rsidRDefault="00146FF3" w:rsidP="00146FF3">
      <w:pPr>
        <w:spacing w:before="100" w:beforeAutospacing="1" w:after="0" w:line="240" w:lineRule="auto"/>
        <w:jc w:val="both"/>
        <w:rPr>
          <w:rFonts w:ascii="Verdana" w:eastAsia="Times New Roman" w:hAnsi="Verdana" w:cs="Times New Roman"/>
          <w:sz w:val="20"/>
          <w:szCs w:val="20"/>
          <w:lang w:eastAsia="sk-SK"/>
        </w:rPr>
      </w:pPr>
      <w:r w:rsidRPr="00146FF3">
        <w:rPr>
          <w:rFonts w:ascii="Verdana" w:eastAsia="Times New Roman" w:hAnsi="Verdana" w:cs="Times New Roman"/>
          <w:sz w:val="20"/>
          <w:szCs w:val="20"/>
          <w:lang w:eastAsia="sk-SK"/>
        </w:rPr>
        <w:t>Na prvej, európskej úrovni, je smerodajná predovšetkým Stratégia „Európa 2020“, ktorou sa riadi filozofia a zameranie zdrojov z európskych štrukturálnych fondov pre obdobie 2014 – 2020. Na základe tejto stratégie totiž musí Európska únia dodržavať jednotný tematický prístup. Priority a ciele tejto stratégie premietla vláda SR do Partnerskej dohody na roky 2014 – 2020. Stratégia Európa 2020 má tri hlavné ciele:</w:t>
      </w:r>
    </w:p>
    <w:p w:rsidR="00146FF3" w:rsidRPr="00146FF3" w:rsidRDefault="00146FF3" w:rsidP="00146FF3">
      <w:pPr>
        <w:spacing w:before="100" w:beforeAutospacing="1" w:after="0" w:line="240" w:lineRule="auto"/>
        <w:jc w:val="both"/>
        <w:rPr>
          <w:rFonts w:ascii="Verdana" w:eastAsia="Times New Roman" w:hAnsi="Verdana" w:cs="Times New Roman"/>
          <w:sz w:val="20"/>
          <w:szCs w:val="20"/>
          <w:lang w:eastAsia="sk-SK"/>
        </w:rPr>
      </w:pPr>
      <w:r w:rsidRPr="00146FF3">
        <w:rPr>
          <w:rFonts w:ascii="Verdana" w:eastAsia="Times New Roman" w:hAnsi="Verdana" w:cs="Times New Roman"/>
          <w:sz w:val="20"/>
          <w:szCs w:val="20"/>
          <w:lang w:eastAsia="sk-SK"/>
        </w:rPr>
        <w:t>1. Inteligentný rast (Inovácie, Vzdelávanie a Digitálna spoločnosť)</w:t>
      </w:r>
    </w:p>
    <w:p w:rsidR="00146FF3" w:rsidRPr="00146FF3" w:rsidRDefault="00146FF3" w:rsidP="00146FF3">
      <w:pPr>
        <w:spacing w:before="100" w:beforeAutospacing="1" w:after="0" w:line="240" w:lineRule="auto"/>
        <w:jc w:val="both"/>
        <w:rPr>
          <w:rFonts w:ascii="Verdana" w:eastAsia="Times New Roman" w:hAnsi="Verdana" w:cs="Times New Roman"/>
          <w:sz w:val="20"/>
          <w:szCs w:val="20"/>
          <w:lang w:eastAsia="sk-SK"/>
        </w:rPr>
      </w:pPr>
      <w:r w:rsidRPr="00146FF3">
        <w:rPr>
          <w:rFonts w:ascii="Verdana" w:eastAsia="Times New Roman" w:hAnsi="Verdana" w:cs="Times New Roman"/>
          <w:sz w:val="20"/>
          <w:szCs w:val="20"/>
          <w:lang w:eastAsia="sk-SK"/>
        </w:rPr>
        <w:t>2. Udržateľný rast (Klíma, Energetika a Mobilita, Konkurencieschopnosť)</w:t>
      </w:r>
    </w:p>
    <w:p w:rsidR="00146FF3" w:rsidRPr="00146FF3" w:rsidRDefault="00146FF3" w:rsidP="00146FF3">
      <w:pPr>
        <w:spacing w:before="100" w:beforeAutospacing="1" w:after="0" w:line="240" w:lineRule="auto"/>
        <w:jc w:val="both"/>
        <w:rPr>
          <w:rFonts w:ascii="Verdana" w:eastAsia="Times New Roman" w:hAnsi="Verdana" w:cs="Times New Roman"/>
          <w:sz w:val="20"/>
          <w:szCs w:val="20"/>
          <w:lang w:eastAsia="sk-SK"/>
        </w:rPr>
      </w:pPr>
      <w:r w:rsidRPr="00146FF3">
        <w:rPr>
          <w:rFonts w:ascii="Verdana" w:eastAsia="Times New Roman" w:hAnsi="Verdana" w:cs="Times New Roman"/>
          <w:sz w:val="20"/>
          <w:szCs w:val="20"/>
          <w:lang w:eastAsia="sk-SK"/>
        </w:rPr>
        <w:t>3. Inkluzívny rast (Zamestnanie a zručnosti, Boj proti chudobe)</w:t>
      </w:r>
    </w:p>
    <w:p w:rsidR="00146FF3" w:rsidRPr="00146FF3" w:rsidRDefault="00146FF3" w:rsidP="00146FF3">
      <w:pPr>
        <w:autoSpaceDE w:val="0"/>
        <w:autoSpaceDN w:val="0"/>
        <w:adjustRightInd w:val="0"/>
        <w:spacing w:before="120" w:after="0" w:line="240" w:lineRule="auto"/>
        <w:jc w:val="both"/>
        <w:rPr>
          <w:rFonts w:ascii="Verdana" w:hAnsi="Verdana" w:cs="TimesNewRoman"/>
          <w:sz w:val="20"/>
          <w:szCs w:val="20"/>
        </w:rPr>
      </w:pPr>
      <w:r w:rsidRPr="00146FF3">
        <w:rPr>
          <w:rFonts w:ascii="Verdana" w:hAnsi="Verdana" w:cs="TimesNewRoman"/>
          <w:sz w:val="20"/>
          <w:szCs w:val="20"/>
        </w:rPr>
        <w:t>Kľúčovými cieľovými hodnotami stratégie sú:</w:t>
      </w:r>
    </w:p>
    <w:p w:rsidR="00146FF3" w:rsidRPr="00146FF3" w:rsidRDefault="00146FF3" w:rsidP="007B19E6">
      <w:pPr>
        <w:numPr>
          <w:ilvl w:val="0"/>
          <w:numId w:val="12"/>
        </w:numPr>
        <w:autoSpaceDE w:val="0"/>
        <w:autoSpaceDN w:val="0"/>
        <w:adjustRightInd w:val="0"/>
        <w:spacing w:before="120" w:after="0" w:line="240" w:lineRule="auto"/>
        <w:contextualSpacing/>
        <w:jc w:val="both"/>
        <w:rPr>
          <w:rFonts w:ascii="Verdana" w:hAnsi="Verdana" w:cs="TimesNewRoman"/>
          <w:sz w:val="20"/>
          <w:szCs w:val="20"/>
        </w:rPr>
      </w:pPr>
      <w:r w:rsidRPr="00146FF3">
        <w:rPr>
          <w:rFonts w:ascii="Verdana" w:hAnsi="Verdana" w:cs="TimesNewRoman"/>
          <w:sz w:val="20"/>
          <w:szCs w:val="20"/>
          <w:u w:val="single"/>
        </w:rPr>
        <w:t>Zamestnanosť:</w:t>
      </w:r>
      <w:r w:rsidRPr="00146FF3">
        <w:rPr>
          <w:rFonts w:ascii="Verdana" w:hAnsi="Verdana" w:cs="TimesNewRoman"/>
          <w:sz w:val="20"/>
          <w:szCs w:val="20"/>
        </w:rPr>
        <w:t xml:space="preserve"> zvýšiť zamestnanosť obyvateľov vo veku 20-64 rokov, vrátane väčšieho zapojenia žien, starších a lepšieho začlenenia migrantov</w:t>
      </w:r>
    </w:p>
    <w:p w:rsidR="00146FF3" w:rsidRPr="00146FF3" w:rsidRDefault="00146FF3" w:rsidP="007B19E6">
      <w:pPr>
        <w:numPr>
          <w:ilvl w:val="0"/>
          <w:numId w:val="12"/>
        </w:numPr>
        <w:autoSpaceDE w:val="0"/>
        <w:autoSpaceDN w:val="0"/>
        <w:adjustRightInd w:val="0"/>
        <w:spacing w:before="120" w:after="0" w:line="240" w:lineRule="auto"/>
        <w:contextualSpacing/>
        <w:jc w:val="both"/>
        <w:rPr>
          <w:rFonts w:ascii="Verdana" w:hAnsi="Verdana" w:cs="TimesNewRoman"/>
          <w:sz w:val="20"/>
          <w:szCs w:val="20"/>
        </w:rPr>
      </w:pPr>
      <w:r w:rsidRPr="00146FF3">
        <w:rPr>
          <w:rFonts w:ascii="Verdana" w:hAnsi="Verdana" w:cs="TimesNewRoman"/>
          <w:sz w:val="20"/>
          <w:szCs w:val="20"/>
          <w:u w:val="single"/>
        </w:rPr>
        <w:t>Výskum a vývoj</w:t>
      </w:r>
      <w:r w:rsidRPr="00146FF3">
        <w:rPr>
          <w:rFonts w:ascii="Verdana" w:hAnsi="Verdana" w:cs="TimesNewRoman"/>
          <w:sz w:val="20"/>
          <w:szCs w:val="20"/>
        </w:rPr>
        <w:t>: zvýšiť investície do výskumu a vývoja a inovácií podnikov</w:t>
      </w:r>
    </w:p>
    <w:p w:rsidR="00146FF3" w:rsidRPr="00146FF3" w:rsidRDefault="00146FF3" w:rsidP="007B19E6">
      <w:pPr>
        <w:numPr>
          <w:ilvl w:val="0"/>
          <w:numId w:val="12"/>
        </w:numPr>
        <w:autoSpaceDE w:val="0"/>
        <w:autoSpaceDN w:val="0"/>
        <w:adjustRightInd w:val="0"/>
        <w:spacing w:before="120" w:after="0" w:line="240" w:lineRule="auto"/>
        <w:contextualSpacing/>
        <w:jc w:val="both"/>
        <w:rPr>
          <w:rFonts w:ascii="Verdana" w:hAnsi="Verdana" w:cs="TimesNewRoman"/>
          <w:sz w:val="20"/>
          <w:szCs w:val="20"/>
        </w:rPr>
      </w:pPr>
      <w:r w:rsidRPr="00146FF3">
        <w:rPr>
          <w:rFonts w:ascii="Verdana" w:hAnsi="Verdana" w:cs="TimesNewRoman"/>
          <w:sz w:val="20"/>
          <w:szCs w:val="20"/>
          <w:u w:val="single"/>
        </w:rPr>
        <w:lastRenderedPageBreak/>
        <w:t>Zmena klímy a energetická udržateľnosť:</w:t>
      </w:r>
      <w:r w:rsidRPr="00146FF3">
        <w:rPr>
          <w:rFonts w:ascii="Verdana" w:hAnsi="Verdana" w:cs="TimesNewRoman"/>
          <w:sz w:val="20"/>
          <w:szCs w:val="20"/>
        </w:rPr>
        <w:t xml:space="preserve"> znížiť emisie skleníkových plynov o 20% v porovnaní s úrovňou z roku 1990, zvýšiť podiel OZE o 20% na konečnej spotrebe energie a zvýšiť energetickú účinnosť o 20%</w:t>
      </w:r>
    </w:p>
    <w:p w:rsidR="00146FF3" w:rsidRPr="00146FF3" w:rsidRDefault="00146FF3" w:rsidP="007B19E6">
      <w:pPr>
        <w:numPr>
          <w:ilvl w:val="0"/>
          <w:numId w:val="12"/>
        </w:numPr>
        <w:autoSpaceDE w:val="0"/>
        <w:autoSpaceDN w:val="0"/>
        <w:adjustRightInd w:val="0"/>
        <w:spacing w:before="120" w:after="0" w:line="240" w:lineRule="auto"/>
        <w:contextualSpacing/>
        <w:jc w:val="both"/>
        <w:rPr>
          <w:rFonts w:ascii="Verdana" w:hAnsi="Verdana" w:cs="TimesNewRoman"/>
          <w:sz w:val="20"/>
          <w:szCs w:val="20"/>
        </w:rPr>
      </w:pPr>
      <w:r w:rsidRPr="00146FF3">
        <w:rPr>
          <w:rFonts w:ascii="Verdana" w:hAnsi="Verdana" w:cs="TimesNewRoman"/>
          <w:sz w:val="20"/>
          <w:szCs w:val="20"/>
          <w:u w:val="single"/>
        </w:rPr>
        <w:t>Vzdelávanie:</w:t>
      </w:r>
      <w:r w:rsidRPr="00146FF3">
        <w:rPr>
          <w:rFonts w:ascii="Verdana" w:hAnsi="Verdana" w:cs="TimesNewRoman"/>
          <w:sz w:val="20"/>
          <w:szCs w:val="20"/>
        </w:rPr>
        <w:t xml:space="preserve"> znížiť mieru predčasného ukončenia školskej dochádzky a zvýšiť podiel obyvateľov vo veku 30-34 rokov s vysokoškolským vzdelaním na 40%</w:t>
      </w:r>
    </w:p>
    <w:p w:rsidR="00146FF3" w:rsidRPr="00146FF3" w:rsidRDefault="00146FF3" w:rsidP="007B19E6">
      <w:pPr>
        <w:numPr>
          <w:ilvl w:val="0"/>
          <w:numId w:val="12"/>
        </w:numPr>
        <w:autoSpaceDE w:val="0"/>
        <w:autoSpaceDN w:val="0"/>
        <w:adjustRightInd w:val="0"/>
        <w:spacing w:before="120" w:after="0" w:line="240" w:lineRule="auto"/>
        <w:contextualSpacing/>
        <w:jc w:val="both"/>
        <w:rPr>
          <w:rFonts w:ascii="Verdana" w:hAnsi="Verdana" w:cs="TimesNewRoman"/>
          <w:sz w:val="20"/>
          <w:szCs w:val="20"/>
        </w:rPr>
      </w:pPr>
      <w:r w:rsidRPr="00146FF3">
        <w:rPr>
          <w:rFonts w:ascii="Verdana" w:hAnsi="Verdana" w:cs="TimesNewRoman"/>
          <w:sz w:val="20"/>
          <w:szCs w:val="20"/>
          <w:u w:val="single"/>
        </w:rPr>
        <w:t>Boj proti chudobe:</w:t>
      </w:r>
      <w:r w:rsidRPr="00146FF3">
        <w:rPr>
          <w:rFonts w:ascii="Verdana" w:hAnsi="Verdana" w:cs="TimesNewRoman"/>
          <w:sz w:val="20"/>
          <w:szCs w:val="20"/>
        </w:rPr>
        <w:t xml:space="preserve"> znížiť podiel ľudí žijúcich pod hranicou chudoby 25%</w:t>
      </w:r>
    </w:p>
    <w:p w:rsidR="006A10D5" w:rsidRDefault="00146FF3" w:rsidP="000B47CB">
      <w:pPr>
        <w:spacing w:before="100" w:beforeAutospacing="1" w:after="0" w:line="240" w:lineRule="auto"/>
        <w:jc w:val="both"/>
        <w:rPr>
          <w:rFonts w:ascii="Verdana" w:eastAsia="Times New Roman" w:hAnsi="Verdana" w:cs="Times New Roman"/>
          <w:color w:val="000000"/>
          <w:sz w:val="20"/>
          <w:szCs w:val="20"/>
          <w:lang w:eastAsia="sk-SK"/>
        </w:rPr>
      </w:pPr>
      <w:r>
        <w:rPr>
          <w:rFonts w:ascii="Verdana" w:eastAsia="Times New Roman" w:hAnsi="Verdana" w:cs="Times New Roman"/>
          <w:color w:val="000000"/>
          <w:sz w:val="20"/>
          <w:szCs w:val="20"/>
          <w:lang w:eastAsia="sk-SK"/>
        </w:rPr>
        <w:t>Na druhej, štátnej úrovni je okrem platnej legislatívy (napr. v oblasti regionálneho rozvoja, zákon o obecnom zriadení a pod.) určujúca Národná stratégia regionálneho rozvoja Slovenskej republiky. Tá obsahuje okrem iného aj stratégiu pre Trnavský samosprávny kraj. Vzhľadom k tomu, že v čase spracovania PHSR obce nie k dispozícii aktuálny PHSR VÚC, použili sme informácie pre tretiu úroveň vonkajších vplyvov (regionálna úroveň) informácie z Národnej stratégie regionálneho rozvoja. Národná stratégia bude zároveň určujúca aj pri tvorbe aktualizácie PHSR kraja na najbližšie obdobie (posledné PHSR kraja má platnosť do roku 2015).</w:t>
      </w:r>
    </w:p>
    <w:p w:rsidR="006A10D5" w:rsidRPr="00146FF3" w:rsidRDefault="00146FF3" w:rsidP="00146FF3">
      <w:pPr>
        <w:spacing w:before="100" w:beforeAutospacing="1" w:after="0" w:line="240" w:lineRule="auto"/>
        <w:jc w:val="both"/>
        <w:rPr>
          <w:rFonts w:ascii="Verdana" w:eastAsia="Times New Roman" w:hAnsi="Verdana" w:cs="Times New Roman"/>
          <w:color w:val="000000"/>
          <w:sz w:val="20"/>
          <w:szCs w:val="20"/>
          <w:lang w:eastAsia="sk-SK"/>
        </w:rPr>
      </w:pPr>
      <w:r>
        <w:rPr>
          <w:rFonts w:ascii="Verdana" w:eastAsia="Times New Roman" w:hAnsi="Verdana" w:cs="Times New Roman"/>
          <w:color w:val="000000"/>
          <w:sz w:val="20"/>
          <w:szCs w:val="20"/>
          <w:lang w:eastAsia="sk-SK"/>
        </w:rPr>
        <w:t xml:space="preserve">Podľa Národnej stratégie regionálneho rozvoja je </w:t>
      </w:r>
      <w:r w:rsidR="00BA03CE" w:rsidRPr="000B47CB">
        <w:rPr>
          <w:rFonts w:ascii="Verdana" w:hAnsi="Verdana" w:cs="Calibri"/>
          <w:sz w:val="20"/>
          <w:szCs w:val="20"/>
        </w:rPr>
        <w:t>Trnavský samosprávny kraj (TTSK) prevažne vidiecky, prechodný, priemyselný,</w:t>
      </w:r>
      <w:r w:rsidR="000B47CB">
        <w:rPr>
          <w:rFonts w:ascii="Verdana" w:hAnsi="Verdana" w:cs="Calibri"/>
          <w:sz w:val="20"/>
          <w:szCs w:val="20"/>
        </w:rPr>
        <w:t xml:space="preserve"> </w:t>
      </w:r>
      <w:r w:rsidR="00BA03CE" w:rsidRPr="000B47CB">
        <w:rPr>
          <w:rFonts w:ascii="Verdana" w:hAnsi="Verdana" w:cs="Calibri"/>
          <w:sz w:val="20"/>
          <w:szCs w:val="20"/>
        </w:rPr>
        <w:t>konkurencieschopný, rýchlorastúci región SR s perspektívou druhého najkonkurencieschopnejšieho</w:t>
      </w:r>
      <w:r w:rsidR="000B47CB">
        <w:rPr>
          <w:rFonts w:ascii="Verdana" w:hAnsi="Verdana" w:cs="Calibri"/>
          <w:sz w:val="20"/>
          <w:szCs w:val="20"/>
        </w:rPr>
        <w:t xml:space="preserve"> </w:t>
      </w:r>
      <w:r w:rsidR="00BA03CE" w:rsidRPr="000B47CB">
        <w:rPr>
          <w:rFonts w:ascii="Verdana" w:hAnsi="Verdana" w:cs="Calibri"/>
          <w:sz w:val="20"/>
          <w:szCs w:val="20"/>
        </w:rPr>
        <w:t>regiónu na úrovni SR, s vysokou atraktivitou a pozíciou v blízkosti centra rozvojových aktivít EÚ a</w:t>
      </w:r>
      <w:r w:rsidR="000B47CB">
        <w:rPr>
          <w:rFonts w:ascii="Verdana" w:hAnsi="Verdana" w:cs="Calibri"/>
          <w:sz w:val="20"/>
          <w:szCs w:val="20"/>
        </w:rPr>
        <w:t> </w:t>
      </w:r>
      <w:r w:rsidR="00BA03CE" w:rsidRPr="000B47CB">
        <w:rPr>
          <w:rFonts w:ascii="Verdana" w:hAnsi="Verdana" w:cs="Calibri"/>
          <w:sz w:val="20"/>
          <w:szCs w:val="20"/>
        </w:rPr>
        <w:t>s</w:t>
      </w:r>
      <w:r w:rsidR="000B47CB">
        <w:rPr>
          <w:rFonts w:ascii="Verdana" w:hAnsi="Verdana" w:cs="Calibri"/>
          <w:sz w:val="20"/>
          <w:szCs w:val="20"/>
        </w:rPr>
        <w:t xml:space="preserve"> </w:t>
      </w:r>
      <w:r w:rsidR="00BA03CE" w:rsidRPr="000B47CB">
        <w:rPr>
          <w:rFonts w:ascii="Verdana" w:hAnsi="Verdana" w:cs="Calibri"/>
          <w:sz w:val="20"/>
          <w:szCs w:val="20"/>
        </w:rPr>
        <w:t xml:space="preserve">možnosťou cezhraničnej spolupráce s Českou a Rakúskou republikou, ako aj Maďarskom. </w:t>
      </w:r>
      <w:r w:rsidR="00BA03CE" w:rsidRPr="000B47CB">
        <w:rPr>
          <w:rFonts w:ascii="Verdana" w:hAnsi="Verdana" w:cs="Calibri,Bold"/>
          <w:b/>
          <w:bCs/>
          <w:sz w:val="20"/>
          <w:szCs w:val="20"/>
        </w:rPr>
        <w:t>TTSK má</w:t>
      </w:r>
      <w:r w:rsidR="000B47CB">
        <w:rPr>
          <w:rFonts w:ascii="Verdana" w:hAnsi="Verdana" w:cs="Calibri,Bold"/>
          <w:b/>
          <w:bCs/>
          <w:sz w:val="20"/>
          <w:szCs w:val="20"/>
        </w:rPr>
        <w:t xml:space="preserve"> </w:t>
      </w:r>
      <w:r w:rsidR="00BA03CE" w:rsidRPr="000B47CB">
        <w:rPr>
          <w:rFonts w:ascii="Verdana" w:hAnsi="Verdana" w:cs="Calibri,Bold"/>
          <w:b/>
          <w:bCs/>
          <w:sz w:val="20"/>
          <w:szCs w:val="20"/>
        </w:rPr>
        <w:t xml:space="preserve">stredný inovačný potenciál. </w:t>
      </w:r>
      <w:r>
        <w:rPr>
          <w:rFonts w:ascii="Verdana" w:hAnsi="Verdana" w:cs="Calibri,Bold"/>
          <w:b/>
          <w:bCs/>
          <w:sz w:val="20"/>
          <w:szCs w:val="20"/>
        </w:rPr>
        <w:t xml:space="preserve">Z hľadiska analýzy vonkajšieho prostredia obce a tiež pre účely prevencie rizík rozvoja obce je potrebné zohľadniť </w:t>
      </w:r>
      <w:r w:rsidR="00BA03CE" w:rsidRPr="000B47CB">
        <w:rPr>
          <w:rFonts w:ascii="Verdana" w:hAnsi="Verdana" w:cs="Calibri,Bold"/>
          <w:b/>
          <w:bCs/>
          <w:sz w:val="20"/>
          <w:szCs w:val="20"/>
        </w:rPr>
        <w:t>disparity a faktory rozvoja</w:t>
      </w:r>
      <w:r>
        <w:rPr>
          <w:rFonts w:ascii="Verdana" w:hAnsi="Verdana" w:cs="Calibri,Bold"/>
          <w:b/>
          <w:bCs/>
          <w:sz w:val="20"/>
          <w:szCs w:val="20"/>
        </w:rPr>
        <w:t xml:space="preserve"> kraja</w:t>
      </w:r>
      <w:r w:rsidR="00BA03CE" w:rsidRPr="000B47CB">
        <w:rPr>
          <w:rFonts w:ascii="Verdana" w:hAnsi="Verdana" w:cs="Calibri,Bold"/>
          <w:b/>
          <w:bCs/>
          <w:sz w:val="20"/>
          <w:szCs w:val="20"/>
        </w:rPr>
        <w:t xml:space="preserve"> aj z hľ</w:t>
      </w:r>
      <w:r w:rsidR="000B47CB">
        <w:rPr>
          <w:rFonts w:ascii="Verdana" w:hAnsi="Verdana" w:cs="Calibri,Bold"/>
          <w:b/>
          <w:bCs/>
          <w:sz w:val="20"/>
          <w:szCs w:val="20"/>
        </w:rPr>
        <w:t xml:space="preserve">adiska očakávaných regionálnych </w:t>
      </w:r>
      <w:r w:rsidR="00BA03CE" w:rsidRPr="000B47CB">
        <w:rPr>
          <w:rFonts w:ascii="Verdana" w:hAnsi="Verdana" w:cs="Calibri,Bold"/>
          <w:b/>
          <w:bCs/>
          <w:sz w:val="20"/>
          <w:szCs w:val="20"/>
        </w:rPr>
        <w:t>integrovaných územných stratégií rozvoja v kraji (RIUS).</w:t>
      </w:r>
    </w:p>
    <w:p w:rsidR="000B47CB" w:rsidRDefault="000B47CB" w:rsidP="000B47CB">
      <w:pPr>
        <w:autoSpaceDE w:val="0"/>
        <w:autoSpaceDN w:val="0"/>
        <w:adjustRightInd w:val="0"/>
        <w:spacing w:after="0" w:line="240" w:lineRule="auto"/>
        <w:jc w:val="both"/>
        <w:rPr>
          <w:rFonts w:ascii="Verdana" w:hAnsi="Verdana" w:cs="Calibri,Bold"/>
          <w:b/>
          <w:bCs/>
          <w:sz w:val="20"/>
          <w:szCs w:val="20"/>
        </w:rPr>
      </w:pPr>
    </w:p>
    <w:p w:rsidR="00BA03CE" w:rsidRPr="000B47CB" w:rsidRDefault="00BA03CE" w:rsidP="000B47CB">
      <w:pPr>
        <w:autoSpaceDE w:val="0"/>
        <w:autoSpaceDN w:val="0"/>
        <w:adjustRightInd w:val="0"/>
        <w:spacing w:after="0" w:line="240" w:lineRule="auto"/>
        <w:jc w:val="both"/>
        <w:rPr>
          <w:rFonts w:ascii="Verdana" w:hAnsi="Verdana" w:cs="Calibri,Bold"/>
          <w:b/>
          <w:bCs/>
          <w:sz w:val="20"/>
          <w:szCs w:val="20"/>
        </w:rPr>
      </w:pPr>
      <w:r w:rsidRPr="000B47CB">
        <w:rPr>
          <w:rFonts w:ascii="Verdana" w:hAnsi="Verdana" w:cs="Calibri,Bold"/>
          <w:b/>
          <w:bCs/>
          <w:sz w:val="20"/>
          <w:szCs w:val="20"/>
        </w:rPr>
        <w:t>Hlavné disparity TTSK.</w:t>
      </w:r>
    </w:p>
    <w:p w:rsidR="000B47CB" w:rsidRPr="006F1200" w:rsidRDefault="00BA03CE" w:rsidP="007B19E6">
      <w:pPr>
        <w:pStyle w:val="Odstavecseseznamem"/>
        <w:numPr>
          <w:ilvl w:val="0"/>
          <w:numId w:val="10"/>
        </w:numPr>
        <w:autoSpaceDE w:val="0"/>
        <w:autoSpaceDN w:val="0"/>
        <w:adjustRightInd w:val="0"/>
        <w:spacing w:after="0" w:line="240" w:lineRule="auto"/>
        <w:jc w:val="both"/>
        <w:rPr>
          <w:rFonts w:ascii="Verdana" w:hAnsi="Verdana" w:cs="Calibri"/>
          <w:sz w:val="20"/>
          <w:szCs w:val="20"/>
        </w:rPr>
      </w:pPr>
      <w:r w:rsidRPr="006F1200">
        <w:rPr>
          <w:rFonts w:ascii="Verdana" w:hAnsi="Verdana" w:cs="Calibri"/>
          <w:sz w:val="20"/>
          <w:szCs w:val="20"/>
        </w:rPr>
        <w:t xml:space="preserve">v pôdohospodárstve: - pokles pestovateľských plôch a počtu </w:t>
      </w:r>
      <w:r w:rsidR="000B47CB" w:rsidRPr="006F1200">
        <w:rPr>
          <w:rFonts w:ascii="Verdana" w:hAnsi="Verdana" w:cs="Calibri"/>
          <w:sz w:val="20"/>
          <w:szCs w:val="20"/>
        </w:rPr>
        <w:t xml:space="preserve">chovaných hospodárskych zvierat </w:t>
      </w:r>
      <w:r w:rsidRPr="006F1200">
        <w:rPr>
          <w:rFonts w:ascii="Verdana" w:hAnsi="Verdana" w:cs="Calibri"/>
          <w:sz w:val="20"/>
          <w:szCs w:val="20"/>
        </w:rPr>
        <w:t xml:space="preserve">(hydina, ošípané a hovädzí dobytok) a dovoz lacnejších dotovaných </w:t>
      </w:r>
      <w:r w:rsidR="000B47CB" w:rsidRPr="006F1200">
        <w:rPr>
          <w:rFonts w:ascii="Verdana" w:hAnsi="Verdana" w:cs="Calibri"/>
          <w:sz w:val="20"/>
          <w:szCs w:val="20"/>
        </w:rPr>
        <w:t xml:space="preserve">potravín z pôvodných krajín EÚ. </w:t>
      </w:r>
    </w:p>
    <w:p w:rsidR="00BA03CE" w:rsidRPr="006F1200" w:rsidRDefault="000B47CB" w:rsidP="007B19E6">
      <w:pPr>
        <w:pStyle w:val="Odstavecseseznamem"/>
        <w:numPr>
          <w:ilvl w:val="0"/>
          <w:numId w:val="10"/>
        </w:numPr>
        <w:autoSpaceDE w:val="0"/>
        <w:autoSpaceDN w:val="0"/>
        <w:adjustRightInd w:val="0"/>
        <w:spacing w:after="0" w:line="240" w:lineRule="auto"/>
        <w:jc w:val="both"/>
        <w:rPr>
          <w:rFonts w:ascii="Verdana" w:hAnsi="Verdana" w:cs="Calibri"/>
          <w:sz w:val="20"/>
          <w:szCs w:val="20"/>
        </w:rPr>
      </w:pPr>
      <w:r w:rsidRPr="006F1200">
        <w:rPr>
          <w:rFonts w:ascii="Verdana" w:hAnsi="Verdana" w:cs="Calibri"/>
          <w:sz w:val="20"/>
          <w:szCs w:val="20"/>
        </w:rPr>
        <w:t xml:space="preserve">v </w:t>
      </w:r>
      <w:r w:rsidR="00BA03CE" w:rsidRPr="006F1200">
        <w:rPr>
          <w:rFonts w:ascii="Verdana" w:hAnsi="Verdana" w:cs="Calibri"/>
          <w:sz w:val="20"/>
          <w:szCs w:val="20"/>
        </w:rPr>
        <w:t>priemysle: - chýbajúce akreditácie a certifikácie s medzinárodnou platnosťou majú za následok</w:t>
      </w:r>
      <w:r w:rsidR="006F1200" w:rsidRPr="006F1200">
        <w:rPr>
          <w:rFonts w:ascii="Verdana" w:hAnsi="Verdana" w:cs="Calibri"/>
          <w:sz w:val="20"/>
          <w:szCs w:val="20"/>
        </w:rPr>
        <w:t xml:space="preserve"> </w:t>
      </w:r>
      <w:r w:rsidR="00BA03CE" w:rsidRPr="006F1200">
        <w:rPr>
          <w:rFonts w:ascii="Verdana" w:hAnsi="Verdana" w:cs="Calibri"/>
          <w:sz w:val="20"/>
          <w:szCs w:val="20"/>
        </w:rPr>
        <w:t>obmedzenia v medzinárodnom obchode; inovačné a technologické zaostávanie spôsobuje zvyšujúcu</w:t>
      </w:r>
      <w:r w:rsidR="006F1200" w:rsidRPr="006F1200">
        <w:rPr>
          <w:rFonts w:ascii="Verdana" w:hAnsi="Verdana" w:cs="Calibri"/>
          <w:sz w:val="20"/>
          <w:szCs w:val="20"/>
        </w:rPr>
        <w:t xml:space="preserve"> </w:t>
      </w:r>
      <w:r w:rsidR="00BA03CE" w:rsidRPr="006F1200">
        <w:rPr>
          <w:rFonts w:ascii="Verdana" w:hAnsi="Verdana" w:cs="Calibri"/>
          <w:sz w:val="20"/>
          <w:szCs w:val="20"/>
        </w:rPr>
        <w:t>sa energetickú a surovinovú náročnosť výroby.</w:t>
      </w:r>
    </w:p>
    <w:p w:rsidR="00BA03CE" w:rsidRPr="006F1200" w:rsidRDefault="00BA03CE" w:rsidP="007B19E6">
      <w:pPr>
        <w:pStyle w:val="Odstavecseseznamem"/>
        <w:numPr>
          <w:ilvl w:val="0"/>
          <w:numId w:val="10"/>
        </w:numPr>
        <w:autoSpaceDE w:val="0"/>
        <w:autoSpaceDN w:val="0"/>
        <w:adjustRightInd w:val="0"/>
        <w:spacing w:after="0" w:line="240" w:lineRule="auto"/>
        <w:jc w:val="both"/>
        <w:rPr>
          <w:rFonts w:ascii="Verdana" w:hAnsi="Verdana" w:cs="Calibri"/>
          <w:sz w:val="20"/>
          <w:szCs w:val="20"/>
        </w:rPr>
      </w:pPr>
      <w:r w:rsidRPr="006F1200">
        <w:rPr>
          <w:rFonts w:ascii="Verdana" w:hAnsi="Verdana" w:cs="Calibri"/>
          <w:sz w:val="20"/>
          <w:szCs w:val="20"/>
        </w:rPr>
        <w:t>v službách: - disparity vo vzťahu mesta a okolia spôsobené nerovnomerným rozmiestnením služieb a</w:t>
      </w:r>
      <w:r w:rsidR="006F1200" w:rsidRPr="006F1200">
        <w:rPr>
          <w:rFonts w:ascii="Verdana" w:hAnsi="Verdana" w:cs="Calibri"/>
          <w:sz w:val="20"/>
          <w:szCs w:val="20"/>
        </w:rPr>
        <w:t xml:space="preserve"> </w:t>
      </w:r>
      <w:r w:rsidRPr="006F1200">
        <w:rPr>
          <w:rFonts w:ascii="Verdana" w:hAnsi="Verdana" w:cs="Calibri"/>
          <w:sz w:val="20"/>
          <w:szCs w:val="20"/>
        </w:rPr>
        <w:t>vzdelávacích inštitúcií; nízka úroveň informatizácie produkčnej sféry; zníženie konkurencieschopnosti</w:t>
      </w:r>
      <w:r w:rsidR="006F1200" w:rsidRPr="006F1200">
        <w:rPr>
          <w:rFonts w:ascii="Verdana" w:hAnsi="Verdana" w:cs="Calibri"/>
          <w:sz w:val="20"/>
          <w:szCs w:val="20"/>
        </w:rPr>
        <w:t xml:space="preserve"> </w:t>
      </w:r>
      <w:r w:rsidRPr="006F1200">
        <w:rPr>
          <w:rFonts w:ascii="Verdana" w:hAnsi="Verdana" w:cs="Calibri"/>
          <w:sz w:val="20"/>
          <w:szCs w:val="20"/>
        </w:rPr>
        <w:t>malého a stredného podnikania v dôsledku veľkej expanzie nadnárodných spoločností, ale aj často</w:t>
      </w:r>
      <w:r w:rsidR="006F1200" w:rsidRPr="006F1200">
        <w:rPr>
          <w:rFonts w:ascii="Verdana" w:hAnsi="Verdana" w:cs="Calibri"/>
          <w:sz w:val="20"/>
          <w:szCs w:val="20"/>
        </w:rPr>
        <w:t xml:space="preserve"> </w:t>
      </w:r>
      <w:r w:rsidRPr="006F1200">
        <w:rPr>
          <w:rFonts w:ascii="Verdana" w:hAnsi="Verdana" w:cs="Calibri"/>
          <w:sz w:val="20"/>
          <w:szCs w:val="20"/>
        </w:rPr>
        <w:t>pre absentujúcu kvalitu poskytovaných služieb; nedostatočná kvalita verených služieb občanom a</w:t>
      </w:r>
      <w:r w:rsidR="006F1200" w:rsidRPr="006F1200">
        <w:rPr>
          <w:rFonts w:ascii="Verdana" w:hAnsi="Verdana" w:cs="Calibri"/>
          <w:sz w:val="20"/>
          <w:szCs w:val="20"/>
        </w:rPr>
        <w:t xml:space="preserve"> </w:t>
      </w:r>
      <w:r w:rsidRPr="006F1200">
        <w:rPr>
          <w:rFonts w:ascii="Verdana" w:hAnsi="Verdana" w:cs="Calibri"/>
          <w:sz w:val="20"/>
          <w:szCs w:val="20"/>
        </w:rPr>
        <w:t>podnikateľskej sfére.</w:t>
      </w:r>
    </w:p>
    <w:p w:rsidR="00BA03CE" w:rsidRPr="006F1200" w:rsidRDefault="00BA03CE" w:rsidP="007B19E6">
      <w:pPr>
        <w:pStyle w:val="Odstavecseseznamem"/>
        <w:numPr>
          <w:ilvl w:val="0"/>
          <w:numId w:val="10"/>
        </w:numPr>
        <w:autoSpaceDE w:val="0"/>
        <w:autoSpaceDN w:val="0"/>
        <w:adjustRightInd w:val="0"/>
        <w:spacing w:after="0" w:line="240" w:lineRule="auto"/>
        <w:jc w:val="both"/>
        <w:rPr>
          <w:rFonts w:ascii="Verdana" w:hAnsi="Verdana" w:cs="Calibri"/>
          <w:sz w:val="20"/>
          <w:szCs w:val="20"/>
        </w:rPr>
      </w:pPr>
      <w:r w:rsidRPr="006F1200">
        <w:rPr>
          <w:rFonts w:ascii="Verdana" w:hAnsi="Verdana" w:cs="Calibri"/>
          <w:sz w:val="20"/>
          <w:szCs w:val="20"/>
        </w:rPr>
        <w:t>v technickej infraštruktúre: - nedostatočná kvalita ciest II. a III. triedy má často za následok dopravné</w:t>
      </w:r>
      <w:r w:rsidR="006F1200" w:rsidRPr="006F1200">
        <w:rPr>
          <w:rFonts w:ascii="Verdana" w:hAnsi="Verdana" w:cs="Calibri"/>
          <w:sz w:val="20"/>
          <w:szCs w:val="20"/>
        </w:rPr>
        <w:t xml:space="preserve"> </w:t>
      </w:r>
      <w:r w:rsidRPr="006F1200">
        <w:rPr>
          <w:rFonts w:ascii="Verdana" w:hAnsi="Verdana" w:cs="Calibri"/>
          <w:sz w:val="20"/>
          <w:szCs w:val="20"/>
        </w:rPr>
        <w:t>nehody; neexistencia integrovaného dopravného systému; značné ekologické zaťaženie</w:t>
      </w:r>
      <w:r w:rsidR="006F1200" w:rsidRPr="006F1200">
        <w:rPr>
          <w:rFonts w:ascii="Verdana" w:hAnsi="Verdana" w:cs="Calibri"/>
          <w:sz w:val="20"/>
          <w:szCs w:val="20"/>
        </w:rPr>
        <w:t xml:space="preserve"> </w:t>
      </w:r>
      <w:r w:rsidRPr="006F1200">
        <w:rPr>
          <w:rFonts w:ascii="Verdana" w:hAnsi="Verdana" w:cs="Calibri"/>
          <w:sz w:val="20"/>
          <w:szCs w:val="20"/>
        </w:rPr>
        <w:t>poľnohospodárskej krajiny; znižovanie emisného a odpadového zaťaženia územia.</w:t>
      </w:r>
    </w:p>
    <w:p w:rsidR="006A10D5" w:rsidRPr="006F1200" w:rsidRDefault="00146FF3" w:rsidP="007B19E6">
      <w:pPr>
        <w:pStyle w:val="Odstavecseseznamem"/>
        <w:numPr>
          <w:ilvl w:val="0"/>
          <w:numId w:val="10"/>
        </w:numPr>
        <w:autoSpaceDE w:val="0"/>
        <w:autoSpaceDN w:val="0"/>
        <w:adjustRightInd w:val="0"/>
        <w:spacing w:after="0" w:line="240" w:lineRule="auto"/>
        <w:jc w:val="both"/>
        <w:rPr>
          <w:rFonts w:ascii="Verdana" w:hAnsi="Verdana" w:cs="Calibri"/>
          <w:sz w:val="20"/>
          <w:szCs w:val="20"/>
        </w:rPr>
      </w:pPr>
      <w:r>
        <w:rPr>
          <w:rFonts w:ascii="Verdana" w:hAnsi="Verdana" w:cs="Calibri"/>
          <w:sz w:val="20"/>
          <w:szCs w:val="20"/>
        </w:rPr>
        <w:t>v sociálnej infraštruktúre:</w:t>
      </w:r>
      <w:r w:rsidR="00BA03CE" w:rsidRPr="006F1200">
        <w:rPr>
          <w:rFonts w:ascii="Verdana" w:hAnsi="Verdana" w:cs="Calibri"/>
          <w:sz w:val="20"/>
          <w:szCs w:val="20"/>
        </w:rPr>
        <w:t xml:space="preserve"> vyšší podiel nezamestnaných v obciach v porovnaní s Trnavou a</w:t>
      </w:r>
      <w:r w:rsidR="006F1200" w:rsidRPr="006F1200">
        <w:rPr>
          <w:rFonts w:ascii="Verdana" w:hAnsi="Verdana" w:cs="Calibri"/>
          <w:sz w:val="20"/>
          <w:szCs w:val="20"/>
        </w:rPr>
        <w:t> </w:t>
      </w:r>
      <w:r w:rsidR="00BA03CE" w:rsidRPr="006F1200">
        <w:rPr>
          <w:rFonts w:ascii="Verdana" w:hAnsi="Verdana" w:cs="Calibri"/>
          <w:sz w:val="20"/>
          <w:szCs w:val="20"/>
        </w:rPr>
        <w:t>ostatnými</w:t>
      </w:r>
      <w:r w:rsidR="006F1200" w:rsidRPr="006F1200">
        <w:rPr>
          <w:rFonts w:ascii="Verdana" w:hAnsi="Verdana" w:cs="Calibri"/>
          <w:sz w:val="20"/>
          <w:szCs w:val="20"/>
        </w:rPr>
        <w:t xml:space="preserve"> </w:t>
      </w:r>
      <w:r w:rsidR="00BA03CE" w:rsidRPr="006F1200">
        <w:rPr>
          <w:rFonts w:ascii="Verdana" w:hAnsi="Verdana" w:cs="Calibri"/>
          <w:sz w:val="20"/>
          <w:szCs w:val="20"/>
        </w:rPr>
        <w:t>mestami; značný odlev pracovných síl do zahraničia z titulu blízkosti hraníc, pričom za</w:t>
      </w:r>
      <w:r w:rsidR="006F1200" w:rsidRPr="006F1200">
        <w:rPr>
          <w:rFonts w:ascii="Verdana" w:hAnsi="Verdana" w:cs="Calibri"/>
          <w:sz w:val="20"/>
          <w:szCs w:val="20"/>
        </w:rPr>
        <w:t xml:space="preserve"> </w:t>
      </w:r>
      <w:r w:rsidR="00BA03CE" w:rsidRPr="006F1200">
        <w:rPr>
          <w:rFonts w:ascii="Verdana" w:hAnsi="Verdana" w:cs="Calibri"/>
          <w:sz w:val="20"/>
          <w:szCs w:val="20"/>
        </w:rPr>
        <w:t xml:space="preserve">vysokokvalifikované pracovné sily nie sú náhrady; nedostatočné </w:t>
      </w:r>
      <w:r>
        <w:rPr>
          <w:rFonts w:ascii="Verdana" w:hAnsi="Verdana" w:cs="Calibri"/>
          <w:sz w:val="20"/>
          <w:szCs w:val="20"/>
        </w:rPr>
        <w:t>investície do nájomného bývania, regenerácie bytového fondu a</w:t>
      </w:r>
      <w:r w:rsidR="006F1200">
        <w:rPr>
          <w:rFonts w:ascii="Verdana" w:hAnsi="Verdana" w:cs="Calibri"/>
          <w:sz w:val="20"/>
          <w:szCs w:val="20"/>
        </w:rPr>
        <w:t xml:space="preserve"> </w:t>
      </w:r>
      <w:r w:rsidR="00BA03CE" w:rsidRPr="006F1200">
        <w:rPr>
          <w:rFonts w:ascii="Verdana" w:hAnsi="Verdana" w:cs="Calibri"/>
          <w:sz w:val="20"/>
          <w:szCs w:val="20"/>
        </w:rPr>
        <w:t>pomalá obnova kultúrnohistorických pamiatok, čo je spôsobené nedostatkom vlastných finančných</w:t>
      </w:r>
      <w:r w:rsidR="006F1200" w:rsidRPr="006F1200">
        <w:rPr>
          <w:rFonts w:ascii="Verdana" w:hAnsi="Verdana" w:cs="Calibri"/>
          <w:sz w:val="20"/>
          <w:szCs w:val="20"/>
        </w:rPr>
        <w:t xml:space="preserve"> </w:t>
      </w:r>
      <w:r w:rsidR="00BA03CE" w:rsidRPr="006F1200">
        <w:rPr>
          <w:rFonts w:ascii="Verdana" w:hAnsi="Verdana" w:cs="Calibri"/>
          <w:sz w:val="20"/>
          <w:szCs w:val="20"/>
        </w:rPr>
        <w:t>zdrojov; nevyhovujúca miera nezamestnanosti s nevyrovnanou ponukou pracovných miest najmä vo</w:t>
      </w:r>
      <w:r w:rsidR="006F1200" w:rsidRPr="006F1200">
        <w:rPr>
          <w:rFonts w:ascii="Verdana" w:hAnsi="Verdana" w:cs="Calibri"/>
          <w:sz w:val="20"/>
          <w:szCs w:val="20"/>
        </w:rPr>
        <w:t xml:space="preserve"> </w:t>
      </w:r>
      <w:r w:rsidR="00BA03CE" w:rsidRPr="006F1200">
        <w:rPr>
          <w:rFonts w:ascii="Verdana" w:hAnsi="Verdana" w:cs="Calibri"/>
          <w:sz w:val="20"/>
          <w:szCs w:val="20"/>
        </w:rPr>
        <w:t>vidieckych oblastiach.</w:t>
      </w:r>
    </w:p>
    <w:p w:rsidR="006F1200" w:rsidRDefault="006F1200" w:rsidP="000B47CB">
      <w:pPr>
        <w:autoSpaceDE w:val="0"/>
        <w:autoSpaceDN w:val="0"/>
        <w:adjustRightInd w:val="0"/>
        <w:spacing w:after="0" w:line="240" w:lineRule="auto"/>
        <w:jc w:val="both"/>
        <w:rPr>
          <w:rFonts w:ascii="Verdana" w:hAnsi="Verdana" w:cs="Calibri,Bold"/>
          <w:b/>
          <w:bCs/>
          <w:sz w:val="20"/>
          <w:szCs w:val="20"/>
        </w:rPr>
      </w:pPr>
    </w:p>
    <w:p w:rsidR="00BA03CE" w:rsidRPr="000B47CB" w:rsidRDefault="00BA03CE" w:rsidP="000B47CB">
      <w:pPr>
        <w:autoSpaceDE w:val="0"/>
        <w:autoSpaceDN w:val="0"/>
        <w:adjustRightInd w:val="0"/>
        <w:spacing w:after="0" w:line="240" w:lineRule="auto"/>
        <w:jc w:val="both"/>
        <w:rPr>
          <w:rFonts w:ascii="Verdana" w:hAnsi="Verdana" w:cs="Calibri,Bold"/>
          <w:b/>
          <w:bCs/>
          <w:sz w:val="20"/>
          <w:szCs w:val="20"/>
        </w:rPr>
      </w:pPr>
      <w:r w:rsidRPr="000B47CB">
        <w:rPr>
          <w:rFonts w:ascii="Verdana" w:hAnsi="Verdana" w:cs="Calibri,Bold"/>
          <w:b/>
          <w:bCs/>
          <w:sz w:val="20"/>
          <w:szCs w:val="20"/>
        </w:rPr>
        <w:t>Hlavné faktory rozvoja TTSK.</w:t>
      </w:r>
    </w:p>
    <w:p w:rsidR="00BA03CE" w:rsidRPr="006F1200" w:rsidRDefault="00BA03CE" w:rsidP="007B19E6">
      <w:pPr>
        <w:pStyle w:val="Odstavecseseznamem"/>
        <w:numPr>
          <w:ilvl w:val="0"/>
          <w:numId w:val="11"/>
        </w:numPr>
        <w:autoSpaceDE w:val="0"/>
        <w:autoSpaceDN w:val="0"/>
        <w:adjustRightInd w:val="0"/>
        <w:spacing w:after="0" w:line="240" w:lineRule="auto"/>
        <w:jc w:val="both"/>
        <w:rPr>
          <w:rFonts w:ascii="Verdana" w:hAnsi="Verdana" w:cs="Calibri"/>
          <w:sz w:val="20"/>
          <w:szCs w:val="20"/>
        </w:rPr>
      </w:pPr>
      <w:r w:rsidRPr="006F1200">
        <w:rPr>
          <w:rFonts w:ascii="Verdana" w:hAnsi="Verdana" w:cs="Calibri"/>
          <w:sz w:val="20"/>
          <w:szCs w:val="20"/>
        </w:rPr>
        <w:t>v pôdohospodárstve: - dobrý produkčný pôdohospodársky potenciál v oblastiach zeleninárstva,</w:t>
      </w:r>
      <w:r w:rsidR="006F1200" w:rsidRPr="006F1200">
        <w:rPr>
          <w:rFonts w:ascii="Verdana" w:hAnsi="Verdana" w:cs="Calibri"/>
          <w:sz w:val="20"/>
          <w:szCs w:val="20"/>
        </w:rPr>
        <w:t xml:space="preserve"> </w:t>
      </w:r>
      <w:r w:rsidRPr="006F1200">
        <w:rPr>
          <w:rFonts w:ascii="Verdana" w:hAnsi="Verdana" w:cs="Calibri"/>
          <w:sz w:val="20"/>
          <w:szCs w:val="20"/>
        </w:rPr>
        <w:t>ovocinárstva a vinohradníctva dáva možnosti rozvoja bývania na základe vidieckeho osídlenia, vysoký</w:t>
      </w:r>
      <w:r w:rsidR="006F1200" w:rsidRPr="006F1200">
        <w:rPr>
          <w:rFonts w:ascii="Verdana" w:hAnsi="Verdana" w:cs="Calibri"/>
          <w:sz w:val="20"/>
          <w:szCs w:val="20"/>
        </w:rPr>
        <w:t xml:space="preserve"> </w:t>
      </w:r>
      <w:r w:rsidRPr="006F1200">
        <w:rPr>
          <w:rFonts w:ascii="Verdana" w:hAnsi="Verdana" w:cs="Calibri"/>
          <w:sz w:val="20"/>
          <w:szCs w:val="20"/>
        </w:rPr>
        <w:t>poľnohospodársky potenciál umožňuje pestovanie prakticky všetkých druhov ekologických potravín a</w:t>
      </w:r>
      <w:r w:rsidR="006F1200" w:rsidRPr="006F1200">
        <w:rPr>
          <w:rFonts w:ascii="Verdana" w:hAnsi="Verdana" w:cs="Calibri"/>
          <w:sz w:val="20"/>
          <w:szCs w:val="20"/>
        </w:rPr>
        <w:t xml:space="preserve"> </w:t>
      </w:r>
      <w:r w:rsidRPr="006F1200">
        <w:rPr>
          <w:rFonts w:ascii="Verdana" w:hAnsi="Verdana" w:cs="Calibri"/>
          <w:sz w:val="20"/>
          <w:szCs w:val="20"/>
        </w:rPr>
        <w:t>živočíšnej výroby, rozvoj biotechnológií, rozvoj fariem a predaj z dvora, inovácia a</w:t>
      </w:r>
      <w:r w:rsidR="006F1200" w:rsidRPr="006F1200">
        <w:rPr>
          <w:rFonts w:ascii="Verdana" w:hAnsi="Verdana" w:cs="Calibri"/>
          <w:sz w:val="20"/>
          <w:szCs w:val="20"/>
        </w:rPr>
        <w:t> </w:t>
      </w:r>
      <w:r w:rsidRPr="006F1200">
        <w:rPr>
          <w:rFonts w:ascii="Verdana" w:hAnsi="Verdana" w:cs="Calibri"/>
          <w:sz w:val="20"/>
          <w:szCs w:val="20"/>
        </w:rPr>
        <w:t>rast</w:t>
      </w:r>
      <w:r w:rsidR="006F1200" w:rsidRPr="006F1200">
        <w:rPr>
          <w:rFonts w:ascii="Verdana" w:hAnsi="Verdana" w:cs="Calibri"/>
          <w:sz w:val="20"/>
          <w:szCs w:val="20"/>
        </w:rPr>
        <w:t xml:space="preserve"> </w:t>
      </w:r>
      <w:r w:rsidRPr="006F1200">
        <w:rPr>
          <w:rFonts w:ascii="Verdana" w:hAnsi="Verdana" w:cs="Calibri"/>
          <w:sz w:val="20"/>
          <w:szCs w:val="20"/>
        </w:rPr>
        <w:t>konkurencieschopnosti slovenských produktov, ochrana životného prostredia.</w:t>
      </w:r>
    </w:p>
    <w:p w:rsidR="00BA03CE" w:rsidRPr="006F1200" w:rsidRDefault="00BA03CE" w:rsidP="007B19E6">
      <w:pPr>
        <w:pStyle w:val="Odstavecseseznamem"/>
        <w:numPr>
          <w:ilvl w:val="0"/>
          <w:numId w:val="11"/>
        </w:numPr>
        <w:autoSpaceDE w:val="0"/>
        <w:autoSpaceDN w:val="0"/>
        <w:adjustRightInd w:val="0"/>
        <w:spacing w:after="0" w:line="240" w:lineRule="auto"/>
        <w:jc w:val="both"/>
        <w:rPr>
          <w:rFonts w:ascii="Verdana" w:hAnsi="Verdana" w:cs="Calibri"/>
          <w:sz w:val="20"/>
          <w:szCs w:val="20"/>
        </w:rPr>
      </w:pPr>
      <w:r w:rsidRPr="006F1200">
        <w:rPr>
          <w:rFonts w:ascii="Verdana" w:hAnsi="Verdana" w:cs="Calibri"/>
          <w:sz w:val="20"/>
          <w:szCs w:val="20"/>
        </w:rPr>
        <w:t>v priemysle: - rozvinutá priemyselná výroba a rôznorodosť hospodárskej základne s</w:t>
      </w:r>
      <w:r w:rsidR="006F1200" w:rsidRPr="006F1200">
        <w:rPr>
          <w:rFonts w:ascii="Verdana" w:hAnsi="Verdana" w:cs="Calibri"/>
          <w:sz w:val="20"/>
          <w:szCs w:val="20"/>
        </w:rPr>
        <w:t> </w:t>
      </w:r>
      <w:r w:rsidRPr="006F1200">
        <w:rPr>
          <w:rFonts w:ascii="Verdana" w:hAnsi="Verdana" w:cs="Calibri"/>
          <w:sz w:val="20"/>
          <w:szCs w:val="20"/>
        </w:rPr>
        <w:t>dlhodobým</w:t>
      </w:r>
      <w:r w:rsidR="006F1200" w:rsidRPr="006F1200">
        <w:rPr>
          <w:rFonts w:ascii="Verdana" w:hAnsi="Verdana" w:cs="Calibri"/>
          <w:sz w:val="20"/>
          <w:szCs w:val="20"/>
        </w:rPr>
        <w:t xml:space="preserve"> </w:t>
      </w:r>
      <w:r w:rsidRPr="006F1200">
        <w:rPr>
          <w:rFonts w:ascii="Verdana" w:hAnsi="Verdana" w:cs="Calibri"/>
          <w:sz w:val="20"/>
          <w:szCs w:val="20"/>
        </w:rPr>
        <w:t>pôsobením dáva možnosť transferu technológií do perspektívnych odvetví na základe využitia fondov</w:t>
      </w:r>
      <w:r w:rsidR="006F1200" w:rsidRPr="006F1200">
        <w:rPr>
          <w:rFonts w:ascii="Verdana" w:hAnsi="Verdana" w:cs="Calibri"/>
          <w:sz w:val="20"/>
          <w:szCs w:val="20"/>
        </w:rPr>
        <w:t xml:space="preserve"> </w:t>
      </w:r>
      <w:r w:rsidRPr="006F1200">
        <w:rPr>
          <w:rFonts w:ascii="Verdana" w:hAnsi="Verdana" w:cs="Calibri"/>
          <w:sz w:val="20"/>
          <w:szCs w:val="20"/>
        </w:rPr>
        <w:t xml:space="preserve">EÚ, rozsiahla koncentrácia zahraničných investícií dáva </w:t>
      </w:r>
      <w:r w:rsidRPr="006F1200">
        <w:rPr>
          <w:rFonts w:ascii="Verdana" w:hAnsi="Verdana" w:cs="Calibri"/>
          <w:sz w:val="20"/>
          <w:szCs w:val="20"/>
        </w:rPr>
        <w:lastRenderedPageBreak/>
        <w:t>predpoklad na využívanie nových technológií</w:t>
      </w:r>
      <w:r w:rsidR="006F1200" w:rsidRPr="006F1200">
        <w:rPr>
          <w:rFonts w:ascii="Verdana" w:hAnsi="Verdana" w:cs="Calibri"/>
          <w:sz w:val="20"/>
          <w:szCs w:val="20"/>
        </w:rPr>
        <w:t xml:space="preserve"> </w:t>
      </w:r>
      <w:r w:rsidRPr="006F1200">
        <w:rPr>
          <w:rFonts w:ascii="Verdana" w:hAnsi="Verdana" w:cs="Calibri"/>
          <w:sz w:val="20"/>
          <w:szCs w:val="20"/>
        </w:rPr>
        <w:t>a inovácií najmä v automobilovom a elektrotechnickom priemysle, potravinárstve, energetike a</w:t>
      </w:r>
      <w:r w:rsidR="006F1200" w:rsidRPr="006F1200">
        <w:rPr>
          <w:rFonts w:ascii="Verdana" w:hAnsi="Verdana" w:cs="Calibri"/>
          <w:sz w:val="20"/>
          <w:szCs w:val="20"/>
        </w:rPr>
        <w:t xml:space="preserve"> </w:t>
      </w:r>
      <w:r w:rsidRPr="006F1200">
        <w:rPr>
          <w:rFonts w:ascii="Verdana" w:hAnsi="Verdana" w:cs="Calibri"/>
          <w:sz w:val="20"/>
          <w:szCs w:val="20"/>
        </w:rPr>
        <w:t>farmaceutickom priemysle, možnosť posilňovania exportu.</w:t>
      </w:r>
    </w:p>
    <w:p w:rsidR="00BA03CE" w:rsidRPr="006F1200" w:rsidRDefault="00BA03CE" w:rsidP="007B19E6">
      <w:pPr>
        <w:pStyle w:val="Odstavecseseznamem"/>
        <w:numPr>
          <w:ilvl w:val="0"/>
          <w:numId w:val="11"/>
        </w:numPr>
        <w:autoSpaceDE w:val="0"/>
        <w:autoSpaceDN w:val="0"/>
        <w:adjustRightInd w:val="0"/>
        <w:spacing w:after="0" w:line="240" w:lineRule="auto"/>
        <w:jc w:val="both"/>
        <w:rPr>
          <w:rFonts w:ascii="Verdana" w:hAnsi="Verdana" w:cs="Calibri"/>
          <w:sz w:val="20"/>
          <w:szCs w:val="20"/>
        </w:rPr>
      </w:pPr>
      <w:r w:rsidRPr="006F1200">
        <w:rPr>
          <w:rFonts w:ascii="Verdana" w:hAnsi="Verdana" w:cs="Calibri"/>
          <w:sz w:val="20"/>
          <w:szCs w:val="20"/>
        </w:rPr>
        <w:t>v službách: - geopolitický polohový potenciál umožňuje priame kontakty s vyspelými regiónmi s</w:t>
      </w:r>
      <w:r w:rsidR="006F1200" w:rsidRPr="006F1200">
        <w:rPr>
          <w:rFonts w:ascii="Verdana" w:hAnsi="Verdana" w:cs="Calibri"/>
          <w:sz w:val="20"/>
          <w:szCs w:val="20"/>
        </w:rPr>
        <w:t xml:space="preserve"> </w:t>
      </w:r>
      <w:r w:rsidRPr="006F1200">
        <w:rPr>
          <w:rFonts w:ascii="Verdana" w:hAnsi="Verdana" w:cs="Calibri"/>
          <w:sz w:val="20"/>
          <w:szCs w:val="20"/>
        </w:rPr>
        <w:t>možnosťou zintenzívnenia zahraničných investícií a medzinárodnej spolupráce, využitie</w:t>
      </w:r>
      <w:r w:rsidR="006F1200" w:rsidRPr="006F1200">
        <w:rPr>
          <w:rFonts w:ascii="Verdana" w:hAnsi="Verdana" w:cs="Calibri"/>
          <w:sz w:val="20"/>
          <w:szCs w:val="20"/>
        </w:rPr>
        <w:t xml:space="preserve"> </w:t>
      </w:r>
      <w:r w:rsidRPr="006F1200">
        <w:rPr>
          <w:rFonts w:ascii="Verdana" w:hAnsi="Verdana" w:cs="Calibri"/>
          <w:sz w:val="20"/>
          <w:szCs w:val="20"/>
        </w:rPr>
        <w:t>geotermálnych prameňov za splnenia príslušných zákonných podmienok (zákon č. 538/2005 Z. z. o</w:t>
      </w:r>
      <w:r w:rsidR="006F1200" w:rsidRPr="006F1200">
        <w:rPr>
          <w:rFonts w:ascii="Verdana" w:hAnsi="Verdana" w:cs="Calibri"/>
          <w:sz w:val="20"/>
          <w:szCs w:val="20"/>
        </w:rPr>
        <w:t xml:space="preserve"> </w:t>
      </w:r>
      <w:r w:rsidRPr="006F1200">
        <w:rPr>
          <w:rFonts w:ascii="Verdana" w:hAnsi="Verdana" w:cs="Calibri"/>
          <w:sz w:val="20"/>
          <w:szCs w:val="20"/>
        </w:rPr>
        <w:t>prírodných liečivých vodách, prírodných liečebných kúpeľoch, kúpeľných miestach a</w:t>
      </w:r>
      <w:r w:rsidR="006F1200" w:rsidRPr="006F1200">
        <w:rPr>
          <w:rFonts w:ascii="Verdana" w:hAnsi="Verdana" w:cs="Calibri"/>
          <w:sz w:val="20"/>
          <w:szCs w:val="20"/>
        </w:rPr>
        <w:t> </w:t>
      </w:r>
      <w:r w:rsidRPr="006F1200">
        <w:rPr>
          <w:rFonts w:ascii="Verdana" w:hAnsi="Verdana" w:cs="Calibri"/>
          <w:sz w:val="20"/>
          <w:szCs w:val="20"/>
        </w:rPr>
        <w:t>prírodných</w:t>
      </w:r>
      <w:r w:rsidR="006F1200" w:rsidRPr="006F1200">
        <w:rPr>
          <w:rFonts w:ascii="Verdana" w:hAnsi="Verdana" w:cs="Calibri"/>
          <w:sz w:val="20"/>
          <w:szCs w:val="20"/>
        </w:rPr>
        <w:t xml:space="preserve"> </w:t>
      </w:r>
      <w:r w:rsidRPr="006F1200">
        <w:rPr>
          <w:rFonts w:ascii="Verdana" w:hAnsi="Verdana" w:cs="Calibri"/>
          <w:sz w:val="20"/>
          <w:szCs w:val="20"/>
        </w:rPr>
        <w:t>minerálnych vodách a o zmene a doplnení niektorých zákonov) pre ďalší rozvoj tradičného</w:t>
      </w:r>
      <w:r w:rsidR="006F1200" w:rsidRPr="006F1200">
        <w:rPr>
          <w:rFonts w:ascii="Verdana" w:hAnsi="Verdana" w:cs="Calibri"/>
          <w:sz w:val="20"/>
          <w:szCs w:val="20"/>
        </w:rPr>
        <w:t xml:space="preserve"> </w:t>
      </w:r>
      <w:r w:rsidRPr="006F1200">
        <w:rPr>
          <w:rFonts w:ascii="Verdana" w:hAnsi="Verdana" w:cs="Calibri"/>
          <w:sz w:val="20"/>
          <w:szCs w:val="20"/>
        </w:rPr>
        <w:t>kúpeľníctva s prepojením na ekologický vidiecky turizmus, zlepšenie podnikateľského prostredia pre rozvoj malého a stredného podnikania v oblasti obchodu a služieb, vysoký podiel územia s</w:t>
      </w:r>
      <w:r w:rsidR="006F1200" w:rsidRPr="006F1200">
        <w:rPr>
          <w:rFonts w:ascii="Verdana" w:hAnsi="Verdana" w:cs="Calibri"/>
          <w:sz w:val="20"/>
          <w:szCs w:val="20"/>
        </w:rPr>
        <w:t xml:space="preserve"> </w:t>
      </w:r>
      <w:r w:rsidRPr="006F1200">
        <w:rPr>
          <w:rFonts w:ascii="Verdana" w:hAnsi="Verdana" w:cs="Calibri"/>
          <w:sz w:val="20"/>
          <w:szCs w:val="20"/>
        </w:rPr>
        <w:t>veľkoplošnou ochranou krajiny a vodných zdrojov, priaznivé podmienky na rozvoj služieb v</w:t>
      </w:r>
      <w:r w:rsidR="006F1200" w:rsidRPr="006F1200">
        <w:rPr>
          <w:rFonts w:ascii="Verdana" w:hAnsi="Verdana" w:cs="Calibri"/>
          <w:sz w:val="20"/>
          <w:szCs w:val="20"/>
        </w:rPr>
        <w:t> </w:t>
      </w:r>
      <w:r w:rsidRPr="006F1200">
        <w:rPr>
          <w:rFonts w:ascii="Verdana" w:hAnsi="Verdana" w:cs="Calibri"/>
          <w:sz w:val="20"/>
          <w:szCs w:val="20"/>
        </w:rPr>
        <w:t>oblasti</w:t>
      </w:r>
      <w:r w:rsidR="006F1200" w:rsidRPr="006F1200">
        <w:rPr>
          <w:rFonts w:ascii="Verdana" w:hAnsi="Verdana" w:cs="Calibri"/>
          <w:sz w:val="20"/>
          <w:szCs w:val="20"/>
        </w:rPr>
        <w:t xml:space="preserve"> </w:t>
      </w:r>
      <w:r w:rsidRPr="006F1200">
        <w:rPr>
          <w:rFonts w:ascii="Verdana" w:hAnsi="Verdana" w:cs="Calibri"/>
          <w:sz w:val="20"/>
          <w:szCs w:val="20"/>
        </w:rPr>
        <w:t>cestovného ruchu, vidieckeho turizmu a agroturizmu.</w:t>
      </w:r>
    </w:p>
    <w:p w:rsidR="00BA03CE" w:rsidRPr="006F1200" w:rsidRDefault="00BA03CE" w:rsidP="007B19E6">
      <w:pPr>
        <w:pStyle w:val="Odstavecseseznamem"/>
        <w:numPr>
          <w:ilvl w:val="0"/>
          <w:numId w:val="11"/>
        </w:numPr>
        <w:autoSpaceDE w:val="0"/>
        <w:autoSpaceDN w:val="0"/>
        <w:adjustRightInd w:val="0"/>
        <w:spacing w:after="0" w:line="240" w:lineRule="auto"/>
        <w:jc w:val="both"/>
        <w:rPr>
          <w:rFonts w:ascii="Verdana" w:hAnsi="Verdana" w:cs="Calibri"/>
          <w:sz w:val="20"/>
          <w:szCs w:val="20"/>
        </w:rPr>
      </w:pPr>
      <w:r w:rsidRPr="006F1200">
        <w:rPr>
          <w:rFonts w:ascii="Verdana" w:hAnsi="Verdana" w:cs="Calibri"/>
          <w:sz w:val="20"/>
          <w:szCs w:val="20"/>
        </w:rPr>
        <w:t>v technickej infraštruktúre: - polohový potenciál kraja, výhodná geografická poloha, štruktúra miest a</w:t>
      </w:r>
      <w:r w:rsidR="006F1200" w:rsidRPr="006F1200">
        <w:rPr>
          <w:rFonts w:ascii="Verdana" w:hAnsi="Verdana" w:cs="Calibri"/>
          <w:sz w:val="20"/>
          <w:szCs w:val="20"/>
        </w:rPr>
        <w:t xml:space="preserve"> </w:t>
      </w:r>
      <w:r w:rsidRPr="006F1200">
        <w:rPr>
          <w:rFonts w:ascii="Verdana" w:hAnsi="Verdana" w:cs="Calibri"/>
          <w:sz w:val="20"/>
          <w:szCs w:val="20"/>
        </w:rPr>
        <w:t>hustota obyvateľstva na km2, križovanie významných medzinárodných a vnútroštátnych trás železníc</w:t>
      </w:r>
      <w:r w:rsidR="006F1200" w:rsidRPr="006F1200">
        <w:rPr>
          <w:rFonts w:ascii="Verdana" w:hAnsi="Verdana" w:cs="Calibri"/>
          <w:sz w:val="20"/>
          <w:szCs w:val="20"/>
        </w:rPr>
        <w:t xml:space="preserve"> </w:t>
      </w:r>
      <w:r w:rsidRPr="006F1200">
        <w:rPr>
          <w:rFonts w:ascii="Verdana" w:hAnsi="Verdana" w:cs="Calibri"/>
          <w:sz w:val="20"/>
          <w:szCs w:val="20"/>
        </w:rPr>
        <w:t>a ciest umožňuje lepšie zapojenie do medzinárodnej spolupráce a priaznivú väzbu na hlavné mesto</w:t>
      </w:r>
      <w:r w:rsidR="006F1200" w:rsidRPr="006F1200">
        <w:rPr>
          <w:rFonts w:ascii="Verdana" w:hAnsi="Verdana" w:cs="Calibri"/>
          <w:sz w:val="20"/>
          <w:szCs w:val="20"/>
        </w:rPr>
        <w:t xml:space="preserve"> </w:t>
      </w:r>
      <w:r w:rsidRPr="006F1200">
        <w:rPr>
          <w:rFonts w:ascii="Verdana" w:hAnsi="Verdana" w:cs="Calibri"/>
          <w:sz w:val="20"/>
          <w:szCs w:val="20"/>
        </w:rPr>
        <w:t>Slovenska.</w:t>
      </w:r>
    </w:p>
    <w:p w:rsidR="00BA03CE" w:rsidRPr="006F1200" w:rsidRDefault="00BA03CE" w:rsidP="007B19E6">
      <w:pPr>
        <w:pStyle w:val="Odstavecseseznamem"/>
        <w:numPr>
          <w:ilvl w:val="0"/>
          <w:numId w:val="11"/>
        </w:numPr>
        <w:autoSpaceDE w:val="0"/>
        <w:autoSpaceDN w:val="0"/>
        <w:adjustRightInd w:val="0"/>
        <w:spacing w:after="0" w:line="240" w:lineRule="auto"/>
        <w:jc w:val="both"/>
        <w:rPr>
          <w:rFonts w:ascii="Verdana" w:hAnsi="Verdana" w:cs="Calibri"/>
          <w:sz w:val="20"/>
          <w:szCs w:val="20"/>
        </w:rPr>
      </w:pPr>
      <w:r w:rsidRPr="006F1200">
        <w:rPr>
          <w:rFonts w:ascii="Verdana" w:hAnsi="Verdana" w:cs="Calibri"/>
          <w:sz w:val="20"/>
          <w:szCs w:val="20"/>
        </w:rPr>
        <w:t>v sociálnej infraštruktúre: - vysoký podiel vysokoškolsky vzdelaného obyvateľstva vytvára</w:t>
      </w:r>
      <w:r w:rsidR="006F1200" w:rsidRPr="006F1200">
        <w:rPr>
          <w:rFonts w:ascii="Verdana" w:hAnsi="Verdana" w:cs="Calibri"/>
          <w:sz w:val="20"/>
          <w:szCs w:val="20"/>
        </w:rPr>
        <w:t xml:space="preserve"> </w:t>
      </w:r>
      <w:r w:rsidRPr="006F1200">
        <w:rPr>
          <w:rFonts w:ascii="Verdana" w:hAnsi="Verdana" w:cs="Calibri"/>
          <w:sz w:val="20"/>
          <w:szCs w:val="20"/>
        </w:rPr>
        <w:t>predpoklady pre možnosti využívania nových technológií a obnoviteľných zdrojov energií v súlade s</w:t>
      </w:r>
      <w:r w:rsidR="006F1200" w:rsidRPr="006F1200">
        <w:rPr>
          <w:rFonts w:ascii="Verdana" w:hAnsi="Verdana" w:cs="Calibri"/>
          <w:sz w:val="20"/>
          <w:szCs w:val="20"/>
        </w:rPr>
        <w:t xml:space="preserve"> </w:t>
      </w:r>
      <w:r w:rsidRPr="006F1200">
        <w:rPr>
          <w:rFonts w:ascii="Verdana" w:hAnsi="Verdana" w:cs="Calibri"/>
          <w:sz w:val="20"/>
          <w:szCs w:val="20"/>
        </w:rPr>
        <w:t>ekologickými princípmi na základe využitia ľudského a ekonomického potenciálu, vzdelaná a</w:t>
      </w:r>
      <w:r w:rsidR="006F1200" w:rsidRPr="006F1200">
        <w:rPr>
          <w:rFonts w:ascii="Verdana" w:hAnsi="Verdana" w:cs="Calibri"/>
          <w:sz w:val="20"/>
          <w:szCs w:val="20"/>
        </w:rPr>
        <w:t xml:space="preserve"> </w:t>
      </w:r>
      <w:r w:rsidRPr="006F1200">
        <w:rPr>
          <w:rFonts w:ascii="Verdana" w:hAnsi="Verdana" w:cs="Calibri"/>
          <w:sz w:val="20"/>
          <w:szCs w:val="20"/>
        </w:rPr>
        <w:t>pomerne lacná pracovná sila láka naďalej najmä zahraničných investorov, silný kultúrno-spoločenský</w:t>
      </w:r>
      <w:r w:rsidR="006F1200" w:rsidRPr="006F1200">
        <w:rPr>
          <w:rFonts w:ascii="Verdana" w:hAnsi="Verdana" w:cs="Calibri"/>
          <w:sz w:val="20"/>
          <w:szCs w:val="20"/>
        </w:rPr>
        <w:t xml:space="preserve"> </w:t>
      </w:r>
      <w:r w:rsidRPr="006F1200">
        <w:rPr>
          <w:rFonts w:ascii="Verdana" w:hAnsi="Verdana" w:cs="Calibri"/>
          <w:sz w:val="20"/>
          <w:szCs w:val="20"/>
        </w:rPr>
        <w:t>potenciál daný koncentráciou kultúrnych a spoločenských inštitúcií dáva možnosť jeho využitia pre</w:t>
      </w:r>
      <w:r w:rsidR="006F1200" w:rsidRPr="006F1200">
        <w:rPr>
          <w:rFonts w:ascii="Verdana" w:hAnsi="Verdana" w:cs="Calibri"/>
          <w:sz w:val="20"/>
          <w:szCs w:val="20"/>
        </w:rPr>
        <w:t xml:space="preserve"> </w:t>
      </w:r>
      <w:r w:rsidRPr="006F1200">
        <w:rPr>
          <w:rFonts w:ascii="Verdana" w:hAnsi="Verdana" w:cs="Calibri"/>
          <w:sz w:val="20"/>
          <w:szCs w:val="20"/>
        </w:rPr>
        <w:t>rozvoj cestovného ruchu a vytváraniu medzinárodných inštitúcií v prepojení na Bratislavský</w:t>
      </w:r>
      <w:r w:rsidR="006F1200" w:rsidRPr="006F1200">
        <w:rPr>
          <w:rFonts w:ascii="Verdana" w:hAnsi="Verdana" w:cs="Calibri"/>
          <w:sz w:val="20"/>
          <w:szCs w:val="20"/>
        </w:rPr>
        <w:t xml:space="preserve"> </w:t>
      </w:r>
      <w:r w:rsidRPr="006F1200">
        <w:rPr>
          <w:rFonts w:ascii="Verdana" w:hAnsi="Verdana" w:cs="Calibri"/>
          <w:sz w:val="20"/>
          <w:szCs w:val="20"/>
        </w:rPr>
        <w:t>samosprávny kraj, dostupnosť vzdelávacích, sociálnych a zdravotných zariadení, stabilizovaný</w:t>
      </w:r>
      <w:r w:rsidR="006F1200" w:rsidRPr="006F1200">
        <w:rPr>
          <w:rFonts w:ascii="Verdana" w:hAnsi="Verdana" w:cs="Calibri"/>
          <w:sz w:val="20"/>
          <w:szCs w:val="20"/>
        </w:rPr>
        <w:t xml:space="preserve"> </w:t>
      </w:r>
      <w:r w:rsidRPr="006F1200">
        <w:rPr>
          <w:rFonts w:ascii="Verdana" w:hAnsi="Verdana" w:cs="Calibri"/>
          <w:sz w:val="20"/>
          <w:szCs w:val="20"/>
        </w:rPr>
        <w:t>demografický vývoj a priaznivá veková štruktúra, dobrá sídelná štruktúra, vhodná pre dobrú a</w:t>
      </w:r>
      <w:r w:rsidR="006F1200" w:rsidRPr="006F1200">
        <w:rPr>
          <w:rFonts w:ascii="Verdana" w:hAnsi="Verdana" w:cs="Calibri"/>
          <w:sz w:val="20"/>
          <w:szCs w:val="20"/>
        </w:rPr>
        <w:t xml:space="preserve"> </w:t>
      </w:r>
      <w:r w:rsidRPr="006F1200">
        <w:rPr>
          <w:rFonts w:ascii="Verdana" w:hAnsi="Verdana" w:cs="Calibri"/>
          <w:sz w:val="20"/>
          <w:szCs w:val="20"/>
        </w:rPr>
        <w:t>vyváženú obsluhu územia, silný potenciál cezhraničnej spolupráce.</w:t>
      </w:r>
    </w:p>
    <w:p w:rsidR="00BA03CE" w:rsidRPr="006F1200" w:rsidRDefault="00BA03CE" w:rsidP="007B19E6">
      <w:pPr>
        <w:pStyle w:val="Odstavecseseznamem"/>
        <w:numPr>
          <w:ilvl w:val="0"/>
          <w:numId w:val="11"/>
        </w:numPr>
        <w:autoSpaceDE w:val="0"/>
        <w:autoSpaceDN w:val="0"/>
        <w:adjustRightInd w:val="0"/>
        <w:spacing w:after="0" w:line="240" w:lineRule="auto"/>
        <w:jc w:val="both"/>
        <w:rPr>
          <w:rFonts w:ascii="Verdana" w:hAnsi="Verdana" w:cs="Calibri"/>
          <w:sz w:val="20"/>
          <w:szCs w:val="20"/>
        </w:rPr>
      </w:pPr>
      <w:r w:rsidRPr="006F1200">
        <w:rPr>
          <w:rFonts w:ascii="Verdana" w:hAnsi="Verdana" w:cs="Calibri"/>
          <w:sz w:val="20"/>
          <w:szCs w:val="20"/>
        </w:rPr>
        <w:t>v kultúre: - podpora rekonštrukcie národných kultúrnych pamiatok v samosprávnom kraji ako</w:t>
      </w:r>
      <w:r w:rsidR="006F1200" w:rsidRPr="006F1200">
        <w:rPr>
          <w:rFonts w:ascii="Verdana" w:hAnsi="Verdana" w:cs="Calibri"/>
          <w:sz w:val="20"/>
          <w:szCs w:val="20"/>
        </w:rPr>
        <w:t xml:space="preserve"> </w:t>
      </w:r>
      <w:r w:rsidRPr="006F1200">
        <w:rPr>
          <w:rFonts w:ascii="Verdana" w:hAnsi="Verdana" w:cs="Calibri"/>
          <w:sz w:val="20"/>
          <w:szCs w:val="20"/>
        </w:rPr>
        <w:t>predpoklad rozvoja cestovného ruchu.</w:t>
      </w:r>
    </w:p>
    <w:p w:rsidR="006F1200" w:rsidRDefault="006F1200" w:rsidP="000B47CB">
      <w:pPr>
        <w:autoSpaceDE w:val="0"/>
        <w:autoSpaceDN w:val="0"/>
        <w:adjustRightInd w:val="0"/>
        <w:spacing w:after="0" w:line="240" w:lineRule="auto"/>
        <w:jc w:val="both"/>
        <w:rPr>
          <w:rFonts w:ascii="Verdana" w:hAnsi="Verdana" w:cs="Calibri,Bold"/>
          <w:b/>
          <w:bCs/>
          <w:sz w:val="20"/>
          <w:szCs w:val="20"/>
        </w:rPr>
      </w:pPr>
    </w:p>
    <w:p w:rsidR="00BA03CE" w:rsidRDefault="00BA03CE" w:rsidP="000B47CB">
      <w:pPr>
        <w:autoSpaceDE w:val="0"/>
        <w:autoSpaceDN w:val="0"/>
        <w:adjustRightInd w:val="0"/>
        <w:spacing w:after="0" w:line="240" w:lineRule="auto"/>
        <w:jc w:val="both"/>
        <w:rPr>
          <w:rFonts w:ascii="Verdana" w:hAnsi="Verdana" w:cs="Calibri"/>
          <w:sz w:val="20"/>
          <w:szCs w:val="20"/>
        </w:rPr>
      </w:pPr>
      <w:r w:rsidRPr="000B47CB">
        <w:rPr>
          <w:rFonts w:ascii="Verdana" w:hAnsi="Verdana" w:cs="Calibri,Bold"/>
          <w:b/>
          <w:bCs/>
          <w:sz w:val="20"/>
          <w:szCs w:val="20"/>
        </w:rPr>
        <w:t>Charakteristika špecifických stránok regiónu:</w:t>
      </w:r>
      <w:r w:rsidRPr="000B47CB">
        <w:rPr>
          <w:rFonts w:ascii="Verdana" w:hAnsi="Verdana" w:cs="Calibri"/>
          <w:sz w:val="20"/>
          <w:szCs w:val="20"/>
        </w:rPr>
        <w:t xml:space="preserve"> dobre rozvinutá sieť dopravných</w:t>
      </w:r>
      <w:r w:rsidR="006F1200">
        <w:rPr>
          <w:rFonts w:ascii="Verdana" w:hAnsi="Verdana" w:cs="Calibri"/>
          <w:sz w:val="20"/>
          <w:szCs w:val="20"/>
        </w:rPr>
        <w:t xml:space="preserve"> </w:t>
      </w:r>
      <w:r w:rsidRPr="000B47CB">
        <w:rPr>
          <w:rFonts w:ascii="Verdana" w:hAnsi="Verdana" w:cs="Calibri"/>
          <w:sz w:val="20"/>
          <w:szCs w:val="20"/>
        </w:rPr>
        <w:t>komunikácií, kvalitný pôdny fond, priaznivé klimatické podmienky, zachovaná biodiverzita, významné</w:t>
      </w:r>
      <w:r w:rsidR="006F1200">
        <w:rPr>
          <w:rFonts w:ascii="Verdana" w:hAnsi="Verdana" w:cs="Calibri"/>
          <w:sz w:val="20"/>
          <w:szCs w:val="20"/>
        </w:rPr>
        <w:t xml:space="preserve"> </w:t>
      </w:r>
      <w:r w:rsidRPr="000B47CB">
        <w:rPr>
          <w:rFonts w:ascii="Verdana" w:hAnsi="Verdana" w:cs="Calibri"/>
          <w:sz w:val="20"/>
          <w:szCs w:val="20"/>
        </w:rPr>
        <w:t>vodné toky, geotermálne vodné pramene, málo znečistené ovzdušie, priaznivé podmienky na rozvoj</w:t>
      </w:r>
      <w:r w:rsidR="006F1200">
        <w:rPr>
          <w:rFonts w:ascii="Verdana" w:hAnsi="Verdana" w:cs="Calibri"/>
          <w:sz w:val="20"/>
          <w:szCs w:val="20"/>
        </w:rPr>
        <w:t xml:space="preserve"> </w:t>
      </w:r>
      <w:r w:rsidRPr="000B47CB">
        <w:rPr>
          <w:rFonts w:ascii="Verdana" w:hAnsi="Verdana" w:cs="Calibri"/>
          <w:sz w:val="20"/>
          <w:szCs w:val="20"/>
        </w:rPr>
        <w:t>vidieckeho turizmu a agroturizmu, potenciál pre ďalší rozvoj priemyslu, zahraniční investori</w:t>
      </w:r>
      <w:r w:rsidR="006F1200">
        <w:rPr>
          <w:rFonts w:ascii="Verdana" w:hAnsi="Verdana" w:cs="Calibri"/>
          <w:sz w:val="20"/>
          <w:szCs w:val="20"/>
        </w:rPr>
        <w:t xml:space="preserve"> </w:t>
      </w:r>
      <w:r w:rsidRPr="000B47CB">
        <w:rPr>
          <w:rFonts w:ascii="Verdana" w:hAnsi="Verdana" w:cs="Calibri"/>
          <w:sz w:val="20"/>
          <w:szCs w:val="20"/>
        </w:rPr>
        <w:t>priťahujúci ďalších subdodávateľov.</w:t>
      </w:r>
    </w:p>
    <w:p w:rsidR="006F1200" w:rsidRPr="000B47CB" w:rsidRDefault="006F1200" w:rsidP="000B47CB">
      <w:pPr>
        <w:autoSpaceDE w:val="0"/>
        <w:autoSpaceDN w:val="0"/>
        <w:adjustRightInd w:val="0"/>
        <w:spacing w:after="0" w:line="240" w:lineRule="auto"/>
        <w:jc w:val="both"/>
        <w:rPr>
          <w:rFonts w:ascii="Verdana" w:hAnsi="Verdana" w:cs="Calibri"/>
          <w:sz w:val="20"/>
          <w:szCs w:val="20"/>
        </w:rPr>
      </w:pPr>
    </w:p>
    <w:p w:rsidR="00BA03CE" w:rsidRDefault="00BA03CE" w:rsidP="000B47CB">
      <w:pPr>
        <w:autoSpaceDE w:val="0"/>
        <w:autoSpaceDN w:val="0"/>
        <w:adjustRightInd w:val="0"/>
        <w:spacing w:after="0" w:line="240" w:lineRule="auto"/>
        <w:jc w:val="both"/>
        <w:rPr>
          <w:rFonts w:ascii="Verdana" w:hAnsi="Verdana" w:cs="Calibri"/>
          <w:sz w:val="20"/>
          <w:szCs w:val="20"/>
        </w:rPr>
      </w:pPr>
      <w:r w:rsidRPr="00146FF3">
        <w:rPr>
          <w:rFonts w:ascii="Verdana" w:hAnsi="Verdana" w:cs="Calibri"/>
          <w:b/>
          <w:sz w:val="20"/>
          <w:szCs w:val="20"/>
        </w:rPr>
        <w:t>Konkurenčná výhoda TTSK</w:t>
      </w:r>
      <w:r w:rsidRPr="000B47CB">
        <w:rPr>
          <w:rFonts w:ascii="Verdana" w:hAnsi="Verdana" w:cs="Calibri"/>
          <w:sz w:val="20"/>
          <w:szCs w:val="20"/>
        </w:rPr>
        <w:t xml:space="preserve"> je tvorená výhodnou geografickou polohou v</w:t>
      </w:r>
      <w:r w:rsidR="006F1200">
        <w:rPr>
          <w:rFonts w:ascii="Verdana" w:hAnsi="Verdana" w:cs="Calibri"/>
          <w:sz w:val="20"/>
          <w:szCs w:val="20"/>
        </w:rPr>
        <w:t xml:space="preserve"> </w:t>
      </w:r>
      <w:r w:rsidRPr="000B47CB">
        <w:rPr>
          <w:rFonts w:ascii="Verdana" w:hAnsi="Verdana" w:cs="Calibri"/>
          <w:sz w:val="20"/>
          <w:szCs w:val="20"/>
        </w:rPr>
        <w:t>blízkosti rozvojových aktivít EÚ, vysokým podielom zahraničného kapitálu a</w:t>
      </w:r>
      <w:r w:rsidR="006F1200">
        <w:rPr>
          <w:rFonts w:ascii="Verdana" w:hAnsi="Verdana" w:cs="Calibri"/>
          <w:sz w:val="20"/>
          <w:szCs w:val="20"/>
        </w:rPr>
        <w:t> </w:t>
      </w:r>
      <w:r w:rsidRPr="000B47CB">
        <w:rPr>
          <w:rFonts w:ascii="Verdana" w:hAnsi="Verdana" w:cs="Calibri"/>
          <w:sz w:val="20"/>
          <w:szCs w:val="20"/>
        </w:rPr>
        <w:t>vysokokvalifikovanou</w:t>
      </w:r>
      <w:r w:rsidR="006F1200">
        <w:rPr>
          <w:rFonts w:ascii="Verdana" w:hAnsi="Verdana" w:cs="Calibri"/>
          <w:sz w:val="20"/>
          <w:szCs w:val="20"/>
        </w:rPr>
        <w:t xml:space="preserve"> </w:t>
      </w:r>
      <w:r w:rsidRPr="000B47CB">
        <w:rPr>
          <w:rFonts w:ascii="Verdana" w:hAnsi="Verdana" w:cs="Calibri"/>
          <w:sz w:val="20"/>
          <w:szCs w:val="20"/>
        </w:rPr>
        <w:t>pracovnou silou v strategicky dôležitých sektoroch.</w:t>
      </w:r>
    </w:p>
    <w:p w:rsidR="006F1200" w:rsidRDefault="006F1200" w:rsidP="000B47CB">
      <w:pPr>
        <w:autoSpaceDE w:val="0"/>
        <w:autoSpaceDN w:val="0"/>
        <w:adjustRightInd w:val="0"/>
        <w:spacing w:after="0" w:line="240" w:lineRule="auto"/>
        <w:jc w:val="both"/>
        <w:rPr>
          <w:rFonts w:ascii="Verdana" w:hAnsi="Verdana" w:cs="Calibri"/>
          <w:sz w:val="20"/>
          <w:szCs w:val="20"/>
        </w:rPr>
      </w:pPr>
    </w:p>
    <w:p w:rsidR="002B50C8" w:rsidRPr="002B50C8" w:rsidRDefault="002B50C8" w:rsidP="000B47CB">
      <w:pPr>
        <w:autoSpaceDE w:val="0"/>
        <w:autoSpaceDN w:val="0"/>
        <w:adjustRightInd w:val="0"/>
        <w:spacing w:after="0" w:line="240" w:lineRule="auto"/>
        <w:jc w:val="both"/>
        <w:rPr>
          <w:rFonts w:ascii="Verdana" w:hAnsi="Verdana" w:cs="Calibri"/>
          <w:b/>
          <w:sz w:val="20"/>
          <w:szCs w:val="20"/>
        </w:rPr>
      </w:pPr>
      <w:r w:rsidRPr="002B50C8">
        <w:rPr>
          <w:rFonts w:ascii="Verdana" w:hAnsi="Verdana" w:cs="Calibri"/>
          <w:b/>
          <w:sz w:val="20"/>
          <w:szCs w:val="20"/>
        </w:rPr>
        <w:t>Prioritné oblasti pre TTSK:</w:t>
      </w:r>
    </w:p>
    <w:p w:rsidR="002B50C8" w:rsidRDefault="002B50C8" w:rsidP="000B47CB">
      <w:pPr>
        <w:autoSpaceDE w:val="0"/>
        <w:autoSpaceDN w:val="0"/>
        <w:adjustRightInd w:val="0"/>
        <w:spacing w:after="0" w:line="240" w:lineRule="auto"/>
        <w:jc w:val="both"/>
        <w:rPr>
          <w:rFonts w:ascii="Verdana" w:hAnsi="Verdana" w:cs="Calibri"/>
          <w:sz w:val="20"/>
          <w:szCs w:val="20"/>
        </w:rPr>
      </w:pPr>
      <w:r w:rsidRPr="002B50C8">
        <w:rPr>
          <w:rFonts w:ascii="Verdana" w:hAnsi="Verdana" w:cs="Calibri"/>
          <w:sz w:val="20"/>
          <w:szCs w:val="20"/>
          <w:u w:val="single"/>
        </w:rPr>
        <w:t>PO1: Veda, výskum a inovácie:</w:t>
      </w:r>
      <w:r>
        <w:rPr>
          <w:rFonts w:ascii="Verdana" w:hAnsi="Verdana" w:cs="Calibri"/>
          <w:sz w:val="20"/>
          <w:szCs w:val="20"/>
        </w:rPr>
        <w:t xml:space="preserve"> zvyšovanie energetickej bezpečnosti, využívanie OZE, automobilový a energetický priemysel, automobilový priemysel</w:t>
      </w:r>
    </w:p>
    <w:p w:rsidR="002B50C8" w:rsidRDefault="002B50C8" w:rsidP="000B47CB">
      <w:pPr>
        <w:autoSpaceDE w:val="0"/>
        <w:autoSpaceDN w:val="0"/>
        <w:adjustRightInd w:val="0"/>
        <w:spacing w:after="0" w:line="240" w:lineRule="auto"/>
        <w:jc w:val="both"/>
        <w:rPr>
          <w:rFonts w:ascii="Verdana" w:hAnsi="Verdana" w:cs="Calibri"/>
          <w:sz w:val="20"/>
          <w:szCs w:val="20"/>
        </w:rPr>
      </w:pPr>
      <w:r w:rsidRPr="002B50C8">
        <w:rPr>
          <w:rFonts w:ascii="Verdana" w:hAnsi="Verdana" w:cs="Calibri"/>
          <w:sz w:val="20"/>
          <w:szCs w:val="20"/>
          <w:u w:val="single"/>
        </w:rPr>
        <w:t>PO2: Ľudské zdroje:</w:t>
      </w:r>
      <w:r>
        <w:rPr>
          <w:rFonts w:ascii="Verdana" w:hAnsi="Verdana" w:cs="Calibri"/>
          <w:sz w:val="20"/>
          <w:szCs w:val="20"/>
        </w:rPr>
        <w:t xml:space="preserve"> rozvoj ľudských zdrojov s dôrazom na vedu, výskum a inovácie, spolupráca medzi podnikateľskou sférou a verejnou správou</w:t>
      </w:r>
    </w:p>
    <w:p w:rsidR="002B50C8" w:rsidRDefault="002B50C8" w:rsidP="000B47CB">
      <w:pPr>
        <w:autoSpaceDE w:val="0"/>
        <w:autoSpaceDN w:val="0"/>
        <w:adjustRightInd w:val="0"/>
        <w:spacing w:after="0" w:line="240" w:lineRule="auto"/>
        <w:jc w:val="both"/>
        <w:rPr>
          <w:rFonts w:ascii="Verdana" w:hAnsi="Verdana" w:cs="Calibri"/>
          <w:sz w:val="20"/>
          <w:szCs w:val="20"/>
        </w:rPr>
      </w:pPr>
      <w:r w:rsidRPr="002B50C8">
        <w:rPr>
          <w:rFonts w:ascii="Verdana" w:hAnsi="Verdana" w:cs="Calibri"/>
          <w:sz w:val="20"/>
          <w:szCs w:val="20"/>
          <w:u w:val="single"/>
        </w:rPr>
        <w:t>PO3: Zamestnanosť:</w:t>
      </w:r>
      <w:r>
        <w:rPr>
          <w:rFonts w:ascii="Verdana" w:hAnsi="Verdana" w:cs="Calibri"/>
          <w:sz w:val="20"/>
          <w:szCs w:val="20"/>
        </w:rPr>
        <w:t xml:space="preserve"> dôraz na vytváranie nových pracovných miest vo vede, výskume a inováciách a v sektore služieb pre rozhodujúce priemyselné odvetvia (automobilový priemysel, energetika a spotrebný priemysel)</w:t>
      </w:r>
    </w:p>
    <w:p w:rsidR="002B50C8" w:rsidRDefault="002B50C8" w:rsidP="000B47CB">
      <w:pPr>
        <w:autoSpaceDE w:val="0"/>
        <w:autoSpaceDN w:val="0"/>
        <w:adjustRightInd w:val="0"/>
        <w:spacing w:after="0" w:line="240" w:lineRule="auto"/>
        <w:jc w:val="both"/>
        <w:rPr>
          <w:rFonts w:ascii="Verdana" w:hAnsi="Verdana" w:cs="Calibri"/>
          <w:sz w:val="20"/>
          <w:szCs w:val="20"/>
        </w:rPr>
      </w:pPr>
      <w:r w:rsidRPr="002B50C8">
        <w:rPr>
          <w:rFonts w:ascii="Verdana" w:hAnsi="Verdana" w:cs="Calibri"/>
          <w:sz w:val="20"/>
          <w:szCs w:val="20"/>
          <w:u w:val="single"/>
        </w:rPr>
        <w:t>PO4: Konkurencieschopnosť, rast a podnikateľské prostredie:</w:t>
      </w:r>
      <w:r>
        <w:rPr>
          <w:rFonts w:ascii="Verdana" w:hAnsi="Verdana" w:cs="Calibri"/>
          <w:sz w:val="20"/>
          <w:szCs w:val="20"/>
        </w:rPr>
        <w:t xml:space="preserve"> podpora podnikateľského prostredia a rastu podielu MSP najmä v sektore služieb</w:t>
      </w:r>
    </w:p>
    <w:p w:rsidR="002B50C8" w:rsidRPr="002B50C8" w:rsidRDefault="002B50C8" w:rsidP="002B50C8">
      <w:pPr>
        <w:autoSpaceDE w:val="0"/>
        <w:autoSpaceDN w:val="0"/>
        <w:adjustRightInd w:val="0"/>
        <w:spacing w:after="0" w:line="240" w:lineRule="auto"/>
        <w:jc w:val="both"/>
        <w:rPr>
          <w:rFonts w:ascii="Verdana" w:hAnsi="Verdana" w:cs="Calibri"/>
          <w:sz w:val="20"/>
          <w:szCs w:val="20"/>
        </w:rPr>
      </w:pPr>
      <w:r w:rsidRPr="002B50C8">
        <w:rPr>
          <w:rFonts w:ascii="Verdana" w:hAnsi="Verdana" w:cs="Calibri"/>
          <w:sz w:val="20"/>
          <w:szCs w:val="20"/>
          <w:u w:val="single"/>
        </w:rPr>
        <w:t>PO5: Životné prostredie, zmeny klímy a OZE:</w:t>
      </w:r>
      <w:r>
        <w:rPr>
          <w:rFonts w:ascii="Verdana" w:hAnsi="Verdana" w:cs="Calibri"/>
          <w:sz w:val="20"/>
          <w:szCs w:val="20"/>
        </w:rPr>
        <w:t xml:space="preserve"> zvýšenie využívania OZE a surovín v rozhodujúcich priemyselných odvetviach</w:t>
      </w:r>
    </w:p>
    <w:p w:rsidR="006F1200" w:rsidRPr="006F1200" w:rsidRDefault="006F1200" w:rsidP="006F1200">
      <w:pPr>
        <w:spacing w:before="100" w:beforeAutospacing="1" w:after="0" w:line="240" w:lineRule="auto"/>
        <w:rPr>
          <w:rFonts w:ascii="Verdana" w:eastAsia="Times New Roman" w:hAnsi="Verdana" w:cs="Times New Roman"/>
          <w:sz w:val="20"/>
          <w:szCs w:val="20"/>
          <w:lang w:eastAsia="sk-SK"/>
        </w:rPr>
      </w:pPr>
      <w:r w:rsidRPr="006F1200">
        <w:rPr>
          <w:rFonts w:ascii="Verdana" w:eastAsia="Times New Roman" w:hAnsi="Verdana" w:cs="Times New Roman"/>
          <w:sz w:val="20"/>
          <w:szCs w:val="20"/>
          <w:lang w:eastAsia="sk-SK"/>
        </w:rPr>
        <w:t>Prehľad vplyv týchto troch úrovní na obec je sumarizovaný v nasledujúcej STEEP analýze.</w:t>
      </w:r>
    </w:p>
    <w:p w:rsidR="006F1200" w:rsidRPr="006F1200" w:rsidRDefault="006F1200" w:rsidP="006F1200">
      <w:pPr>
        <w:spacing w:before="100" w:beforeAutospacing="1" w:after="0" w:line="240" w:lineRule="auto"/>
        <w:rPr>
          <w:rFonts w:ascii="Verdana" w:eastAsia="Times New Roman" w:hAnsi="Verdana" w:cs="Times New Roman"/>
          <w:b/>
          <w:sz w:val="20"/>
          <w:szCs w:val="20"/>
          <w:lang w:eastAsia="sk-SK"/>
        </w:rPr>
      </w:pPr>
      <w:r w:rsidRPr="006F1200">
        <w:rPr>
          <w:rFonts w:ascii="Verdana" w:eastAsia="Times New Roman" w:hAnsi="Verdana" w:cs="Times New Roman"/>
          <w:b/>
          <w:sz w:val="20"/>
          <w:szCs w:val="20"/>
          <w:lang w:eastAsia="sk-SK"/>
        </w:rPr>
        <w:t>STEEP analýza (analýza vonkajšieho prostredia)</w:t>
      </w:r>
    </w:p>
    <w:tbl>
      <w:tblPr>
        <w:tblStyle w:val="Strednpodfarbenie1zvraznenie22"/>
        <w:tblW w:w="0" w:type="auto"/>
        <w:tblLook w:val="04A0" w:firstRow="1" w:lastRow="0" w:firstColumn="1" w:lastColumn="0" w:noHBand="0" w:noVBand="1"/>
      </w:tblPr>
      <w:tblGrid>
        <w:gridCol w:w="3060"/>
        <w:gridCol w:w="3060"/>
        <w:gridCol w:w="3627"/>
      </w:tblGrid>
      <w:tr w:rsidR="00C75281" w:rsidRPr="00C75281" w:rsidTr="00481C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Borders>
              <w:bottom w:val="single" w:sz="8" w:space="0" w:color="C0504D" w:themeColor="accent2"/>
            </w:tcBorders>
          </w:tcPr>
          <w:p w:rsidR="00C75281" w:rsidRPr="00C75281" w:rsidRDefault="00C75281" w:rsidP="00C75281">
            <w:pPr>
              <w:spacing w:before="100" w:beforeAutospacing="1"/>
              <w:jc w:val="center"/>
              <w:rPr>
                <w:rFonts w:ascii="Verdana" w:eastAsia="Times New Roman" w:hAnsi="Verdana" w:cs="Times New Roman"/>
                <w:sz w:val="20"/>
                <w:szCs w:val="20"/>
                <w:lang w:eastAsia="sk-SK"/>
              </w:rPr>
            </w:pPr>
            <w:r w:rsidRPr="00C75281">
              <w:rPr>
                <w:rFonts w:ascii="Verdana" w:eastAsia="Times New Roman" w:hAnsi="Verdana" w:cs="Times New Roman"/>
                <w:sz w:val="20"/>
                <w:szCs w:val="20"/>
                <w:lang w:eastAsia="sk-SK"/>
              </w:rPr>
              <w:t>Sociálne</w:t>
            </w:r>
          </w:p>
        </w:tc>
        <w:tc>
          <w:tcPr>
            <w:tcW w:w="3060" w:type="dxa"/>
            <w:tcBorders>
              <w:bottom w:val="single" w:sz="8" w:space="0" w:color="C0504D" w:themeColor="accent2"/>
            </w:tcBorders>
          </w:tcPr>
          <w:p w:rsidR="00C75281" w:rsidRPr="00C75281" w:rsidRDefault="00C75281" w:rsidP="00C75281">
            <w:pPr>
              <w:spacing w:before="100" w:beforeAutospacing="1"/>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sidRPr="00C75281">
              <w:rPr>
                <w:rFonts w:ascii="Verdana" w:eastAsia="Times New Roman" w:hAnsi="Verdana" w:cs="Times New Roman"/>
                <w:sz w:val="20"/>
                <w:szCs w:val="20"/>
                <w:lang w:eastAsia="sk-SK"/>
              </w:rPr>
              <w:t>Technologické</w:t>
            </w:r>
          </w:p>
        </w:tc>
        <w:tc>
          <w:tcPr>
            <w:tcW w:w="3627" w:type="dxa"/>
            <w:tcBorders>
              <w:bottom w:val="single" w:sz="8" w:space="0" w:color="C0504D" w:themeColor="accent2"/>
            </w:tcBorders>
          </w:tcPr>
          <w:p w:rsidR="00C75281" w:rsidRPr="00C75281" w:rsidRDefault="00C75281" w:rsidP="00C75281">
            <w:pPr>
              <w:spacing w:before="100" w:beforeAutospacing="1"/>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sidRPr="00C75281">
              <w:rPr>
                <w:rFonts w:ascii="Verdana" w:eastAsia="Times New Roman" w:hAnsi="Verdana" w:cs="Times New Roman"/>
                <w:sz w:val="20"/>
                <w:szCs w:val="20"/>
                <w:lang w:eastAsia="sk-SK"/>
              </w:rPr>
              <w:t>Ekonomické</w:t>
            </w:r>
          </w:p>
        </w:tc>
      </w:tr>
      <w:tr w:rsidR="00C75281" w:rsidRPr="00C75281" w:rsidTr="00481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C75281" w:rsidRPr="00C75281" w:rsidRDefault="00C75281" w:rsidP="00C75281">
            <w:pPr>
              <w:spacing w:before="100" w:beforeAutospacing="1"/>
              <w:jc w:val="center"/>
              <w:rPr>
                <w:rFonts w:ascii="Verdana" w:eastAsia="Times New Roman" w:hAnsi="Verdana" w:cs="Times New Roman"/>
                <w:sz w:val="20"/>
                <w:szCs w:val="20"/>
                <w:lang w:eastAsia="sk-SK"/>
              </w:rPr>
            </w:pPr>
            <w:r w:rsidRPr="00C75281">
              <w:rPr>
                <w:rFonts w:ascii="Verdana" w:eastAsia="Times New Roman" w:hAnsi="Verdana" w:cs="Times New Roman"/>
                <w:sz w:val="20"/>
                <w:szCs w:val="20"/>
                <w:lang w:eastAsia="sk-SK"/>
              </w:rPr>
              <w:t xml:space="preserve">Zvyšovanie podielu vysokoškolsky </w:t>
            </w:r>
            <w:r w:rsidRPr="00C75281">
              <w:rPr>
                <w:rFonts w:ascii="Verdana" w:eastAsia="Times New Roman" w:hAnsi="Verdana" w:cs="Times New Roman"/>
                <w:sz w:val="20"/>
                <w:szCs w:val="20"/>
                <w:lang w:eastAsia="sk-SK"/>
              </w:rPr>
              <w:lastRenderedPageBreak/>
              <w:t>vzdelaných ľudí v populácii</w:t>
            </w:r>
          </w:p>
        </w:tc>
        <w:tc>
          <w:tcPr>
            <w:tcW w:w="3060"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C75281" w:rsidRPr="00C75281" w:rsidRDefault="00C75281" w:rsidP="00C75281">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sidRPr="00C75281">
              <w:rPr>
                <w:rFonts w:ascii="Verdana" w:eastAsia="Times New Roman" w:hAnsi="Verdana" w:cs="Times New Roman"/>
                <w:sz w:val="20"/>
                <w:szCs w:val="20"/>
                <w:lang w:eastAsia="sk-SK"/>
              </w:rPr>
              <w:lastRenderedPageBreak/>
              <w:t xml:space="preserve">Budovanie priemyselných parkov a obchodných </w:t>
            </w:r>
            <w:r w:rsidRPr="00C75281">
              <w:rPr>
                <w:rFonts w:ascii="Verdana" w:eastAsia="Times New Roman" w:hAnsi="Verdana" w:cs="Times New Roman"/>
                <w:sz w:val="20"/>
                <w:szCs w:val="20"/>
                <w:lang w:eastAsia="sk-SK"/>
              </w:rPr>
              <w:lastRenderedPageBreak/>
              <w:t>centier v meste Trnava</w:t>
            </w:r>
          </w:p>
        </w:tc>
        <w:tc>
          <w:tcPr>
            <w:tcW w:w="3627"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C75281" w:rsidRPr="00C75281" w:rsidRDefault="00C75281" w:rsidP="00C75281">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sidRPr="00C75281">
              <w:rPr>
                <w:rFonts w:ascii="Verdana" w:eastAsia="Times New Roman" w:hAnsi="Verdana" w:cs="Times New Roman"/>
                <w:sz w:val="20"/>
                <w:szCs w:val="20"/>
                <w:lang w:eastAsia="sk-SK"/>
              </w:rPr>
              <w:lastRenderedPageBreak/>
              <w:t xml:space="preserve">Využitie fondov EÚ na spolufinancovanie projektov </w:t>
            </w:r>
            <w:r w:rsidRPr="00C75281">
              <w:rPr>
                <w:rFonts w:ascii="Verdana" w:eastAsia="Times New Roman" w:hAnsi="Verdana" w:cs="Times New Roman"/>
                <w:sz w:val="20"/>
                <w:szCs w:val="20"/>
                <w:lang w:eastAsia="sk-SK"/>
              </w:rPr>
              <w:lastRenderedPageBreak/>
              <w:t>verejnej správy a súkromných firiem</w:t>
            </w:r>
          </w:p>
        </w:tc>
      </w:tr>
      <w:tr w:rsidR="00C75281" w:rsidRPr="00C75281" w:rsidTr="00481C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C75281" w:rsidRPr="00C75281" w:rsidRDefault="00C75281" w:rsidP="00C75281">
            <w:pPr>
              <w:spacing w:before="100" w:beforeAutospacing="1"/>
              <w:jc w:val="center"/>
              <w:rPr>
                <w:rFonts w:ascii="Verdana" w:eastAsia="Times New Roman" w:hAnsi="Verdana" w:cs="Times New Roman"/>
                <w:sz w:val="20"/>
                <w:szCs w:val="20"/>
                <w:lang w:eastAsia="sk-SK"/>
              </w:rPr>
            </w:pPr>
            <w:r w:rsidRPr="00C75281">
              <w:rPr>
                <w:rFonts w:ascii="Verdana" w:eastAsia="Times New Roman" w:hAnsi="Verdana" w:cs="Times New Roman"/>
                <w:sz w:val="20"/>
                <w:szCs w:val="20"/>
                <w:lang w:eastAsia="sk-SK"/>
              </w:rPr>
              <w:lastRenderedPageBreak/>
              <w:t>Vzdelávanie – nedostatočné prepojenie škôl s praxou</w:t>
            </w:r>
          </w:p>
        </w:tc>
        <w:tc>
          <w:tcPr>
            <w:tcW w:w="3060"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C75281" w:rsidRPr="00C75281" w:rsidRDefault="00C75281" w:rsidP="00C75281">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Verdana" w:eastAsia="Times New Roman" w:hAnsi="Verdana" w:cs="Times New Roman"/>
                <w:sz w:val="20"/>
                <w:szCs w:val="20"/>
                <w:lang w:eastAsia="sk-SK"/>
              </w:rPr>
            </w:pPr>
            <w:r w:rsidRPr="00C75281">
              <w:rPr>
                <w:rFonts w:ascii="Verdana" w:eastAsia="Times New Roman" w:hAnsi="Verdana" w:cs="Times New Roman"/>
                <w:sz w:val="20"/>
                <w:szCs w:val="20"/>
                <w:lang w:eastAsia="sk-SK"/>
              </w:rPr>
              <w:t>Zavádzanie IKT do verejnej správy – informatizácia</w:t>
            </w:r>
          </w:p>
        </w:tc>
        <w:tc>
          <w:tcPr>
            <w:tcW w:w="3627"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C75281" w:rsidRPr="00C75281" w:rsidRDefault="00C75281" w:rsidP="00C75281">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Verdana" w:eastAsia="Times New Roman" w:hAnsi="Verdana" w:cs="Times New Roman"/>
                <w:sz w:val="20"/>
                <w:szCs w:val="20"/>
                <w:lang w:eastAsia="sk-SK"/>
              </w:rPr>
            </w:pPr>
            <w:r w:rsidRPr="00C75281">
              <w:rPr>
                <w:rFonts w:ascii="Verdana" w:eastAsia="Times New Roman" w:hAnsi="Verdana" w:cs="Times New Roman"/>
                <w:sz w:val="20"/>
                <w:szCs w:val="20"/>
                <w:lang w:eastAsia="sk-SK"/>
              </w:rPr>
              <w:t>Dobudovanie dopravných koridorov a cestnej infraštruktúry</w:t>
            </w:r>
          </w:p>
        </w:tc>
      </w:tr>
      <w:tr w:rsidR="00C75281" w:rsidRPr="00C75281" w:rsidTr="00481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C75281" w:rsidRPr="00C75281" w:rsidRDefault="00C75281" w:rsidP="00C75281">
            <w:pPr>
              <w:spacing w:before="100" w:beforeAutospacing="1"/>
              <w:jc w:val="center"/>
              <w:rPr>
                <w:rFonts w:ascii="Verdana" w:eastAsia="Times New Roman" w:hAnsi="Verdana" w:cs="Times New Roman"/>
                <w:sz w:val="20"/>
                <w:szCs w:val="20"/>
                <w:lang w:eastAsia="sk-SK"/>
              </w:rPr>
            </w:pPr>
            <w:r w:rsidRPr="00C75281">
              <w:rPr>
                <w:rFonts w:ascii="Verdana" w:eastAsia="Times New Roman" w:hAnsi="Verdana" w:cs="Times New Roman"/>
                <w:sz w:val="20"/>
                <w:szCs w:val="20"/>
                <w:lang w:eastAsia="sk-SK"/>
              </w:rPr>
              <w:t>Bývanie – nedostatok nájomných bytov</w:t>
            </w:r>
          </w:p>
        </w:tc>
        <w:tc>
          <w:tcPr>
            <w:tcW w:w="3060"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C75281" w:rsidRPr="00C75281" w:rsidRDefault="00C75281" w:rsidP="00C75281">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sidRPr="00C75281">
              <w:rPr>
                <w:rFonts w:ascii="Verdana" w:eastAsia="Times New Roman" w:hAnsi="Verdana" w:cs="Times New Roman"/>
                <w:sz w:val="20"/>
                <w:szCs w:val="20"/>
                <w:lang w:eastAsia="sk-SK"/>
              </w:rPr>
              <w:t>Zvyšovanie úrovne výskumu a vývoja a zavádzanie inovácií v podnikoch</w:t>
            </w:r>
          </w:p>
        </w:tc>
        <w:tc>
          <w:tcPr>
            <w:tcW w:w="3627"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C75281" w:rsidRPr="00C75281" w:rsidRDefault="00C75281" w:rsidP="00C75281">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sidRPr="00C75281">
              <w:rPr>
                <w:rFonts w:ascii="Verdana" w:eastAsia="Times New Roman" w:hAnsi="Verdana" w:cs="Times New Roman"/>
                <w:sz w:val="20"/>
                <w:szCs w:val="20"/>
                <w:lang w:eastAsia="sk-SK"/>
              </w:rPr>
              <w:t>Stimuly pre rast malých a stredných podnikov, podpora inovácií v podnikoch cez štrukturálne fondy</w:t>
            </w:r>
          </w:p>
        </w:tc>
      </w:tr>
      <w:tr w:rsidR="00C75281" w:rsidRPr="00C75281" w:rsidTr="00481C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C75281" w:rsidRPr="00C75281" w:rsidRDefault="00C75281" w:rsidP="00C75281">
            <w:pPr>
              <w:spacing w:before="100" w:beforeAutospacing="1"/>
              <w:jc w:val="center"/>
              <w:rPr>
                <w:rFonts w:ascii="Verdana" w:eastAsia="Times New Roman" w:hAnsi="Verdana" w:cs="Times New Roman"/>
                <w:sz w:val="20"/>
                <w:szCs w:val="20"/>
                <w:lang w:eastAsia="sk-SK"/>
              </w:rPr>
            </w:pPr>
            <w:r w:rsidRPr="00C75281">
              <w:rPr>
                <w:rFonts w:ascii="Verdana" w:eastAsia="Times New Roman" w:hAnsi="Verdana" w:cs="Times New Roman"/>
                <w:sz w:val="20"/>
                <w:szCs w:val="20"/>
                <w:lang w:eastAsia="sk-SK"/>
              </w:rPr>
              <w:t>Migračné vlny – odliv mladých ľudí do väčších sídiel, prílev starších na vidiek</w:t>
            </w:r>
          </w:p>
        </w:tc>
        <w:tc>
          <w:tcPr>
            <w:tcW w:w="3060"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C75281" w:rsidRPr="00C75281" w:rsidRDefault="00C75281" w:rsidP="00C75281">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Verdana" w:eastAsia="Times New Roman" w:hAnsi="Verdana" w:cs="Times New Roman"/>
                <w:sz w:val="20"/>
                <w:szCs w:val="20"/>
                <w:lang w:eastAsia="sk-SK"/>
              </w:rPr>
            </w:pPr>
          </w:p>
        </w:tc>
        <w:tc>
          <w:tcPr>
            <w:tcW w:w="3627"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C75281" w:rsidRPr="00C75281" w:rsidRDefault="00C75281" w:rsidP="00C75281">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Verdana" w:eastAsia="Times New Roman" w:hAnsi="Verdana" w:cs="Times New Roman"/>
                <w:sz w:val="20"/>
                <w:szCs w:val="20"/>
                <w:lang w:eastAsia="sk-SK"/>
              </w:rPr>
            </w:pPr>
            <w:r w:rsidRPr="00C75281">
              <w:rPr>
                <w:rFonts w:ascii="Verdana" w:eastAsia="Times New Roman" w:hAnsi="Verdana" w:cs="Times New Roman"/>
                <w:sz w:val="20"/>
                <w:szCs w:val="20"/>
                <w:lang w:eastAsia="sk-SK"/>
              </w:rPr>
              <w:t>Daňové a administratívne zaťaženie</w:t>
            </w:r>
          </w:p>
        </w:tc>
      </w:tr>
      <w:tr w:rsidR="00C75281" w:rsidRPr="00C75281" w:rsidTr="00481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C75281" w:rsidRPr="00C75281" w:rsidRDefault="00C75281" w:rsidP="00C75281">
            <w:pPr>
              <w:spacing w:before="100" w:beforeAutospacing="1"/>
              <w:jc w:val="center"/>
              <w:rPr>
                <w:rFonts w:ascii="Verdana" w:eastAsia="Times New Roman" w:hAnsi="Verdana" w:cs="Times New Roman"/>
                <w:sz w:val="20"/>
                <w:szCs w:val="20"/>
                <w:lang w:eastAsia="sk-SK"/>
              </w:rPr>
            </w:pPr>
            <w:r w:rsidRPr="00C75281">
              <w:rPr>
                <w:rFonts w:ascii="Verdana" w:eastAsia="Times New Roman" w:hAnsi="Verdana" w:cs="Times New Roman"/>
                <w:sz w:val="20"/>
                <w:szCs w:val="20"/>
                <w:lang w:eastAsia="sk-SK"/>
              </w:rPr>
              <w:t>Zníženie bezpečnosti v dôsledku nárastu počtu sociálne slabých a marginalizovaných komunít</w:t>
            </w:r>
          </w:p>
        </w:tc>
        <w:tc>
          <w:tcPr>
            <w:tcW w:w="3060"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C75281" w:rsidRPr="00C75281" w:rsidRDefault="00C75281" w:rsidP="00C75281">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p>
        </w:tc>
        <w:tc>
          <w:tcPr>
            <w:tcW w:w="3627"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C75281" w:rsidRPr="00C75281" w:rsidRDefault="00C75281" w:rsidP="00C75281">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p>
        </w:tc>
      </w:tr>
      <w:tr w:rsidR="00C75281" w:rsidRPr="00C75281" w:rsidTr="00481C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C0504D" w:themeFill="accent2"/>
          </w:tcPr>
          <w:p w:rsidR="00C75281" w:rsidRPr="00C75281" w:rsidRDefault="00C75281" w:rsidP="00C75281">
            <w:pPr>
              <w:spacing w:before="100" w:beforeAutospacing="1"/>
              <w:jc w:val="center"/>
              <w:rPr>
                <w:rFonts w:ascii="Verdana" w:eastAsia="Times New Roman" w:hAnsi="Verdana" w:cs="Times New Roman"/>
                <w:color w:val="FFFFFF" w:themeColor="background1"/>
                <w:sz w:val="20"/>
                <w:szCs w:val="20"/>
                <w:lang w:eastAsia="sk-SK"/>
              </w:rPr>
            </w:pPr>
            <w:r w:rsidRPr="00C75281">
              <w:rPr>
                <w:rFonts w:ascii="Verdana" w:eastAsia="Times New Roman" w:hAnsi="Verdana" w:cs="Times New Roman"/>
                <w:color w:val="FFFFFF" w:themeColor="background1"/>
                <w:sz w:val="20"/>
                <w:szCs w:val="20"/>
                <w:lang w:eastAsia="sk-SK"/>
              </w:rPr>
              <w:t>Ekologické</w:t>
            </w:r>
          </w:p>
        </w:tc>
        <w:tc>
          <w:tcPr>
            <w:tcW w:w="3060"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C0504D" w:themeFill="accent2"/>
          </w:tcPr>
          <w:p w:rsidR="00C75281" w:rsidRPr="00C75281" w:rsidRDefault="00C75281" w:rsidP="00C75281">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Verdana" w:eastAsia="Times New Roman" w:hAnsi="Verdana" w:cs="Times New Roman"/>
                <w:b/>
                <w:color w:val="FFFFFF" w:themeColor="background1"/>
                <w:sz w:val="20"/>
                <w:szCs w:val="20"/>
                <w:lang w:eastAsia="sk-SK"/>
              </w:rPr>
            </w:pPr>
            <w:r w:rsidRPr="00C75281">
              <w:rPr>
                <w:rFonts w:ascii="Verdana" w:eastAsia="Times New Roman" w:hAnsi="Verdana" w:cs="Times New Roman"/>
                <w:b/>
                <w:color w:val="FFFFFF" w:themeColor="background1"/>
                <w:sz w:val="20"/>
                <w:szCs w:val="20"/>
                <w:lang w:eastAsia="sk-SK"/>
              </w:rPr>
              <w:t>Politické</w:t>
            </w:r>
          </w:p>
        </w:tc>
        <w:tc>
          <w:tcPr>
            <w:tcW w:w="3627"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C0504D" w:themeFill="accent2"/>
          </w:tcPr>
          <w:p w:rsidR="00C75281" w:rsidRPr="00C75281" w:rsidRDefault="00C75281" w:rsidP="00C75281">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Verdana" w:eastAsia="Times New Roman" w:hAnsi="Verdana" w:cs="Times New Roman"/>
                <w:b/>
                <w:color w:val="FFFFFF" w:themeColor="background1"/>
                <w:sz w:val="20"/>
                <w:szCs w:val="20"/>
                <w:lang w:eastAsia="sk-SK"/>
              </w:rPr>
            </w:pPr>
            <w:r w:rsidRPr="00C75281">
              <w:rPr>
                <w:rFonts w:ascii="Verdana" w:eastAsia="Times New Roman" w:hAnsi="Verdana" w:cs="Times New Roman"/>
                <w:b/>
                <w:color w:val="FFFFFF" w:themeColor="background1"/>
                <w:sz w:val="20"/>
                <w:szCs w:val="20"/>
                <w:lang w:eastAsia="sk-SK"/>
              </w:rPr>
              <w:t>Hodnotové</w:t>
            </w:r>
          </w:p>
        </w:tc>
      </w:tr>
      <w:tr w:rsidR="00C75281" w:rsidRPr="00C75281" w:rsidTr="00481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C75281" w:rsidRPr="00C75281" w:rsidRDefault="00C75281" w:rsidP="00C75281">
            <w:pPr>
              <w:spacing w:before="100" w:beforeAutospacing="1"/>
              <w:jc w:val="center"/>
              <w:rPr>
                <w:rFonts w:ascii="Verdana" w:eastAsia="Times New Roman" w:hAnsi="Verdana" w:cs="Times New Roman"/>
                <w:sz w:val="20"/>
                <w:szCs w:val="20"/>
                <w:lang w:eastAsia="sk-SK"/>
              </w:rPr>
            </w:pPr>
            <w:r w:rsidRPr="00C75281">
              <w:rPr>
                <w:rFonts w:ascii="Verdana" w:eastAsia="Times New Roman" w:hAnsi="Verdana" w:cs="Times New Roman"/>
                <w:sz w:val="20"/>
                <w:szCs w:val="20"/>
                <w:lang w:eastAsia="sk-SK"/>
              </w:rPr>
              <w:t>Neefektívne protipovodňové opatrenia</w:t>
            </w:r>
          </w:p>
        </w:tc>
        <w:tc>
          <w:tcPr>
            <w:tcW w:w="3060"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C75281" w:rsidRPr="00C75281" w:rsidRDefault="00C75281" w:rsidP="00C75281">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sidRPr="00C75281">
              <w:rPr>
                <w:rFonts w:ascii="Verdana" w:eastAsia="Times New Roman" w:hAnsi="Verdana" w:cs="Times New Roman"/>
                <w:sz w:val="20"/>
                <w:szCs w:val="20"/>
                <w:lang w:eastAsia="sk-SK"/>
              </w:rPr>
              <w:t>Administratívna pripravenosť na čerpanie štrukturálnych fondov</w:t>
            </w:r>
          </w:p>
        </w:tc>
        <w:tc>
          <w:tcPr>
            <w:tcW w:w="3627"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C75281" w:rsidRPr="00C75281" w:rsidRDefault="00C75281" w:rsidP="00C75281">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sidRPr="00C75281">
              <w:rPr>
                <w:rFonts w:ascii="Verdana" w:eastAsia="Times New Roman" w:hAnsi="Verdana" w:cs="Times New Roman"/>
                <w:sz w:val="20"/>
                <w:szCs w:val="20"/>
                <w:lang w:eastAsia="sk-SK"/>
              </w:rPr>
              <w:t>Tendencia smerom k spolupráce formou PPP projektov</w:t>
            </w:r>
          </w:p>
        </w:tc>
      </w:tr>
      <w:tr w:rsidR="00C75281" w:rsidRPr="00C75281" w:rsidTr="00481C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C75281" w:rsidRPr="00C75281" w:rsidRDefault="00C75281" w:rsidP="00C75281">
            <w:pPr>
              <w:spacing w:before="100" w:beforeAutospacing="1"/>
              <w:jc w:val="center"/>
              <w:rPr>
                <w:rFonts w:ascii="Verdana" w:eastAsia="Times New Roman" w:hAnsi="Verdana" w:cs="Times New Roman"/>
                <w:sz w:val="20"/>
                <w:szCs w:val="20"/>
                <w:lang w:eastAsia="sk-SK"/>
              </w:rPr>
            </w:pPr>
            <w:r w:rsidRPr="00C75281">
              <w:rPr>
                <w:rFonts w:ascii="Verdana" w:eastAsia="Times New Roman" w:hAnsi="Verdana" w:cs="Times New Roman"/>
                <w:sz w:val="20"/>
                <w:szCs w:val="20"/>
                <w:lang w:eastAsia="sk-SK"/>
              </w:rPr>
              <w:t>Zvyšovanie znečistenia ovzdušia z dopravy</w:t>
            </w:r>
          </w:p>
        </w:tc>
        <w:tc>
          <w:tcPr>
            <w:tcW w:w="3060"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C75281" w:rsidRPr="00C75281" w:rsidRDefault="00C75281" w:rsidP="00C75281">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Verdana" w:eastAsia="Times New Roman" w:hAnsi="Verdana" w:cs="Times New Roman"/>
                <w:sz w:val="20"/>
                <w:szCs w:val="20"/>
                <w:lang w:eastAsia="sk-SK"/>
              </w:rPr>
            </w:pPr>
            <w:r w:rsidRPr="00C75281">
              <w:rPr>
                <w:rFonts w:ascii="Verdana" w:eastAsia="Times New Roman" w:hAnsi="Verdana" w:cs="Times New Roman"/>
                <w:sz w:val="20"/>
                <w:szCs w:val="20"/>
                <w:lang w:eastAsia="sk-SK"/>
              </w:rPr>
              <w:t>Nastavenie pravidiel verejného obstarávania</w:t>
            </w:r>
          </w:p>
        </w:tc>
        <w:tc>
          <w:tcPr>
            <w:tcW w:w="3627"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C75281" w:rsidRPr="00C75281" w:rsidRDefault="00C75281" w:rsidP="00C75281">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Verdana" w:eastAsia="Times New Roman" w:hAnsi="Verdana" w:cs="Times New Roman"/>
                <w:sz w:val="20"/>
                <w:szCs w:val="20"/>
                <w:lang w:eastAsia="sk-SK"/>
              </w:rPr>
            </w:pPr>
            <w:r w:rsidRPr="00C75281">
              <w:rPr>
                <w:rFonts w:ascii="Verdana" w:eastAsia="Times New Roman" w:hAnsi="Verdana" w:cs="Times New Roman"/>
                <w:sz w:val="20"/>
                <w:szCs w:val="20"/>
                <w:lang w:eastAsia="sk-SK"/>
              </w:rPr>
              <w:t>Zmeny postojov obyvateľstva – rastúca kriminalita, rasizmus a xenofóbia</w:t>
            </w:r>
          </w:p>
        </w:tc>
      </w:tr>
      <w:tr w:rsidR="00C75281" w:rsidRPr="00C75281" w:rsidTr="00481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C75281" w:rsidRPr="00C75281" w:rsidRDefault="00C75281" w:rsidP="00C75281">
            <w:pPr>
              <w:spacing w:before="100" w:beforeAutospacing="1"/>
              <w:jc w:val="center"/>
              <w:rPr>
                <w:rFonts w:ascii="Verdana" w:eastAsia="Times New Roman" w:hAnsi="Verdana" w:cs="Times New Roman"/>
                <w:sz w:val="20"/>
                <w:szCs w:val="20"/>
                <w:lang w:eastAsia="sk-SK"/>
              </w:rPr>
            </w:pPr>
            <w:r w:rsidRPr="00C75281">
              <w:rPr>
                <w:rFonts w:ascii="Verdana" w:eastAsia="Times New Roman" w:hAnsi="Verdana" w:cs="Times New Roman"/>
                <w:sz w:val="20"/>
                <w:szCs w:val="20"/>
                <w:lang w:eastAsia="sk-SK"/>
              </w:rPr>
              <w:t>Výstavba nového jadrového zdroja</w:t>
            </w:r>
          </w:p>
        </w:tc>
        <w:tc>
          <w:tcPr>
            <w:tcW w:w="3060"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C75281" w:rsidRPr="00C75281" w:rsidRDefault="00C75281" w:rsidP="00C75281">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sidRPr="00C75281">
              <w:rPr>
                <w:rFonts w:ascii="Verdana" w:eastAsia="Times New Roman" w:hAnsi="Verdana" w:cs="Times New Roman"/>
                <w:sz w:val="20"/>
                <w:szCs w:val="20"/>
                <w:lang w:eastAsia="sk-SK"/>
              </w:rPr>
              <w:t>Sektorové stratégie vlády napr. v oblasti odpadového hospodárstva a energetiky</w:t>
            </w:r>
          </w:p>
        </w:tc>
        <w:tc>
          <w:tcPr>
            <w:tcW w:w="3627"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C75281" w:rsidRPr="00C75281" w:rsidRDefault="00C75281" w:rsidP="00C75281">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sidRPr="00C75281">
              <w:rPr>
                <w:rFonts w:ascii="Verdana" w:eastAsia="Times New Roman" w:hAnsi="Verdana" w:cs="Times New Roman"/>
                <w:sz w:val="20"/>
                <w:szCs w:val="20"/>
                <w:lang w:eastAsia="sk-SK"/>
              </w:rPr>
              <w:t>Aktivizácia občianskeho sektora – väčšie zapájanie sa do rozvoja obcí</w:t>
            </w:r>
          </w:p>
        </w:tc>
      </w:tr>
    </w:tbl>
    <w:p w:rsidR="00BA03CE" w:rsidRDefault="00BA03CE" w:rsidP="00BA03CE">
      <w:pPr>
        <w:spacing w:before="100" w:beforeAutospacing="1" w:after="0" w:line="240" w:lineRule="auto"/>
        <w:jc w:val="both"/>
        <w:rPr>
          <w:rFonts w:ascii="Verdana" w:eastAsia="Times New Roman" w:hAnsi="Verdana" w:cs="Times New Roman"/>
          <w:color w:val="000000"/>
          <w:sz w:val="20"/>
          <w:szCs w:val="20"/>
          <w:lang w:eastAsia="sk-SK"/>
        </w:rPr>
      </w:pPr>
    </w:p>
    <w:p w:rsidR="006A10D5" w:rsidRDefault="006A10D5" w:rsidP="006A10D5">
      <w:pPr>
        <w:pStyle w:val="Nadpis2"/>
      </w:pPr>
      <w:bookmarkStart w:id="31" w:name="_Toc424854763"/>
      <w:r>
        <w:t>2.3. Zhrnutie súčasného stavu územia</w:t>
      </w:r>
      <w:bookmarkEnd w:id="31"/>
    </w:p>
    <w:p w:rsidR="00C75281" w:rsidRPr="00C75281" w:rsidRDefault="00C75281" w:rsidP="00F408E9">
      <w:pPr>
        <w:autoSpaceDE w:val="0"/>
        <w:autoSpaceDN w:val="0"/>
        <w:adjustRightInd w:val="0"/>
        <w:spacing w:before="120" w:after="0" w:line="240" w:lineRule="auto"/>
        <w:jc w:val="both"/>
        <w:rPr>
          <w:rFonts w:ascii="Verdana" w:eastAsia="Times New Roman" w:hAnsi="Verdana" w:cs="Times New Roman"/>
          <w:color w:val="000000"/>
          <w:sz w:val="20"/>
          <w:szCs w:val="20"/>
          <w:lang w:eastAsia="sk-SK"/>
        </w:rPr>
      </w:pPr>
      <w:r w:rsidRPr="00C75281">
        <w:rPr>
          <w:rFonts w:ascii="Verdana" w:hAnsi="Verdana" w:cs="Calibri"/>
          <w:sz w:val="20"/>
          <w:szCs w:val="20"/>
        </w:rPr>
        <w:t>Pri spracovaní analytickej časti PHSR bola použitá metodika zberu celoslovenských a regionálnych štatistických a ostatných dát zverejnených na portáli Štatistického úradu SR, ÚPSVaR Trnava a dostupných informácií od zamestnancov obce. Získané dáta sú spracované v prehľadných tabuľkách a grafoch, výsledky analýzy sú vysvetlené v textovej časti.</w:t>
      </w:r>
    </w:p>
    <w:p w:rsidR="004857A9" w:rsidRDefault="004857A9" w:rsidP="00F408E9">
      <w:pPr>
        <w:spacing w:before="120" w:after="0" w:line="240" w:lineRule="auto"/>
        <w:jc w:val="both"/>
        <w:rPr>
          <w:rFonts w:ascii="Verdana" w:eastAsia="Times New Roman" w:hAnsi="Verdana" w:cs="Times New Roman"/>
          <w:color w:val="000000"/>
          <w:sz w:val="20"/>
          <w:szCs w:val="20"/>
          <w:lang w:eastAsia="sk-SK"/>
        </w:rPr>
      </w:pPr>
    </w:p>
    <w:p w:rsidR="00C75281" w:rsidRPr="00C75281" w:rsidRDefault="00C75281" w:rsidP="00F408E9">
      <w:pPr>
        <w:spacing w:before="120" w:after="0" w:line="240" w:lineRule="auto"/>
        <w:jc w:val="both"/>
        <w:rPr>
          <w:rFonts w:ascii="Verdana" w:eastAsia="Times New Roman" w:hAnsi="Verdana" w:cs="Times New Roman"/>
          <w:b/>
          <w:color w:val="000000"/>
          <w:sz w:val="20"/>
          <w:szCs w:val="20"/>
          <w:lang w:eastAsia="sk-SK"/>
        </w:rPr>
      </w:pPr>
      <w:r w:rsidRPr="00C75281">
        <w:rPr>
          <w:rFonts w:ascii="Verdana" w:eastAsia="Times New Roman" w:hAnsi="Verdana" w:cs="Times New Roman"/>
          <w:b/>
          <w:color w:val="000000"/>
          <w:sz w:val="20"/>
          <w:szCs w:val="20"/>
          <w:lang w:eastAsia="sk-SK"/>
        </w:rPr>
        <w:t>Kontrolný zoznam pre hodnotenie rizík</w:t>
      </w:r>
    </w:p>
    <w:tbl>
      <w:tblPr>
        <w:tblStyle w:val="Svtlseznamzvraznn2"/>
        <w:tblW w:w="5000" w:type="pct"/>
        <w:tblLook w:val="01E0" w:firstRow="1" w:lastRow="1" w:firstColumn="1" w:lastColumn="1" w:noHBand="0" w:noVBand="0"/>
      </w:tblPr>
      <w:tblGrid>
        <w:gridCol w:w="1634"/>
        <w:gridCol w:w="1369"/>
        <w:gridCol w:w="2791"/>
        <w:gridCol w:w="1876"/>
        <w:gridCol w:w="2184"/>
      </w:tblGrid>
      <w:tr w:rsidR="00C75281" w:rsidRPr="00C75281" w:rsidTr="00316C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7" w:type="pct"/>
            <w:hideMark/>
          </w:tcPr>
          <w:p w:rsidR="00C75281" w:rsidRPr="00C75281" w:rsidRDefault="00C75281" w:rsidP="00C75281">
            <w:pPr>
              <w:spacing w:before="120"/>
              <w:jc w:val="both"/>
              <w:rPr>
                <w:rFonts w:ascii="Verdana" w:eastAsia="Times New Roman" w:hAnsi="Verdana" w:cs="Times New Roman"/>
                <w:sz w:val="20"/>
                <w:szCs w:val="20"/>
                <w:lang w:eastAsia="sk-SK"/>
              </w:rPr>
            </w:pPr>
            <w:r w:rsidRPr="00C75281">
              <w:rPr>
                <w:rFonts w:ascii="Verdana" w:eastAsia="Times New Roman" w:hAnsi="Verdana" w:cs="Times New Roman"/>
                <w:sz w:val="20"/>
                <w:szCs w:val="20"/>
                <w:lang w:eastAsia="sk-SK"/>
              </w:rPr>
              <w:t>Druh rizika</w:t>
            </w:r>
          </w:p>
        </w:tc>
        <w:tc>
          <w:tcPr>
            <w:cnfStyle w:val="000010000000" w:firstRow="0" w:lastRow="0" w:firstColumn="0" w:lastColumn="0" w:oddVBand="1" w:evenVBand="0" w:oddHBand="0" w:evenHBand="0" w:firstRowFirstColumn="0" w:firstRowLastColumn="0" w:lastRowFirstColumn="0" w:lastRowLastColumn="0"/>
            <w:tcW w:w="760" w:type="pct"/>
            <w:tcBorders>
              <w:bottom w:val="single" w:sz="8" w:space="0" w:color="C0504D" w:themeColor="accent2"/>
            </w:tcBorders>
            <w:hideMark/>
          </w:tcPr>
          <w:p w:rsidR="00C75281" w:rsidRPr="00C75281" w:rsidRDefault="00C75281" w:rsidP="00C75281">
            <w:pPr>
              <w:spacing w:before="120"/>
              <w:jc w:val="center"/>
              <w:rPr>
                <w:rFonts w:ascii="Verdana" w:eastAsia="Times New Roman" w:hAnsi="Verdana" w:cs="Times New Roman"/>
                <w:sz w:val="20"/>
                <w:szCs w:val="20"/>
                <w:lang w:eastAsia="sk-SK"/>
              </w:rPr>
            </w:pPr>
            <w:r w:rsidRPr="00C75281">
              <w:rPr>
                <w:rFonts w:ascii="Verdana" w:eastAsia="Times New Roman" w:hAnsi="Verdana" w:cs="Times New Roman"/>
                <w:sz w:val="20"/>
                <w:szCs w:val="20"/>
                <w:lang w:eastAsia="sk-SK"/>
              </w:rPr>
              <w:t>Objekt rizika</w:t>
            </w:r>
          </w:p>
        </w:tc>
        <w:tc>
          <w:tcPr>
            <w:tcW w:w="1481" w:type="pct"/>
            <w:tcBorders>
              <w:bottom w:val="single" w:sz="8" w:space="0" w:color="C0504D" w:themeColor="accent2"/>
            </w:tcBorders>
            <w:hideMark/>
          </w:tcPr>
          <w:p w:rsidR="00C75281" w:rsidRPr="00C75281" w:rsidRDefault="00C75281" w:rsidP="00C75281">
            <w:pPr>
              <w:spacing w:before="120"/>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sidRPr="00C75281">
              <w:rPr>
                <w:rFonts w:ascii="Verdana" w:eastAsia="Times New Roman" w:hAnsi="Verdana" w:cs="Times New Roman"/>
                <w:sz w:val="20"/>
                <w:szCs w:val="20"/>
                <w:lang w:eastAsia="sk-SK"/>
              </w:rPr>
              <w:t>Zdroj rizika</w:t>
            </w:r>
          </w:p>
        </w:tc>
        <w:tc>
          <w:tcPr>
            <w:cnfStyle w:val="000010000000" w:firstRow="0" w:lastRow="0" w:firstColumn="0" w:lastColumn="0" w:oddVBand="1" w:evenVBand="0" w:oddHBand="0" w:evenHBand="0" w:firstRowFirstColumn="0" w:firstRowLastColumn="0" w:lastRowFirstColumn="0" w:lastRowLastColumn="0"/>
            <w:tcW w:w="1017" w:type="pct"/>
            <w:tcBorders>
              <w:bottom w:val="single" w:sz="8" w:space="0" w:color="C0504D" w:themeColor="accent2"/>
            </w:tcBorders>
            <w:hideMark/>
          </w:tcPr>
          <w:p w:rsidR="00C75281" w:rsidRPr="00C75281" w:rsidRDefault="00C75281" w:rsidP="00C75281">
            <w:pPr>
              <w:spacing w:before="120"/>
              <w:jc w:val="center"/>
              <w:rPr>
                <w:rFonts w:ascii="Verdana" w:eastAsia="Times New Roman" w:hAnsi="Verdana" w:cs="Times New Roman"/>
                <w:sz w:val="20"/>
                <w:szCs w:val="20"/>
                <w:lang w:eastAsia="sk-SK"/>
              </w:rPr>
            </w:pPr>
            <w:r w:rsidRPr="00C75281">
              <w:rPr>
                <w:rFonts w:ascii="Verdana" w:eastAsia="Times New Roman" w:hAnsi="Verdana" w:cs="Times New Roman"/>
                <w:sz w:val="20"/>
                <w:szCs w:val="20"/>
                <w:lang w:eastAsia="sk-SK"/>
              </w:rPr>
              <w:t>Nežiaduce dôsledky</w:t>
            </w:r>
          </w:p>
        </w:tc>
        <w:tc>
          <w:tcPr>
            <w:cnfStyle w:val="000100000000" w:firstRow="0" w:lastRow="0" w:firstColumn="0" w:lastColumn="1" w:oddVBand="0" w:evenVBand="0" w:oddHBand="0" w:evenHBand="0" w:firstRowFirstColumn="0" w:firstRowLastColumn="0" w:lastRowFirstColumn="0" w:lastRowLastColumn="0"/>
            <w:tcW w:w="1015" w:type="pct"/>
            <w:tcBorders>
              <w:bottom w:val="single" w:sz="8" w:space="0" w:color="C0504D" w:themeColor="accent2"/>
            </w:tcBorders>
          </w:tcPr>
          <w:p w:rsidR="00C75281" w:rsidRPr="00C75281" w:rsidRDefault="00C75281" w:rsidP="00C75281">
            <w:pPr>
              <w:spacing w:before="120"/>
              <w:jc w:val="center"/>
              <w:rPr>
                <w:rFonts w:ascii="Verdana" w:eastAsia="Times New Roman" w:hAnsi="Verdana" w:cs="Times New Roman"/>
                <w:sz w:val="20"/>
                <w:szCs w:val="20"/>
                <w:lang w:eastAsia="sk-SK"/>
              </w:rPr>
            </w:pPr>
            <w:r w:rsidRPr="00C75281">
              <w:rPr>
                <w:rFonts w:ascii="Verdana" w:eastAsia="Times New Roman" w:hAnsi="Verdana" w:cs="Times New Roman"/>
                <w:sz w:val="20"/>
                <w:szCs w:val="20"/>
                <w:lang w:eastAsia="sk-SK"/>
              </w:rPr>
              <w:t>Pravdepodobnosť</w:t>
            </w:r>
          </w:p>
        </w:tc>
      </w:tr>
      <w:tr w:rsidR="00C75281" w:rsidRPr="00C75281" w:rsidTr="00316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7" w:type="pct"/>
            <w:hideMark/>
          </w:tcPr>
          <w:p w:rsidR="00C75281" w:rsidRPr="00C75281" w:rsidRDefault="00C75281" w:rsidP="00C75281">
            <w:pPr>
              <w:jc w:val="both"/>
              <w:rPr>
                <w:rFonts w:ascii="Verdana" w:eastAsia="Times New Roman" w:hAnsi="Verdana" w:cs="Times New Roman"/>
                <w:sz w:val="20"/>
                <w:szCs w:val="20"/>
                <w:lang w:eastAsia="sk-SK"/>
              </w:rPr>
            </w:pPr>
            <w:r w:rsidRPr="00C75281">
              <w:rPr>
                <w:rFonts w:ascii="Verdana" w:eastAsia="Times New Roman" w:hAnsi="Verdana" w:cs="Times New Roman"/>
                <w:sz w:val="20"/>
                <w:szCs w:val="20"/>
                <w:lang w:eastAsia="sk-SK"/>
              </w:rPr>
              <w:t>Individuálne</w:t>
            </w:r>
          </w:p>
        </w:tc>
        <w:tc>
          <w:tcPr>
            <w:cnfStyle w:val="000010000000" w:firstRow="0" w:lastRow="0" w:firstColumn="0" w:lastColumn="0" w:oddVBand="1" w:evenVBand="0" w:oddHBand="0" w:evenHBand="0" w:firstRowFirstColumn="0" w:firstRowLastColumn="0" w:lastRowFirstColumn="0" w:lastRowLastColumn="0"/>
            <w:tcW w:w="760" w:type="pct"/>
            <w:tcBorders>
              <w:tr2bl w:val="single" w:sz="8" w:space="0" w:color="C0504D" w:themeColor="accent2"/>
            </w:tcBorders>
            <w:hideMark/>
          </w:tcPr>
          <w:p w:rsidR="00C75281" w:rsidRPr="00C75281" w:rsidRDefault="00C75281" w:rsidP="00C75281">
            <w:pPr>
              <w:jc w:val="center"/>
              <w:rPr>
                <w:rFonts w:ascii="Verdana" w:eastAsia="Times New Roman" w:hAnsi="Verdana" w:cs="Times New Roman"/>
                <w:sz w:val="20"/>
                <w:szCs w:val="20"/>
                <w:lang w:eastAsia="sk-SK"/>
              </w:rPr>
            </w:pPr>
          </w:p>
        </w:tc>
        <w:tc>
          <w:tcPr>
            <w:tcW w:w="1481" w:type="pct"/>
            <w:tcBorders>
              <w:tr2bl w:val="single" w:sz="8" w:space="0" w:color="C0504D" w:themeColor="accent2"/>
            </w:tcBorders>
            <w:hideMark/>
          </w:tcPr>
          <w:p w:rsidR="00C75281" w:rsidRPr="00C75281" w:rsidRDefault="00C75281" w:rsidP="00C7528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p>
        </w:tc>
        <w:tc>
          <w:tcPr>
            <w:cnfStyle w:val="000010000000" w:firstRow="0" w:lastRow="0" w:firstColumn="0" w:lastColumn="0" w:oddVBand="1" w:evenVBand="0" w:oddHBand="0" w:evenHBand="0" w:firstRowFirstColumn="0" w:firstRowLastColumn="0" w:lastRowFirstColumn="0" w:lastRowLastColumn="0"/>
            <w:tcW w:w="1017" w:type="pct"/>
            <w:tcBorders>
              <w:tr2bl w:val="single" w:sz="8" w:space="0" w:color="C0504D" w:themeColor="accent2"/>
            </w:tcBorders>
            <w:hideMark/>
          </w:tcPr>
          <w:p w:rsidR="00C75281" w:rsidRPr="00C75281" w:rsidRDefault="00C75281" w:rsidP="00C75281">
            <w:pPr>
              <w:jc w:val="center"/>
              <w:rPr>
                <w:rFonts w:ascii="Verdana" w:eastAsia="Times New Roman" w:hAnsi="Verdana" w:cs="Times New Roman"/>
                <w:sz w:val="20"/>
                <w:szCs w:val="20"/>
                <w:lang w:eastAsia="sk-SK"/>
              </w:rPr>
            </w:pPr>
          </w:p>
        </w:tc>
        <w:tc>
          <w:tcPr>
            <w:cnfStyle w:val="000100000000" w:firstRow="0" w:lastRow="0" w:firstColumn="0" w:lastColumn="1" w:oddVBand="0" w:evenVBand="0" w:oddHBand="0" w:evenHBand="0" w:firstRowFirstColumn="0" w:firstRowLastColumn="0" w:lastRowFirstColumn="0" w:lastRowLastColumn="0"/>
            <w:tcW w:w="1015" w:type="pct"/>
            <w:tcBorders>
              <w:tr2bl w:val="single" w:sz="8" w:space="0" w:color="C0504D" w:themeColor="accent2"/>
            </w:tcBorders>
          </w:tcPr>
          <w:p w:rsidR="00C75281" w:rsidRPr="00C75281" w:rsidRDefault="00C75281" w:rsidP="00C75281">
            <w:pPr>
              <w:jc w:val="center"/>
              <w:rPr>
                <w:rFonts w:ascii="Verdana" w:eastAsia="Times New Roman" w:hAnsi="Verdana" w:cs="Times New Roman"/>
                <w:sz w:val="20"/>
                <w:szCs w:val="20"/>
                <w:lang w:eastAsia="sk-SK"/>
              </w:rPr>
            </w:pPr>
          </w:p>
        </w:tc>
      </w:tr>
      <w:tr w:rsidR="00C75281" w:rsidRPr="00C75281" w:rsidTr="00316C09">
        <w:tc>
          <w:tcPr>
            <w:cnfStyle w:val="001000000000" w:firstRow="0" w:lastRow="0" w:firstColumn="1" w:lastColumn="0" w:oddVBand="0" w:evenVBand="0" w:oddHBand="0" w:evenHBand="0" w:firstRowFirstColumn="0" w:firstRowLastColumn="0" w:lastRowFirstColumn="0" w:lastRowLastColumn="0"/>
            <w:tcW w:w="727" w:type="pct"/>
            <w:hideMark/>
          </w:tcPr>
          <w:p w:rsidR="00C75281" w:rsidRPr="00C75281" w:rsidRDefault="00C75281" w:rsidP="00C75281">
            <w:pPr>
              <w:jc w:val="both"/>
              <w:rPr>
                <w:rFonts w:ascii="Verdana" w:eastAsia="Times New Roman" w:hAnsi="Verdana" w:cs="Times New Roman"/>
                <w:sz w:val="20"/>
                <w:szCs w:val="20"/>
                <w:lang w:eastAsia="sk-SK"/>
              </w:rPr>
            </w:pPr>
            <w:r w:rsidRPr="00C75281">
              <w:rPr>
                <w:rFonts w:ascii="Verdana" w:eastAsia="Times New Roman" w:hAnsi="Verdana" w:cs="Times New Roman"/>
                <w:sz w:val="20"/>
                <w:szCs w:val="20"/>
                <w:lang w:eastAsia="sk-SK"/>
              </w:rPr>
              <w:t>Technické</w:t>
            </w:r>
          </w:p>
        </w:tc>
        <w:tc>
          <w:tcPr>
            <w:cnfStyle w:val="000010000000" w:firstRow="0" w:lastRow="0" w:firstColumn="0" w:lastColumn="0" w:oddVBand="1" w:evenVBand="0" w:oddHBand="0" w:evenHBand="0" w:firstRowFirstColumn="0" w:firstRowLastColumn="0" w:lastRowFirstColumn="0" w:lastRowLastColumn="0"/>
            <w:tcW w:w="760" w:type="pct"/>
            <w:hideMark/>
          </w:tcPr>
          <w:p w:rsidR="00C75281" w:rsidRPr="00C75281" w:rsidRDefault="00C75281" w:rsidP="00C75281">
            <w:pPr>
              <w:jc w:val="center"/>
              <w:rPr>
                <w:rFonts w:ascii="Verdana" w:eastAsia="Times New Roman" w:hAnsi="Verdana" w:cs="Times New Roman"/>
                <w:sz w:val="20"/>
                <w:szCs w:val="20"/>
                <w:lang w:eastAsia="sk-SK"/>
              </w:rPr>
            </w:pPr>
            <w:r w:rsidRPr="00C75281">
              <w:rPr>
                <w:rFonts w:ascii="Verdana" w:eastAsia="Times New Roman" w:hAnsi="Verdana" w:cs="Times New Roman"/>
                <w:sz w:val="20"/>
                <w:szCs w:val="20"/>
                <w:lang w:eastAsia="sk-SK"/>
              </w:rPr>
              <w:t>Územie</w:t>
            </w:r>
          </w:p>
        </w:tc>
        <w:tc>
          <w:tcPr>
            <w:tcW w:w="1481" w:type="pct"/>
            <w:hideMark/>
          </w:tcPr>
          <w:p w:rsidR="00C75281" w:rsidRPr="00C75281" w:rsidRDefault="00C75281" w:rsidP="00C7528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sidRPr="00C75281">
              <w:rPr>
                <w:rFonts w:ascii="Verdana" w:eastAsia="Times New Roman" w:hAnsi="Verdana" w:cs="Times New Roman"/>
                <w:sz w:val="20"/>
                <w:szCs w:val="20"/>
                <w:lang w:eastAsia="sk-SK"/>
              </w:rPr>
              <w:t>Priemyselná havária</w:t>
            </w:r>
          </w:p>
        </w:tc>
        <w:tc>
          <w:tcPr>
            <w:cnfStyle w:val="000010000000" w:firstRow="0" w:lastRow="0" w:firstColumn="0" w:lastColumn="0" w:oddVBand="1" w:evenVBand="0" w:oddHBand="0" w:evenHBand="0" w:firstRowFirstColumn="0" w:firstRowLastColumn="0" w:lastRowFirstColumn="0" w:lastRowLastColumn="0"/>
            <w:tcW w:w="1017" w:type="pct"/>
            <w:hideMark/>
          </w:tcPr>
          <w:p w:rsidR="00C75281" w:rsidRPr="00C75281" w:rsidRDefault="00C75281" w:rsidP="00C75281">
            <w:pPr>
              <w:jc w:val="center"/>
              <w:rPr>
                <w:rFonts w:ascii="Verdana" w:eastAsia="Times New Roman" w:hAnsi="Verdana" w:cs="Times New Roman"/>
                <w:sz w:val="20"/>
                <w:szCs w:val="20"/>
                <w:lang w:eastAsia="sk-SK"/>
              </w:rPr>
            </w:pPr>
            <w:r w:rsidRPr="00C75281">
              <w:rPr>
                <w:rFonts w:ascii="Verdana" w:eastAsia="Times New Roman" w:hAnsi="Verdana" w:cs="Times New Roman"/>
                <w:sz w:val="20"/>
                <w:szCs w:val="20"/>
                <w:lang w:eastAsia="sk-SK"/>
              </w:rPr>
              <w:t>Znečistenie životného prostredia</w:t>
            </w:r>
          </w:p>
          <w:p w:rsidR="00C75281" w:rsidRPr="00C75281" w:rsidRDefault="00C75281" w:rsidP="00C75281">
            <w:pPr>
              <w:jc w:val="center"/>
              <w:rPr>
                <w:rFonts w:ascii="Verdana" w:eastAsia="Times New Roman" w:hAnsi="Verdana" w:cs="Times New Roman"/>
                <w:sz w:val="20"/>
                <w:szCs w:val="20"/>
                <w:lang w:eastAsia="sk-SK"/>
              </w:rPr>
            </w:pPr>
            <w:r w:rsidRPr="00C75281">
              <w:rPr>
                <w:rFonts w:ascii="Verdana" w:eastAsia="Times New Roman" w:hAnsi="Verdana" w:cs="Times New Roman"/>
                <w:sz w:val="20"/>
                <w:szCs w:val="20"/>
                <w:lang w:eastAsia="sk-SK"/>
              </w:rPr>
              <w:t>Ohrozenie verejného zdravia</w:t>
            </w:r>
          </w:p>
        </w:tc>
        <w:tc>
          <w:tcPr>
            <w:cnfStyle w:val="000100000000" w:firstRow="0" w:lastRow="0" w:firstColumn="0" w:lastColumn="1" w:oddVBand="0" w:evenVBand="0" w:oddHBand="0" w:evenHBand="0" w:firstRowFirstColumn="0" w:firstRowLastColumn="0" w:lastRowFirstColumn="0" w:lastRowLastColumn="0"/>
            <w:tcW w:w="1015" w:type="pct"/>
          </w:tcPr>
          <w:p w:rsidR="00C75281" w:rsidRPr="00C75281" w:rsidRDefault="00C75281" w:rsidP="00C75281">
            <w:pPr>
              <w:jc w:val="center"/>
              <w:rPr>
                <w:rFonts w:ascii="Verdana" w:eastAsia="Times New Roman" w:hAnsi="Verdana" w:cs="Times New Roman"/>
                <w:sz w:val="20"/>
                <w:szCs w:val="20"/>
                <w:lang w:eastAsia="sk-SK"/>
              </w:rPr>
            </w:pPr>
            <w:r w:rsidRPr="00C75281">
              <w:rPr>
                <w:rFonts w:ascii="Verdana" w:eastAsia="Times New Roman" w:hAnsi="Verdana" w:cs="Times New Roman"/>
                <w:sz w:val="20"/>
                <w:szCs w:val="20"/>
                <w:lang w:eastAsia="sk-SK"/>
              </w:rPr>
              <w:t>nízka</w:t>
            </w:r>
          </w:p>
        </w:tc>
      </w:tr>
      <w:tr w:rsidR="00C75281" w:rsidRPr="00C75281" w:rsidTr="00316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7" w:type="pct"/>
            <w:hideMark/>
          </w:tcPr>
          <w:p w:rsidR="00C75281" w:rsidRPr="00C75281" w:rsidRDefault="00C75281" w:rsidP="00C75281">
            <w:pPr>
              <w:jc w:val="both"/>
              <w:rPr>
                <w:rFonts w:ascii="Verdana" w:eastAsia="Times New Roman" w:hAnsi="Verdana" w:cs="Times New Roman"/>
                <w:sz w:val="20"/>
                <w:szCs w:val="20"/>
                <w:lang w:eastAsia="sk-SK"/>
              </w:rPr>
            </w:pPr>
            <w:r w:rsidRPr="00C75281">
              <w:rPr>
                <w:rFonts w:ascii="Verdana" w:eastAsia="Times New Roman" w:hAnsi="Verdana" w:cs="Times New Roman"/>
                <w:sz w:val="20"/>
                <w:szCs w:val="20"/>
                <w:lang w:eastAsia="sk-SK"/>
              </w:rPr>
              <w:t>Ekologické</w:t>
            </w:r>
          </w:p>
        </w:tc>
        <w:tc>
          <w:tcPr>
            <w:cnfStyle w:val="000010000000" w:firstRow="0" w:lastRow="0" w:firstColumn="0" w:lastColumn="0" w:oddVBand="1" w:evenVBand="0" w:oddHBand="0" w:evenHBand="0" w:firstRowFirstColumn="0" w:firstRowLastColumn="0" w:lastRowFirstColumn="0" w:lastRowLastColumn="0"/>
            <w:tcW w:w="760" w:type="pct"/>
            <w:hideMark/>
          </w:tcPr>
          <w:p w:rsidR="00C75281" w:rsidRPr="00C75281" w:rsidRDefault="00C75281" w:rsidP="00C75281">
            <w:pPr>
              <w:jc w:val="center"/>
              <w:rPr>
                <w:rFonts w:ascii="Verdana" w:eastAsia="Times New Roman" w:hAnsi="Verdana" w:cs="Times New Roman"/>
                <w:sz w:val="20"/>
                <w:szCs w:val="20"/>
                <w:lang w:eastAsia="sk-SK"/>
              </w:rPr>
            </w:pPr>
            <w:r w:rsidRPr="00C75281">
              <w:rPr>
                <w:rFonts w:ascii="Verdana" w:eastAsia="Times New Roman" w:hAnsi="Verdana" w:cs="Times New Roman"/>
                <w:sz w:val="20"/>
                <w:szCs w:val="20"/>
                <w:lang w:eastAsia="sk-SK"/>
              </w:rPr>
              <w:t>Územie</w:t>
            </w:r>
          </w:p>
        </w:tc>
        <w:tc>
          <w:tcPr>
            <w:tcW w:w="1481" w:type="pct"/>
            <w:hideMark/>
          </w:tcPr>
          <w:p w:rsidR="00C75281" w:rsidRPr="00C75281" w:rsidRDefault="00C75281" w:rsidP="00C7528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sidRPr="00C75281">
              <w:rPr>
                <w:rFonts w:ascii="Verdana" w:eastAsia="Times New Roman" w:hAnsi="Verdana" w:cs="Times New Roman"/>
                <w:sz w:val="20"/>
                <w:szCs w:val="20"/>
                <w:lang w:eastAsia="sk-SK"/>
              </w:rPr>
              <w:t>Znečistenie ovzdušia</w:t>
            </w:r>
          </w:p>
          <w:p w:rsidR="00C75281" w:rsidRPr="00C75281" w:rsidRDefault="00C75281" w:rsidP="00C7528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sk-SK"/>
              </w:rPr>
            </w:pPr>
            <w:r w:rsidRPr="00C75281">
              <w:rPr>
                <w:rFonts w:ascii="Verdana" w:eastAsia="Times New Roman" w:hAnsi="Verdana" w:cs="Times New Roman"/>
                <w:sz w:val="20"/>
                <w:szCs w:val="20"/>
                <w:lang w:eastAsia="sk-SK"/>
              </w:rPr>
              <w:t>Vodná erózia – riziko povodní mimo vodného toku</w:t>
            </w:r>
          </w:p>
        </w:tc>
        <w:tc>
          <w:tcPr>
            <w:cnfStyle w:val="000010000000" w:firstRow="0" w:lastRow="0" w:firstColumn="0" w:lastColumn="0" w:oddVBand="1" w:evenVBand="0" w:oddHBand="0" w:evenHBand="0" w:firstRowFirstColumn="0" w:firstRowLastColumn="0" w:lastRowFirstColumn="0" w:lastRowLastColumn="0"/>
            <w:tcW w:w="1017" w:type="pct"/>
            <w:hideMark/>
          </w:tcPr>
          <w:p w:rsidR="00C75281" w:rsidRPr="00C75281" w:rsidRDefault="00C75281" w:rsidP="00C75281">
            <w:pPr>
              <w:jc w:val="center"/>
              <w:rPr>
                <w:rFonts w:ascii="Verdana" w:eastAsia="Times New Roman" w:hAnsi="Verdana" w:cs="Times New Roman"/>
                <w:sz w:val="20"/>
                <w:szCs w:val="20"/>
                <w:lang w:eastAsia="sk-SK"/>
              </w:rPr>
            </w:pPr>
            <w:r w:rsidRPr="00C75281">
              <w:rPr>
                <w:rFonts w:ascii="Verdana" w:eastAsia="Times New Roman" w:hAnsi="Verdana" w:cs="Times New Roman"/>
                <w:sz w:val="20"/>
                <w:szCs w:val="20"/>
                <w:lang w:eastAsia="sk-SK"/>
              </w:rPr>
              <w:t>Zhoršenie životného prostredia</w:t>
            </w:r>
          </w:p>
          <w:p w:rsidR="00C75281" w:rsidRPr="00C75281" w:rsidRDefault="00C75281" w:rsidP="00C75281">
            <w:pPr>
              <w:jc w:val="center"/>
              <w:rPr>
                <w:rFonts w:ascii="Verdana" w:eastAsia="Times New Roman" w:hAnsi="Verdana" w:cs="Times New Roman"/>
                <w:sz w:val="20"/>
                <w:szCs w:val="20"/>
                <w:lang w:eastAsia="sk-SK"/>
              </w:rPr>
            </w:pPr>
            <w:r w:rsidRPr="00C75281">
              <w:rPr>
                <w:rFonts w:ascii="Verdana" w:eastAsia="Times New Roman" w:hAnsi="Verdana" w:cs="Times New Roman"/>
                <w:sz w:val="20"/>
                <w:szCs w:val="20"/>
                <w:lang w:eastAsia="sk-SK"/>
              </w:rPr>
              <w:t>Zničenie majetku, ohrozenie zdravia</w:t>
            </w:r>
          </w:p>
        </w:tc>
        <w:tc>
          <w:tcPr>
            <w:cnfStyle w:val="000100000000" w:firstRow="0" w:lastRow="0" w:firstColumn="0" w:lastColumn="1" w:oddVBand="0" w:evenVBand="0" w:oddHBand="0" w:evenHBand="0" w:firstRowFirstColumn="0" w:firstRowLastColumn="0" w:lastRowFirstColumn="0" w:lastRowLastColumn="0"/>
            <w:tcW w:w="1015" w:type="pct"/>
          </w:tcPr>
          <w:p w:rsidR="00C75281" w:rsidRPr="00C75281" w:rsidRDefault="00C75281" w:rsidP="00C75281">
            <w:pPr>
              <w:jc w:val="center"/>
              <w:rPr>
                <w:rFonts w:ascii="Verdana" w:eastAsia="Times New Roman" w:hAnsi="Verdana" w:cs="Times New Roman"/>
                <w:sz w:val="20"/>
                <w:szCs w:val="20"/>
                <w:lang w:eastAsia="sk-SK"/>
              </w:rPr>
            </w:pPr>
            <w:r w:rsidRPr="00C75281">
              <w:rPr>
                <w:rFonts w:ascii="Verdana" w:eastAsia="Times New Roman" w:hAnsi="Verdana" w:cs="Times New Roman"/>
                <w:sz w:val="20"/>
                <w:szCs w:val="20"/>
                <w:lang w:eastAsia="sk-SK"/>
              </w:rPr>
              <w:t>nízka</w:t>
            </w:r>
          </w:p>
        </w:tc>
      </w:tr>
      <w:tr w:rsidR="00C75281" w:rsidRPr="00C75281" w:rsidTr="00316C09">
        <w:tc>
          <w:tcPr>
            <w:cnfStyle w:val="001000000000" w:firstRow="0" w:lastRow="0" w:firstColumn="1" w:lastColumn="0" w:oddVBand="0" w:evenVBand="0" w:oddHBand="0" w:evenHBand="0" w:firstRowFirstColumn="0" w:firstRowLastColumn="0" w:lastRowFirstColumn="0" w:lastRowLastColumn="0"/>
            <w:tcW w:w="727" w:type="pct"/>
            <w:hideMark/>
          </w:tcPr>
          <w:p w:rsidR="00C75281" w:rsidRPr="00C75281" w:rsidRDefault="00C75281" w:rsidP="00C75281">
            <w:pPr>
              <w:jc w:val="both"/>
              <w:rPr>
                <w:rFonts w:ascii="Verdana" w:eastAsia="Times New Roman" w:hAnsi="Verdana" w:cs="Times New Roman"/>
                <w:sz w:val="20"/>
                <w:szCs w:val="20"/>
                <w:lang w:eastAsia="sk-SK"/>
              </w:rPr>
            </w:pPr>
            <w:r w:rsidRPr="00C75281">
              <w:rPr>
                <w:rFonts w:ascii="Verdana" w:eastAsia="Times New Roman" w:hAnsi="Verdana" w:cs="Times New Roman"/>
                <w:sz w:val="20"/>
                <w:szCs w:val="20"/>
                <w:lang w:eastAsia="sk-SK"/>
              </w:rPr>
              <w:t>Sociálne</w:t>
            </w:r>
          </w:p>
        </w:tc>
        <w:tc>
          <w:tcPr>
            <w:cnfStyle w:val="000010000000" w:firstRow="0" w:lastRow="0" w:firstColumn="0" w:lastColumn="0" w:oddVBand="1" w:evenVBand="0" w:oddHBand="0" w:evenHBand="0" w:firstRowFirstColumn="0" w:firstRowLastColumn="0" w:lastRowFirstColumn="0" w:lastRowLastColumn="0"/>
            <w:tcW w:w="760" w:type="pct"/>
            <w:hideMark/>
          </w:tcPr>
          <w:p w:rsidR="00C75281" w:rsidRPr="00C75281" w:rsidRDefault="00C75281" w:rsidP="00C75281">
            <w:pPr>
              <w:jc w:val="center"/>
              <w:rPr>
                <w:rFonts w:ascii="Verdana" w:eastAsia="Times New Roman" w:hAnsi="Verdana" w:cs="Times New Roman"/>
                <w:sz w:val="20"/>
                <w:szCs w:val="20"/>
                <w:lang w:eastAsia="sk-SK"/>
              </w:rPr>
            </w:pPr>
            <w:r w:rsidRPr="00C75281">
              <w:rPr>
                <w:rFonts w:ascii="Verdana" w:eastAsia="Times New Roman" w:hAnsi="Verdana" w:cs="Times New Roman"/>
                <w:sz w:val="20"/>
                <w:szCs w:val="20"/>
                <w:lang w:eastAsia="sk-SK"/>
              </w:rPr>
              <w:t>Územie</w:t>
            </w:r>
          </w:p>
        </w:tc>
        <w:tc>
          <w:tcPr>
            <w:tcW w:w="1481" w:type="pct"/>
            <w:hideMark/>
          </w:tcPr>
          <w:p w:rsidR="00C75281" w:rsidRPr="00C75281" w:rsidRDefault="00C75281" w:rsidP="00C7528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sidRPr="00C75281">
              <w:rPr>
                <w:rFonts w:ascii="Verdana" w:eastAsia="Times New Roman" w:hAnsi="Verdana" w:cs="Times New Roman"/>
                <w:sz w:val="20"/>
                <w:szCs w:val="20"/>
                <w:lang w:eastAsia="sk-SK"/>
              </w:rPr>
              <w:t>Rast nezamestnanosti</w:t>
            </w:r>
          </w:p>
          <w:p w:rsidR="00C75281" w:rsidRPr="00C75281" w:rsidRDefault="00C75281" w:rsidP="00C75281">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sk-SK"/>
              </w:rPr>
            </w:pPr>
            <w:r w:rsidRPr="00C75281">
              <w:rPr>
                <w:rFonts w:ascii="Verdana" w:eastAsia="Times New Roman" w:hAnsi="Verdana" w:cs="Times New Roman"/>
                <w:sz w:val="20"/>
                <w:szCs w:val="20"/>
                <w:lang w:eastAsia="sk-SK"/>
              </w:rPr>
              <w:t xml:space="preserve">Nedostatok nájomných </w:t>
            </w:r>
            <w:r w:rsidRPr="00C75281">
              <w:rPr>
                <w:rFonts w:ascii="Verdana" w:eastAsia="Times New Roman" w:hAnsi="Verdana" w:cs="Times New Roman"/>
                <w:sz w:val="20"/>
                <w:szCs w:val="20"/>
                <w:lang w:eastAsia="sk-SK"/>
              </w:rPr>
              <w:lastRenderedPageBreak/>
              <w:t>bytov</w:t>
            </w:r>
          </w:p>
        </w:tc>
        <w:tc>
          <w:tcPr>
            <w:cnfStyle w:val="000010000000" w:firstRow="0" w:lastRow="0" w:firstColumn="0" w:lastColumn="0" w:oddVBand="1" w:evenVBand="0" w:oddHBand="0" w:evenHBand="0" w:firstRowFirstColumn="0" w:firstRowLastColumn="0" w:lastRowFirstColumn="0" w:lastRowLastColumn="0"/>
            <w:tcW w:w="1017" w:type="pct"/>
            <w:hideMark/>
          </w:tcPr>
          <w:p w:rsidR="00C75281" w:rsidRPr="00C75281" w:rsidRDefault="00C75281" w:rsidP="00C75281">
            <w:pPr>
              <w:jc w:val="center"/>
              <w:rPr>
                <w:rFonts w:ascii="Verdana" w:eastAsia="Times New Roman" w:hAnsi="Verdana" w:cs="Times New Roman"/>
                <w:sz w:val="20"/>
                <w:szCs w:val="20"/>
                <w:lang w:eastAsia="sk-SK"/>
              </w:rPr>
            </w:pPr>
            <w:r w:rsidRPr="00C75281">
              <w:rPr>
                <w:rFonts w:ascii="Verdana" w:eastAsia="Times New Roman" w:hAnsi="Verdana" w:cs="Times New Roman"/>
                <w:sz w:val="20"/>
                <w:szCs w:val="20"/>
                <w:lang w:eastAsia="sk-SK"/>
              </w:rPr>
              <w:lastRenderedPageBreak/>
              <w:t>Kriminalita</w:t>
            </w:r>
          </w:p>
          <w:p w:rsidR="00C75281" w:rsidRPr="00C75281" w:rsidRDefault="00C75281" w:rsidP="00C75281">
            <w:pPr>
              <w:jc w:val="center"/>
              <w:rPr>
                <w:rFonts w:ascii="Verdana" w:eastAsia="Times New Roman" w:hAnsi="Verdana" w:cs="Times New Roman"/>
                <w:sz w:val="20"/>
                <w:szCs w:val="20"/>
                <w:lang w:eastAsia="sk-SK"/>
              </w:rPr>
            </w:pPr>
            <w:r w:rsidRPr="00C75281">
              <w:rPr>
                <w:rFonts w:ascii="Verdana" w:eastAsia="Times New Roman" w:hAnsi="Verdana" w:cs="Times New Roman"/>
                <w:sz w:val="20"/>
                <w:szCs w:val="20"/>
                <w:lang w:eastAsia="sk-SK"/>
              </w:rPr>
              <w:t xml:space="preserve">Odliv mladých </w:t>
            </w:r>
            <w:r w:rsidRPr="00C75281">
              <w:rPr>
                <w:rFonts w:ascii="Verdana" w:eastAsia="Times New Roman" w:hAnsi="Verdana" w:cs="Times New Roman"/>
                <w:sz w:val="20"/>
                <w:szCs w:val="20"/>
                <w:lang w:eastAsia="sk-SK"/>
              </w:rPr>
              <w:lastRenderedPageBreak/>
              <w:t>obyvateľov</w:t>
            </w:r>
          </w:p>
        </w:tc>
        <w:tc>
          <w:tcPr>
            <w:cnfStyle w:val="000100000000" w:firstRow="0" w:lastRow="0" w:firstColumn="0" w:lastColumn="1" w:oddVBand="0" w:evenVBand="0" w:oddHBand="0" w:evenHBand="0" w:firstRowFirstColumn="0" w:firstRowLastColumn="0" w:lastRowFirstColumn="0" w:lastRowLastColumn="0"/>
            <w:tcW w:w="1015" w:type="pct"/>
          </w:tcPr>
          <w:p w:rsidR="00C75281" w:rsidRPr="00C75281" w:rsidRDefault="00C75281" w:rsidP="00C75281">
            <w:pPr>
              <w:jc w:val="center"/>
              <w:rPr>
                <w:rFonts w:ascii="Verdana" w:eastAsia="Times New Roman" w:hAnsi="Verdana" w:cs="Times New Roman"/>
                <w:sz w:val="20"/>
                <w:szCs w:val="20"/>
                <w:lang w:eastAsia="sk-SK"/>
              </w:rPr>
            </w:pPr>
            <w:r w:rsidRPr="00C75281">
              <w:rPr>
                <w:rFonts w:ascii="Verdana" w:eastAsia="Times New Roman" w:hAnsi="Verdana" w:cs="Times New Roman"/>
                <w:sz w:val="20"/>
                <w:szCs w:val="20"/>
                <w:lang w:eastAsia="sk-SK"/>
              </w:rPr>
              <w:lastRenderedPageBreak/>
              <w:t>stredná</w:t>
            </w:r>
          </w:p>
        </w:tc>
      </w:tr>
      <w:tr w:rsidR="00C75281" w:rsidRPr="00C75281" w:rsidTr="00316C0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7" w:type="pct"/>
            <w:hideMark/>
          </w:tcPr>
          <w:p w:rsidR="00C75281" w:rsidRPr="00C75281" w:rsidRDefault="00C75281" w:rsidP="00C75281">
            <w:pPr>
              <w:jc w:val="both"/>
              <w:rPr>
                <w:rFonts w:ascii="Verdana" w:eastAsia="Times New Roman" w:hAnsi="Verdana" w:cs="Times New Roman"/>
                <w:sz w:val="20"/>
                <w:szCs w:val="20"/>
                <w:lang w:eastAsia="sk-SK"/>
              </w:rPr>
            </w:pPr>
            <w:r w:rsidRPr="00C75281">
              <w:rPr>
                <w:rFonts w:ascii="Verdana" w:eastAsia="Times New Roman" w:hAnsi="Verdana" w:cs="Times New Roman"/>
                <w:sz w:val="20"/>
                <w:szCs w:val="20"/>
                <w:lang w:eastAsia="sk-SK"/>
              </w:rPr>
              <w:lastRenderedPageBreak/>
              <w:t>Ekonomické</w:t>
            </w:r>
          </w:p>
        </w:tc>
        <w:tc>
          <w:tcPr>
            <w:cnfStyle w:val="000010000000" w:firstRow="0" w:lastRow="0" w:firstColumn="0" w:lastColumn="0" w:oddVBand="1" w:evenVBand="0" w:oddHBand="0" w:evenHBand="0" w:firstRowFirstColumn="0" w:firstRowLastColumn="0" w:lastRowFirstColumn="0" w:lastRowLastColumn="0"/>
            <w:tcW w:w="760" w:type="pct"/>
            <w:hideMark/>
          </w:tcPr>
          <w:p w:rsidR="00C75281" w:rsidRPr="00C75281" w:rsidRDefault="00C75281" w:rsidP="00C75281">
            <w:pPr>
              <w:jc w:val="center"/>
              <w:rPr>
                <w:rFonts w:ascii="Verdana" w:eastAsia="Times New Roman" w:hAnsi="Verdana" w:cs="Times New Roman"/>
                <w:b w:val="0"/>
                <w:sz w:val="20"/>
                <w:szCs w:val="20"/>
                <w:lang w:eastAsia="sk-SK"/>
              </w:rPr>
            </w:pPr>
            <w:r w:rsidRPr="00C75281">
              <w:rPr>
                <w:rFonts w:ascii="Verdana" w:eastAsia="Times New Roman" w:hAnsi="Verdana" w:cs="Times New Roman"/>
                <w:b w:val="0"/>
                <w:sz w:val="20"/>
                <w:szCs w:val="20"/>
                <w:lang w:eastAsia="sk-SK"/>
              </w:rPr>
              <w:t>územie</w:t>
            </w:r>
          </w:p>
        </w:tc>
        <w:tc>
          <w:tcPr>
            <w:tcW w:w="1481" w:type="pct"/>
            <w:hideMark/>
          </w:tcPr>
          <w:p w:rsidR="00C75281" w:rsidRPr="00C75281" w:rsidRDefault="00C75281" w:rsidP="00C75281">
            <w:pPr>
              <w:jc w:val="center"/>
              <w:cnfStyle w:val="010000000000" w:firstRow="0" w:lastRow="1" w:firstColumn="0" w:lastColumn="0" w:oddVBand="0" w:evenVBand="0" w:oddHBand="0" w:evenHBand="0" w:firstRowFirstColumn="0" w:firstRowLastColumn="0" w:lastRowFirstColumn="0" w:lastRowLastColumn="0"/>
              <w:rPr>
                <w:rFonts w:ascii="Verdana" w:eastAsia="Times New Roman" w:hAnsi="Verdana" w:cs="Times New Roman"/>
                <w:b w:val="0"/>
                <w:sz w:val="20"/>
                <w:szCs w:val="20"/>
                <w:lang w:eastAsia="sk-SK"/>
              </w:rPr>
            </w:pPr>
            <w:r w:rsidRPr="00C75281">
              <w:rPr>
                <w:rFonts w:ascii="Verdana" w:eastAsia="Times New Roman" w:hAnsi="Verdana" w:cs="Times New Roman"/>
                <w:b w:val="0"/>
                <w:sz w:val="20"/>
                <w:szCs w:val="20"/>
                <w:lang w:eastAsia="sk-SK"/>
              </w:rPr>
              <w:t>Neefektívne čerpanie štrukturálnych fondov</w:t>
            </w:r>
          </w:p>
        </w:tc>
        <w:tc>
          <w:tcPr>
            <w:cnfStyle w:val="000010000000" w:firstRow="0" w:lastRow="0" w:firstColumn="0" w:lastColumn="0" w:oddVBand="1" w:evenVBand="0" w:oddHBand="0" w:evenHBand="0" w:firstRowFirstColumn="0" w:firstRowLastColumn="0" w:lastRowFirstColumn="0" w:lastRowLastColumn="0"/>
            <w:tcW w:w="1017" w:type="pct"/>
            <w:hideMark/>
          </w:tcPr>
          <w:p w:rsidR="00C75281" w:rsidRPr="00C75281" w:rsidRDefault="00C75281" w:rsidP="00C75281">
            <w:pPr>
              <w:jc w:val="center"/>
              <w:rPr>
                <w:rFonts w:ascii="Verdana" w:eastAsia="Times New Roman" w:hAnsi="Verdana" w:cs="Times New Roman"/>
                <w:b w:val="0"/>
                <w:sz w:val="20"/>
                <w:szCs w:val="20"/>
                <w:lang w:eastAsia="sk-SK"/>
              </w:rPr>
            </w:pPr>
            <w:r w:rsidRPr="00C75281">
              <w:rPr>
                <w:rFonts w:ascii="Verdana" w:eastAsia="Times New Roman" w:hAnsi="Verdana" w:cs="Times New Roman"/>
                <w:b w:val="0"/>
                <w:sz w:val="20"/>
                <w:szCs w:val="20"/>
                <w:lang w:eastAsia="sk-SK"/>
              </w:rPr>
              <w:t>Nerealizovaný rozvoj územia</w:t>
            </w:r>
          </w:p>
        </w:tc>
        <w:tc>
          <w:tcPr>
            <w:cnfStyle w:val="000100000000" w:firstRow="0" w:lastRow="0" w:firstColumn="0" w:lastColumn="1" w:oddVBand="0" w:evenVBand="0" w:oddHBand="0" w:evenHBand="0" w:firstRowFirstColumn="0" w:firstRowLastColumn="0" w:lastRowFirstColumn="0" w:lastRowLastColumn="0"/>
            <w:tcW w:w="1015" w:type="pct"/>
          </w:tcPr>
          <w:p w:rsidR="00C75281" w:rsidRPr="00C75281" w:rsidRDefault="00C75281" w:rsidP="00C75281">
            <w:pPr>
              <w:jc w:val="center"/>
              <w:rPr>
                <w:rFonts w:ascii="Verdana" w:eastAsia="Times New Roman" w:hAnsi="Verdana" w:cs="Times New Roman"/>
                <w:sz w:val="20"/>
                <w:szCs w:val="20"/>
                <w:lang w:eastAsia="sk-SK"/>
              </w:rPr>
            </w:pPr>
            <w:r w:rsidRPr="00C75281">
              <w:rPr>
                <w:rFonts w:ascii="Verdana" w:eastAsia="Times New Roman" w:hAnsi="Verdana" w:cs="Times New Roman"/>
                <w:sz w:val="20"/>
                <w:szCs w:val="20"/>
                <w:lang w:eastAsia="sk-SK"/>
              </w:rPr>
              <w:t>Stredná</w:t>
            </w:r>
          </w:p>
        </w:tc>
      </w:tr>
    </w:tbl>
    <w:p w:rsidR="004857A9" w:rsidRDefault="004857A9" w:rsidP="00C42012">
      <w:pPr>
        <w:spacing w:before="100" w:beforeAutospacing="1" w:after="0" w:line="240" w:lineRule="auto"/>
        <w:jc w:val="both"/>
        <w:rPr>
          <w:rFonts w:ascii="Verdana" w:eastAsia="Times New Roman" w:hAnsi="Verdana" w:cs="Times New Roman"/>
          <w:color w:val="000000"/>
          <w:sz w:val="20"/>
          <w:szCs w:val="20"/>
          <w:lang w:eastAsia="sk-SK"/>
        </w:rPr>
      </w:pPr>
    </w:p>
    <w:p w:rsidR="006A10D5" w:rsidRPr="006A10D5" w:rsidRDefault="006A10D5" w:rsidP="00C42012">
      <w:pPr>
        <w:spacing w:before="100" w:beforeAutospacing="1" w:after="0" w:line="240" w:lineRule="auto"/>
        <w:jc w:val="both"/>
        <w:rPr>
          <w:rFonts w:ascii="Verdana" w:eastAsia="Times New Roman" w:hAnsi="Verdana" w:cs="Times New Roman"/>
          <w:b/>
          <w:color w:val="000000"/>
          <w:sz w:val="20"/>
          <w:szCs w:val="20"/>
          <w:lang w:eastAsia="sk-SK"/>
        </w:rPr>
      </w:pPr>
      <w:r w:rsidRPr="006A10D5">
        <w:rPr>
          <w:rFonts w:ascii="Verdana" w:eastAsia="Times New Roman" w:hAnsi="Verdana" w:cs="Times New Roman"/>
          <w:b/>
          <w:color w:val="000000"/>
          <w:sz w:val="20"/>
          <w:szCs w:val="20"/>
          <w:lang w:eastAsia="sk-SK"/>
        </w:rPr>
        <w:t>SWOT analýza</w:t>
      </w:r>
    </w:p>
    <w:p w:rsidR="00DE209E" w:rsidRDefault="002F7143" w:rsidP="00892D65">
      <w:pPr>
        <w:spacing w:after="0" w:line="240" w:lineRule="auto"/>
        <w:jc w:val="both"/>
        <w:rPr>
          <w:rFonts w:ascii="Verdana" w:eastAsia="Times New Roman" w:hAnsi="Verdana" w:cs="Times New Roman"/>
          <w:color w:val="000000"/>
          <w:sz w:val="20"/>
          <w:szCs w:val="20"/>
          <w:lang w:eastAsia="sk-SK"/>
        </w:rPr>
      </w:pPr>
      <w:r w:rsidRPr="001352C0">
        <w:rPr>
          <w:rFonts w:ascii="Verdana" w:hAnsi="Verdana"/>
          <w:bCs/>
          <w:sz w:val="20"/>
          <w:szCs w:val="20"/>
        </w:rPr>
        <w:t>Analýza SWOT</w:t>
      </w:r>
      <w:r w:rsidRPr="001352C0">
        <w:rPr>
          <w:rFonts w:ascii="Verdana" w:hAnsi="Verdana"/>
          <w:b/>
          <w:bCs/>
          <w:sz w:val="20"/>
          <w:szCs w:val="20"/>
        </w:rPr>
        <w:t xml:space="preserve"> </w:t>
      </w:r>
      <w:r w:rsidRPr="001352C0">
        <w:rPr>
          <w:rFonts w:ascii="Verdana" w:hAnsi="Verdana"/>
          <w:sz w:val="20"/>
          <w:szCs w:val="20"/>
        </w:rPr>
        <w:t>je spôsob náhľadu na zistenia sociálno-ekonomickej analýzy v štyroch rôznych kategóriách: silné stránky, slabé stránky, pr</w:t>
      </w:r>
      <w:r w:rsidR="001352C0">
        <w:rPr>
          <w:rFonts w:ascii="Verdana" w:hAnsi="Verdana"/>
          <w:sz w:val="20"/>
          <w:szCs w:val="20"/>
        </w:rPr>
        <w:t>íležitosti a hrozby. S</w:t>
      </w:r>
      <w:r w:rsidRPr="001352C0">
        <w:rPr>
          <w:rFonts w:ascii="Verdana" w:hAnsi="Verdana"/>
          <w:sz w:val="20"/>
          <w:szCs w:val="20"/>
        </w:rPr>
        <w:t xml:space="preserve">ilné </w:t>
      </w:r>
      <w:r w:rsidR="001352C0">
        <w:rPr>
          <w:rFonts w:ascii="Verdana" w:hAnsi="Verdana"/>
          <w:sz w:val="20"/>
          <w:szCs w:val="20"/>
        </w:rPr>
        <w:t>a slabé stránky vychádzajú z vnútorných podmienok obce (vnútorné faktory),</w:t>
      </w:r>
      <w:r w:rsidRPr="001352C0">
        <w:rPr>
          <w:rFonts w:ascii="Verdana" w:hAnsi="Verdana"/>
          <w:sz w:val="20"/>
          <w:szCs w:val="20"/>
        </w:rPr>
        <w:t xml:space="preserve"> príležitosti a hrozby sú externé udalosti a trendy, ktoré predstavujú šance alebo prekážk</w:t>
      </w:r>
      <w:r w:rsidR="001352C0" w:rsidRPr="001352C0">
        <w:rPr>
          <w:rFonts w:ascii="Verdana" w:hAnsi="Verdana"/>
          <w:sz w:val="20"/>
          <w:szCs w:val="20"/>
        </w:rPr>
        <w:t>y, ktoré ovplyvňujú miestny</w:t>
      </w:r>
      <w:r w:rsidRPr="001352C0">
        <w:rPr>
          <w:rFonts w:ascii="Verdana" w:hAnsi="Verdana"/>
          <w:sz w:val="20"/>
          <w:szCs w:val="20"/>
        </w:rPr>
        <w:t xml:space="preserve"> rozvoj</w:t>
      </w:r>
      <w:r w:rsidR="001352C0">
        <w:rPr>
          <w:rFonts w:ascii="Verdana" w:hAnsi="Verdana"/>
          <w:sz w:val="20"/>
          <w:szCs w:val="20"/>
        </w:rPr>
        <w:t xml:space="preserve"> (vonkajšie faktory)</w:t>
      </w:r>
      <w:r w:rsidRPr="001352C0">
        <w:rPr>
          <w:rFonts w:ascii="Verdana" w:hAnsi="Verdana"/>
          <w:sz w:val="20"/>
          <w:szCs w:val="20"/>
        </w:rPr>
        <w:t>.</w:t>
      </w:r>
      <w:r w:rsidR="001352C0">
        <w:rPr>
          <w:rFonts w:ascii="Verdana" w:eastAsia="Times New Roman" w:hAnsi="Verdana" w:cs="Times New Roman"/>
          <w:sz w:val="20"/>
          <w:szCs w:val="20"/>
          <w:lang w:eastAsia="sk-SK"/>
        </w:rPr>
        <w:t xml:space="preserve"> </w:t>
      </w:r>
      <w:r w:rsidR="00DE209E" w:rsidRPr="0049523D">
        <w:rPr>
          <w:rFonts w:ascii="Verdana" w:eastAsia="Times New Roman" w:hAnsi="Verdana" w:cs="Times New Roman"/>
          <w:color w:val="000000"/>
          <w:sz w:val="20"/>
          <w:szCs w:val="20"/>
          <w:lang w:eastAsia="sk-SK"/>
        </w:rPr>
        <w:t>Z</w:t>
      </w:r>
      <w:r w:rsidR="001352C0">
        <w:rPr>
          <w:rFonts w:ascii="Verdana" w:eastAsia="Times New Roman" w:hAnsi="Verdana" w:cs="Times New Roman"/>
          <w:color w:val="000000"/>
          <w:sz w:val="20"/>
          <w:szCs w:val="20"/>
          <w:lang w:eastAsia="sk-SK"/>
        </w:rPr>
        <w:t>o</w:t>
      </w:r>
      <w:r w:rsidR="00DE209E" w:rsidRPr="0049523D">
        <w:rPr>
          <w:rFonts w:ascii="Verdana" w:eastAsia="Times New Roman" w:hAnsi="Verdana" w:cs="Times New Roman"/>
          <w:color w:val="000000"/>
          <w:sz w:val="20"/>
          <w:szCs w:val="20"/>
          <w:lang w:eastAsia="sk-SK"/>
        </w:rPr>
        <w:t xml:space="preserve"> silných</w:t>
      </w:r>
      <w:r w:rsidR="001352C0">
        <w:rPr>
          <w:rFonts w:ascii="Verdana" w:eastAsia="Times New Roman" w:hAnsi="Verdana" w:cs="Times New Roman"/>
          <w:color w:val="000000"/>
          <w:sz w:val="20"/>
          <w:szCs w:val="20"/>
          <w:lang w:eastAsia="sk-SK"/>
        </w:rPr>
        <w:t xml:space="preserve"> stránok a príležitostí</w:t>
      </w:r>
      <w:r w:rsidR="00DE209E" w:rsidRPr="0049523D">
        <w:rPr>
          <w:rFonts w:ascii="Verdana" w:eastAsia="Times New Roman" w:hAnsi="Verdana" w:cs="Times New Roman"/>
          <w:color w:val="000000"/>
          <w:sz w:val="20"/>
          <w:szCs w:val="20"/>
          <w:lang w:eastAsia="sk-SK"/>
        </w:rPr>
        <w:t xml:space="preserve"> vyplývajú fakt</w:t>
      </w:r>
      <w:r w:rsidR="001352C0">
        <w:rPr>
          <w:rFonts w:ascii="Verdana" w:eastAsia="Times New Roman" w:hAnsi="Verdana" w:cs="Times New Roman"/>
          <w:color w:val="000000"/>
          <w:sz w:val="20"/>
          <w:szCs w:val="20"/>
          <w:lang w:eastAsia="sk-SK"/>
        </w:rPr>
        <w:t>ory rozvoja obce. Zo</w:t>
      </w:r>
      <w:r w:rsidR="00DE209E" w:rsidRPr="0049523D">
        <w:rPr>
          <w:rFonts w:ascii="Verdana" w:eastAsia="Times New Roman" w:hAnsi="Verdana" w:cs="Times New Roman"/>
          <w:color w:val="000000"/>
          <w:sz w:val="20"/>
          <w:szCs w:val="20"/>
          <w:lang w:eastAsia="sk-SK"/>
        </w:rPr>
        <w:t xml:space="preserve"> slabých stránok</w:t>
      </w:r>
      <w:r w:rsidR="001352C0">
        <w:rPr>
          <w:rFonts w:ascii="Verdana" w:eastAsia="Times New Roman" w:hAnsi="Verdana" w:cs="Times New Roman"/>
          <w:color w:val="000000"/>
          <w:sz w:val="20"/>
          <w:szCs w:val="20"/>
          <w:lang w:eastAsia="sk-SK"/>
        </w:rPr>
        <w:t xml:space="preserve"> a ohrození</w:t>
      </w:r>
      <w:r w:rsidR="00DE209E" w:rsidRPr="0049523D">
        <w:rPr>
          <w:rFonts w:ascii="Verdana" w:eastAsia="Times New Roman" w:hAnsi="Verdana" w:cs="Times New Roman"/>
          <w:color w:val="000000"/>
          <w:sz w:val="20"/>
          <w:szCs w:val="20"/>
          <w:lang w:eastAsia="sk-SK"/>
        </w:rPr>
        <w:t xml:space="preserve"> vyplývajú kľúčové zápory obce. </w:t>
      </w:r>
      <w:r w:rsidR="001352C0">
        <w:rPr>
          <w:rFonts w:ascii="Verdana" w:eastAsia="Times New Roman" w:hAnsi="Verdana" w:cs="Times New Roman"/>
          <w:color w:val="000000"/>
          <w:sz w:val="20"/>
          <w:szCs w:val="20"/>
          <w:lang w:eastAsia="sk-SK"/>
        </w:rPr>
        <w:t>Na základe faktorov roz</w:t>
      </w:r>
      <w:r w:rsidR="00DE209E" w:rsidRPr="0049523D">
        <w:rPr>
          <w:rFonts w:ascii="Verdana" w:eastAsia="Times New Roman" w:hAnsi="Verdana" w:cs="Times New Roman"/>
          <w:color w:val="000000"/>
          <w:sz w:val="20"/>
          <w:szCs w:val="20"/>
          <w:lang w:eastAsia="sk-SK"/>
        </w:rPr>
        <w:t>voja a záporov obce je možné navrhnúť programovú štruktúru stratégie rozvoja.</w:t>
      </w:r>
    </w:p>
    <w:p w:rsidR="007B19E6" w:rsidRPr="001352C0" w:rsidRDefault="007B19E6" w:rsidP="00892D65">
      <w:pPr>
        <w:spacing w:after="0" w:line="240" w:lineRule="auto"/>
        <w:jc w:val="both"/>
        <w:rPr>
          <w:rFonts w:ascii="Verdana" w:eastAsia="Times New Roman" w:hAnsi="Verdana" w:cs="Times New Roman"/>
          <w:sz w:val="20"/>
          <w:szCs w:val="20"/>
          <w:lang w:eastAsia="sk-SK"/>
        </w:rPr>
      </w:pPr>
    </w:p>
    <w:tbl>
      <w:tblPr>
        <w:tblW w:w="9889" w:type="dxa"/>
        <w:tblLayout w:type="fixed"/>
        <w:tblLook w:val="0000" w:firstRow="0" w:lastRow="0" w:firstColumn="0" w:lastColumn="0" w:noHBand="0" w:noVBand="0"/>
      </w:tblPr>
      <w:tblGrid>
        <w:gridCol w:w="4077"/>
        <w:gridCol w:w="993"/>
        <w:gridCol w:w="425"/>
        <w:gridCol w:w="3544"/>
        <w:gridCol w:w="850"/>
      </w:tblGrid>
      <w:tr w:rsidR="007B19E6" w:rsidRPr="007B19E6" w:rsidTr="00FB7981">
        <w:trPr>
          <w:trHeight w:val="387"/>
        </w:trPr>
        <w:tc>
          <w:tcPr>
            <w:tcW w:w="9889" w:type="dxa"/>
            <w:gridSpan w:val="5"/>
            <w:tcBorders>
              <w:top w:val="single" w:sz="6" w:space="0" w:color="auto"/>
              <w:left w:val="single" w:sz="6" w:space="0" w:color="auto"/>
              <w:right w:val="single" w:sz="6" w:space="0" w:color="auto"/>
            </w:tcBorders>
            <w:shd w:val="clear" w:color="auto" w:fill="E5B8B7" w:themeFill="accent2" w:themeFillTint="66"/>
          </w:tcPr>
          <w:p w:rsidR="007B19E6" w:rsidRPr="007B19E6" w:rsidRDefault="007B19E6" w:rsidP="007B19E6">
            <w:pPr>
              <w:numPr>
                <w:ilvl w:val="12"/>
                <w:numId w:val="0"/>
              </w:numPr>
              <w:spacing w:after="0" w:line="240" w:lineRule="auto"/>
              <w:jc w:val="both"/>
              <w:rPr>
                <w:rFonts w:ascii="Verdana" w:eastAsia="Times New Roman" w:hAnsi="Verdana" w:cs="Times New Roman"/>
                <w:b/>
                <w:sz w:val="20"/>
                <w:szCs w:val="20"/>
                <w:lang w:eastAsia="sk-SK"/>
              </w:rPr>
            </w:pPr>
            <w:r w:rsidRPr="007B19E6">
              <w:rPr>
                <w:rFonts w:ascii="Verdana" w:eastAsia="Times New Roman" w:hAnsi="Verdana" w:cs="Times New Roman"/>
                <w:b/>
                <w:sz w:val="20"/>
                <w:szCs w:val="20"/>
                <w:lang w:eastAsia="sk-SK"/>
              </w:rPr>
              <w:t>SWOT analýza – sociálny rozvoj</w:t>
            </w:r>
          </w:p>
        </w:tc>
      </w:tr>
      <w:tr w:rsidR="007B19E6" w:rsidRPr="007B19E6" w:rsidTr="00FB7981">
        <w:trPr>
          <w:trHeight w:val="2644"/>
        </w:trPr>
        <w:tc>
          <w:tcPr>
            <w:tcW w:w="4077" w:type="dxa"/>
            <w:tcBorders>
              <w:top w:val="single" w:sz="6" w:space="0" w:color="auto"/>
              <w:left w:val="single" w:sz="6" w:space="0" w:color="auto"/>
              <w:right w:val="single" w:sz="6" w:space="0" w:color="auto"/>
            </w:tcBorders>
            <w:shd w:val="clear" w:color="auto" w:fill="F2DBDB" w:themeFill="accent2" w:themeFillTint="33"/>
          </w:tcPr>
          <w:p w:rsidR="007B19E6" w:rsidRPr="007B19E6" w:rsidRDefault="007B19E6" w:rsidP="007B19E6">
            <w:pPr>
              <w:spacing w:after="0" w:line="240" w:lineRule="auto"/>
              <w:jc w:val="both"/>
              <w:rPr>
                <w:rFonts w:ascii="Verdana" w:eastAsia="Times New Roman" w:hAnsi="Verdana" w:cs="Times New Roman"/>
                <w:b/>
                <w:sz w:val="20"/>
                <w:szCs w:val="20"/>
                <w:lang w:eastAsia="sk-SK"/>
              </w:rPr>
            </w:pPr>
          </w:p>
          <w:p w:rsidR="007B19E6" w:rsidRPr="007B19E6" w:rsidRDefault="007B19E6" w:rsidP="007B19E6">
            <w:pPr>
              <w:spacing w:after="0" w:line="240" w:lineRule="auto"/>
              <w:jc w:val="both"/>
              <w:rPr>
                <w:rFonts w:ascii="Verdana" w:eastAsia="Times New Roman" w:hAnsi="Verdana" w:cs="Times New Roman"/>
                <w:b/>
                <w:sz w:val="20"/>
                <w:szCs w:val="20"/>
                <w:lang w:eastAsia="sk-SK"/>
              </w:rPr>
            </w:pPr>
            <w:r w:rsidRPr="007B19E6">
              <w:rPr>
                <w:rFonts w:ascii="Verdana" w:eastAsia="Times New Roman" w:hAnsi="Verdana" w:cs="Times New Roman"/>
                <w:b/>
                <w:sz w:val="20"/>
                <w:szCs w:val="20"/>
                <w:lang w:eastAsia="sk-SK"/>
              </w:rPr>
              <w:t>Silné stránky</w:t>
            </w:r>
          </w:p>
          <w:p w:rsidR="007B19E6" w:rsidRPr="007B19E6" w:rsidRDefault="007B19E6" w:rsidP="007B19E6">
            <w:pPr>
              <w:numPr>
                <w:ilvl w:val="0"/>
                <w:numId w:val="4"/>
              </w:numPr>
              <w:spacing w:before="100" w:beforeAutospacing="1" w:after="0" w:line="240" w:lineRule="auto"/>
              <w:rPr>
                <w:rFonts w:ascii="Verdana" w:eastAsia="Times New Roman" w:hAnsi="Verdana" w:cs="Times New Roman"/>
                <w:sz w:val="20"/>
                <w:szCs w:val="20"/>
                <w:lang w:eastAsia="sk-SK"/>
              </w:rPr>
            </w:pPr>
            <w:r w:rsidRPr="007B19E6">
              <w:rPr>
                <w:rFonts w:ascii="Verdana" w:eastAsia="Times New Roman" w:hAnsi="Verdana" w:cs="Times New Roman"/>
                <w:sz w:val="20"/>
                <w:szCs w:val="20"/>
                <w:lang w:eastAsia="sk-SK"/>
              </w:rPr>
              <w:t>bytová výstavba</w:t>
            </w:r>
          </w:p>
          <w:p w:rsidR="007B19E6" w:rsidRPr="007B19E6" w:rsidRDefault="007B19E6" w:rsidP="007B19E6">
            <w:pPr>
              <w:numPr>
                <w:ilvl w:val="0"/>
                <w:numId w:val="4"/>
              </w:numPr>
              <w:spacing w:before="100" w:beforeAutospacing="1" w:after="0" w:line="240" w:lineRule="auto"/>
              <w:rPr>
                <w:rFonts w:ascii="Verdana" w:eastAsia="Times New Roman" w:hAnsi="Verdana" w:cs="Times New Roman"/>
                <w:sz w:val="20"/>
                <w:szCs w:val="20"/>
                <w:lang w:eastAsia="sk-SK"/>
              </w:rPr>
            </w:pPr>
            <w:r w:rsidRPr="007B19E6">
              <w:rPr>
                <w:rFonts w:ascii="Verdana" w:eastAsia="Times New Roman" w:hAnsi="Verdana" w:cs="Times New Roman"/>
                <w:sz w:val="20"/>
                <w:szCs w:val="20"/>
                <w:lang w:eastAsia="sk-SK"/>
              </w:rPr>
              <w:t>demografický rast</w:t>
            </w:r>
          </w:p>
          <w:p w:rsidR="007B19E6" w:rsidRPr="007B19E6" w:rsidRDefault="007B19E6" w:rsidP="007B19E6">
            <w:pPr>
              <w:numPr>
                <w:ilvl w:val="0"/>
                <w:numId w:val="4"/>
              </w:numPr>
              <w:spacing w:before="100" w:beforeAutospacing="1" w:after="0" w:line="240" w:lineRule="auto"/>
              <w:rPr>
                <w:rFonts w:ascii="Verdana" w:eastAsia="Times New Roman" w:hAnsi="Verdana" w:cs="Times New Roman"/>
                <w:sz w:val="20"/>
                <w:szCs w:val="20"/>
                <w:lang w:eastAsia="sk-SK"/>
              </w:rPr>
            </w:pPr>
            <w:r w:rsidRPr="007B19E6">
              <w:rPr>
                <w:rFonts w:ascii="Verdana" w:eastAsia="Times New Roman" w:hAnsi="Verdana" w:cs="Times New Roman"/>
                <w:sz w:val="20"/>
                <w:szCs w:val="20"/>
                <w:lang w:eastAsia="sk-SK"/>
              </w:rPr>
              <w:t>znižovanie miery nezamestnanosti v obci</w:t>
            </w:r>
          </w:p>
          <w:p w:rsidR="007B19E6" w:rsidRDefault="007B19E6" w:rsidP="007B19E6">
            <w:pPr>
              <w:numPr>
                <w:ilvl w:val="0"/>
                <w:numId w:val="4"/>
              </w:numPr>
              <w:spacing w:before="100" w:beforeAutospacing="1" w:after="0" w:line="240" w:lineRule="auto"/>
              <w:rPr>
                <w:rFonts w:ascii="Verdana" w:eastAsia="Times New Roman" w:hAnsi="Verdana" w:cs="Times New Roman"/>
                <w:sz w:val="20"/>
                <w:szCs w:val="20"/>
                <w:lang w:eastAsia="sk-SK"/>
              </w:rPr>
            </w:pPr>
            <w:r w:rsidRPr="007B19E6">
              <w:rPr>
                <w:rFonts w:ascii="Verdana" w:eastAsia="Times New Roman" w:hAnsi="Verdana" w:cs="Times New Roman"/>
                <w:sz w:val="20"/>
                <w:szCs w:val="20"/>
                <w:lang w:eastAsia="sk-SK"/>
              </w:rPr>
              <w:t>tradičné kultúrne a športové podujatia v</w:t>
            </w:r>
            <w:r w:rsidR="00FB7981">
              <w:rPr>
                <w:rFonts w:ascii="Verdana" w:eastAsia="Times New Roman" w:hAnsi="Verdana" w:cs="Times New Roman"/>
                <w:sz w:val="20"/>
                <w:szCs w:val="20"/>
                <w:lang w:eastAsia="sk-SK"/>
              </w:rPr>
              <w:t> </w:t>
            </w:r>
            <w:r w:rsidRPr="007B19E6">
              <w:rPr>
                <w:rFonts w:ascii="Verdana" w:eastAsia="Times New Roman" w:hAnsi="Verdana" w:cs="Times New Roman"/>
                <w:sz w:val="20"/>
                <w:szCs w:val="20"/>
                <w:lang w:eastAsia="sk-SK"/>
              </w:rPr>
              <w:t>obci</w:t>
            </w:r>
          </w:p>
          <w:p w:rsidR="00FB7981" w:rsidRDefault="00FB7981" w:rsidP="007B19E6">
            <w:pPr>
              <w:numPr>
                <w:ilvl w:val="0"/>
                <w:numId w:val="4"/>
              </w:numPr>
              <w:spacing w:before="100" w:beforeAutospacing="1" w:after="0" w:line="240" w:lineRule="auto"/>
              <w:rPr>
                <w:rFonts w:ascii="Verdana" w:eastAsia="Times New Roman" w:hAnsi="Verdana" w:cs="Times New Roman"/>
                <w:sz w:val="20"/>
                <w:szCs w:val="20"/>
                <w:lang w:eastAsia="sk-SK"/>
              </w:rPr>
            </w:pPr>
            <w:r>
              <w:rPr>
                <w:rFonts w:ascii="Verdana" w:eastAsia="Times New Roman" w:hAnsi="Verdana" w:cs="Times New Roman"/>
                <w:sz w:val="20"/>
                <w:szCs w:val="20"/>
                <w:lang w:eastAsia="sk-SK"/>
              </w:rPr>
              <w:t>zrekonštruovaný kultúrny dom</w:t>
            </w:r>
          </w:p>
          <w:p w:rsidR="00FB7981" w:rsidRDefault="00FB7981" w:rsidP="00FB7981">
            <w:pPr>
              <w:numPr>
                <w:ilvl w:val="0"/>
                <w:numId w:val="4"/>
              </w:numPr>
              <w:spacing w:before="100" w:beforeAutospacing="1" w:after="0" w:line="240" w:lineRule="auto"/>
              <w:rPr>
                <w:rFonts w:ascii="Verdana" w:eastAsia="Times New Roman" w:hAnsi="Verdana" w:cs="Times New Roman"/>
                <w:sz w:val="20"/>
                <w:szCs w:val="20"/>
                <w:lang w:eastAsia="sk-SK"/>
              </w:rPr>
            </w:pPr>
            <w:r>
              <w:rPr>
                <w:rFonts w:ascii="Verdana" w:eastAsia="Times New Roman" w:hAnsi="Verdana" w:cs="Times New Roman"/>
                <w:sz w:val="20"/>
                <w:szCs w:val="20"/>
                <w:lang w:eastAsia="sk-SK"/>
              </w:rPr>
              <w:t>starostlivosť o vzhľad obce</w:t>
            </w:r>
          </w:p>
          <w:p w:rsidR="004A7B1A" w:rsidRDefault="00CD70E8" w:rsidP="00FB7981">
            <w:pPr>
              <w:numPr>
                <w:ilvl w:val="0"/>
                <w:numId w:val="4"/>
              </w:numPr>
              <w:spacing w:before="100" w:beforeAutospacing="1" w:after="0" w:line="240" w:lineRule="auto"/>
              <w:rPr>
                <w:rFonts w:ascii="Verdana" w:eastAsia="Times New Roman" w:hAnsi="Verdana" w:cs="Times New Roman"/>
                <w:sz w:val="20"/>
                <w:szCs w:val="20"/>
                <w:lang w:eastAsia="sk-SK"/>
              </w:rPr>
            </w:pPr>
            <w:r>
              <w:rPr>
                <w:rFonts w:ascii="Verdana" w:eastAsia="Times New Roman" w:hAnsi="Verdana" w:cs="Times New Roman"/>
                <w:sz w:val="20"/>
                <w:szCs w:val="20"/>
                <w:lang w:eastAsia="sk-SK"/>
              </w:rPr>
              <w:t>folklórny súbor</w:t>
            </w:r>
          </w:p>
          <w:p w:rsidR="00CD70E8" w:rsidRDefault="00CD70E8" w:rsidP="00FB7981">
            <w:pPr>
              <w:numPr>
                <w:ilvl w:val="0"/>
                <w:numId w:val="4"/>
              </w:numPr>
              <w:spacing w:before="100" w:beforeAutospacing="1" w:after="0" w:line="240" w:lineRule="auto"/>
              <w:rPr>
                <w:rFonts w:ascii="Verdana" w:eastAsia="Times New Roman" w:hAnsi="Verdana" w:cs="Times New Roman"/>
                <w:sz w:val="20"/>
                <w:szCs w:val="20"/>
                <w:lang w:eastAsia="sk-SK"/>
              </w:rPr>
            </w:pPr>
            <w:r>
              <w:rPr>
                <w:rFonts w:ascii="Verdana" w:eastAsia="Times New Roman" w:hAnsi="Verdana" w:cs="Times New Roman"/>
                <w:sz w:val="20"/>
                <w:szCs w:val="20"/>
                <w:lang w:eastAsia="sk-SK"/>
              </w:rPr>
              <w:t>nové multifunkčné ihrisko</w:t>
            </w:r>
          </w:p>
          <w:p w:rsidR="00CD70E8" w:rsidRPr="00FB7981" w:rsidRDefault="00CD70E8" w:rsidP="00FB7981">
            <w:pPr>
              <w:numPr>
                <w:ilvl w:val="0"/>
                <w:numId w:val="4"/>
              </w:numPr>
              <w:spacing w:before="100" w:beforeAutospacing="1" w:after="0" w:line="240" w:lineRule="auto"/>
              <w:rPr>
                <w:rFonts w:ascii="Verdana" w:eastAsia="Times New Roman" w:hAnsi="Verdana" w:cs="Times New Roman"/>
                <w:sz w:val="20"/>
                <w:szCs w:val="20"/>
                <w:lang w:eastAsia="sk-SK"/>
              </w:rPr>
            </w:pPr>
            <w:r>
              <w:rPr>
                <w:rFonts w:ascii="Verdana" w:eastAsia="Times New Roman" w:hAnsi="Verdana" w:cs="Times New Roman"/>
                <w:sz w:val="20"/>
                <w:szCs w:val="20"/>
                <w:lang w:eastAsia="sk-SK"/>
              </w:rPr>
              <w:t>výstavba nového zariadenia pre seniorov</w:t>
            </w:r>
          </w:p>
        </w:tc>
        <w:tc>
          <w:tcPr>
            <w:tcW w:w="993" w:type="dxa"/>
            <w:tcBorders>
              <w:top w:val="single" w:sz="6" w:space="0" w:color="auto"/>
              <w:right w:val="single" w:sz="6" w:space="0" w:color="auto"/>
            </w:tcBorders>
            <w:shd w:val="clear" w:color="auto" w:fill="FFFFFF" w:themeFill="background1"/>
          </w:tcPr>
          <w:p w:rsidR="007B19E6" w:rsidRPr="007B19E6" w:rsidRDefault="007B19E6" w:rsidP="007B19E6">
            <w:pPr>
              <w:numPr>
                <w:ilvl w:val="12"/>
                <w:numId w:val="0"/>
              </w:numPr>
              <w:spacing w:after="0" w:line="240" w:lineRule="auto"/>
              <w:jc w:val="both"/>
              <w:rPr>
                <w:rFonts w:ascii="Verdana" w:eastAsia="Times New Roman" w:hAnsi="Verdana" w:cs="Times New Roman"/>
                <w:sz w:val="20"/>
                <w:szCs w:val="20"/>
                <w:lang w:eastAsia="sk-SK"/>
              </w:rPr>
            </w:pPr>
          </w:p>
          <w:p w:rsidR="007B19E6" w:rsidRPr="007B19E6" w:rsidRDefault="007B19E6" w:rsidP="007B19E6">
            <w:pPr>
              <w:numPr>
                <w:ilvl w:val="12"/>
                <w:numId w:val="0"/>
              </w:numPr>
              <w:spacing w:after="0" w:line="240" w:lineRule="auto"/>
              <w:jc w:val="both"/>
              <w:rPr>
                <w:rFonts w:ascii="Verdana" w:eastAsia="Times New Roman" w:hAnsi="Verdana" w:cs="Times New Roman"/>
                <w:b/>
                <w:i/>
                <w:sz w:val="20"/>
                <w:szCs w:val="20"/>
                <w:lang w:eastAsia="sk-SK"/>
              </w:rPr>
            </w:pPr>
            <w:r w:rsidRPr="007B19E6">
              <w:rPr>
                <w:rFonts w:ascii="Verdana" w:eastAsia="Times New Roman" w:hAnsi="Verdana" w:cs="Times New Roman"/>
                <w:b/>
                <w:i/>
                <w:sz w:val="20"/>
                <w:szCs w:val="20"/>
                <w:lang w:eastAsia="sk-SK"/>
              </w:rPr>
              <w:t>Body</w:t>
            </w:r>
          </w:p>
          <w:p w:rsidR="007B19E6" w:rsidRPr="007B19E6" w:rsidRDefault="007B19E6" w:rsidP="007B19E6">
            <w:pPr>
              <w:numPr>
                <w:ilvl w:val="12"/>
                <w:numId w:val="0"/>
              </w:numPr>
              <w:spacing w:after="0" w:line="240" w:lineRule="auto"/>
              <w:jc w:val="both"/>
              <w:rPr>
                <w:rFonts w:ascii="Verdana" w:eastAsia="Times New Roman" w:hAnsi="Verdana" w:cs="Times New Roman"/>
                <w:sz w:val="20"/>
                <w:szCs w:val="20"/>
                <w:lang w:eastAsia="sk-SK"/>
              </w:rPr>
            </w:pPr>
          </w:p>
        </w:tc>
        <w:tc>
          <w:tcPr>
            <w:tcW w:w="425" w:type="dxa"/>
          </w:tcPr>
          <w:p w:rsidR="007B19E6" w:rsidRPr="007B19E6" w:rsidRDefault="007B19E6" w:rsidP="007B19E6">
            <w:pPr>
              <w:numPr>
                <w:ilvl w:val="12"/>
                <w:numId w:val="0"/>
              </w:numPr>
              <w:spacing w:after="0" w:line="240" w:lineRule="auto"/>
              <w:jc w:val="both"/>
              <w:rPr>
                <w:rFonts w:ascii="Verdana" w:eastAsia="Times New Roman" w:hAnsi="Verdana" w:cs="Times New Roman"/>
                <w:sz w:val="20"/>
                <w:szCs w:val="20"/>
                <w:lang w:eastAsia="sk-SK"/>
              </w:rPr>
            </w:pPr>
          </w:p>
        </w:tc>
        <w:tc>
          <w:tcPr>
            <w:tcW w:w="3544" w:type="dxa"/>
            <w:tcBorders>
              <w:top w:val="single" w:sz="6" w:space="0" w:color="auto"/>
              <w:left w:val="single" w:sz="6" w:space="0" w:color="auto"/>
              <w:right w:val="single" w:sz="6" w:space="0" w:color="auto"/>
            </w:tcBorders>
            <w:shd w:val="clear" w:color="auto" w:fill="F2DBDB" w:themeFill="accent2" w:themeFillTint="33"/>
          </w:tcPr>
          <w:p w:rsidR="007B19E6" w:rsidRPr="007B19E6" w:rsidRDefault="007B19E6" w:rsidP="007B19E6">
            <w:pPr>
              <w:numPr>
                <w:ilvl w:val="12"/>
                <w:numId w:val="0"/>
              </w:numPr>
              <w:spacing w:after="0" w:line="240" w:lineRule="auto"/>
              <w:jc w:val="both"/>
              <w:rPr>
                <w:rFonts w:ascii="Verdana" w:eastAsia="Times New Roman" w:hAnsi="Verdana" w:cs="Times New Roman"/>
                <w:b/>
                <w:sz w:val="20"/>
                <w:szCs w:val="20"/>
                <w:lang w:eastAsia="sk-SK"/>
              </w:rPr>
            </w:pPr>
          </w:p>
          <w:p w:rsidR="007B19E6" w:rsidRPr="007B19E6" w:rsidRDefault="007B19E6" w:rsidP="007B19E6">
            <w:pPr>
              <w:numPr>
                <w:ilvl w:val="12"/>
                <w:numId w:val="0"/>
              </w:numPr>
              <w:spacing w:after="0" w:line="240" w:lineRule="auto"/>
              <w:jc w:val="both"/>
              <w:rPr>
                <w:rFonts w:ascii="Verdana" w:eastAsia="Times New Roman" w:hAnsi="Verdana" w:cs="Times New Roman"/>
                <w:b/>
                <w:sz w:val="20"/>
                <w:szCs w:val="20"/>
                <w:lang w:eastAsia="sk-SK"/>
              </w:rPr>
            </w:pPr>
            <w:r w:rsidRPr="007B19E6">
              <w:rPr>
                <w:rFonts w:ascii="Verdana" w:eastAsia="Times New Roman" w:hAnsi="Verdana" w:cs="Times New Roman"/>
                <w:b/>
                <w:sz w:val="20"/>
                <w:szCs w:val="20"/>
                <w:lang w:eastAsia="sk-SK"/>
              </w:rPr>
              <w:t>Slabé stránky</w:t>
            </w:r>
          </w:p>
          <w:p w:rsidR="007B19E6" w:rsidRPr="007B19E6" w:rsidRDefault="00CD70E8" w:rsidP="007B19E6">
            <w:pPr>
              <w:numPr>
                <w:ilvl w:val="0"/>
                <w:numId w:val="5"/>
              </w:numPr>
              <w:tabs>
                <w:tab w:val="clear" w:pos="720"/>
                <w:tab w:val="num" w:pos="317"/>
              </w:tabs>
              <w:spacing w:before="100" w:beforeAutospacing="1" w:after="0" w:line="240" w:lineRule="auto"/>
              <w:ind w:left="317" w:hanging="283"/>
              <w:rPr>
                <w:rFonts w:ascii="Verdana" w:eastAsia="Times New Roman" w:hAnsi="Verdana" w:cs="Times New Roman"/>
                <w:sz w:val="20"/>
                <w:szCs w:val="20"/>
                <w:lang w:eastAsia="sk-SK"/>
              </w:rPr>
            </w:pPr>
            <w:r>
              <w:rPr>
                <w:rFonts w:ascii="Verdana" w:eastAsia="Times New Roman" w:hAnsi="Verdana" w:cs="Times New Roman"/>
                <w:sz w:val="20"/>
                <w:szCs w:val="20"/>
                <w:lang w:eastAsia="sk-SK"/>
              </w:rPr>
              <w:t>absencia materskej školy</w:t>
            </w:r>
          </w:p>
          <w:p w:rsidR="007B19E6" w:rsidRPr="007B19E6" w:rsidRDefault="007B19E6" w:rsidP="007B19E6">
            <w:pPr>
              <w:numPr>
                <w:ilvl w:val="0"/>
                <w:numId w:val="5"/>
              </w:numPr>
              <w:tabs>
                <w:tab w:val="clear" w:pos="720"/>
                <w:tab w:val="num" w:pos="317"/>
              </w:tabs>
              <w:spacing w:before="100" w:beforeAutospacing="1" w:after="0" w:line="240" w:lineRule="auto"/>
              <w:ind w:left="317" w:hanging="283"/>
              <w:rPr>
                <w:rFonts w:ascii="Verdana" w:eastAsia="Times New Roman" w:hAnsi="Verdana" w:cs="Times New Roman"/>
                <w:sz w:val="20"/>
                <w:szCs w:val="20"/>
                <w:lang w:eastAsia="sk-SK"/>
              </w:rPr>
            </w:pPr>
            <w:r w:rsidRPr="007B19E6">
              <w:rPr>
                <w:rFonts w:ascii="Verdana" w:eastAsia="Times New Roman" w:hAnsi="Verdana" w:cs="Times New Roman"/>
                <w:sz w:val="20"/>
                <w:szCs w:val="20"/>
                <w:lang w:eastAsia="sk-SK"/>
              </w:rPr>
              <w:t>starnutie obyvateľstva</w:t>
            </w:r>
          </w:p>
          <w:p w:rsidR="00FB7981" w:rsidRPr="00CD70E8" w:rsidRDefault="00FB7981" w:rsidP="00CD70E8">
            <w:pPr>
              <w:numPr>
                <w:ilvl w:val="0"/>
                <w:numId w:val="5"/>
              </w:numPr>
              <w:tabs>
                <w:tab w:val="clear" w:pos="720"/>
                <w:tab w:val="num" w:pos="317"/>
              </w:tabs>
              <w:spacing w:before="100" w:beforeAutospacing="1" w:after="0" w:line="240" w:lineRule="auto"/>
              <w:ind w:left="317" w:hanging="283"/>
              <w:rPr>
                <w:rFonts w:ascii="Verdana" w:eastAsia="Times New Roman" w:hAnsi="Verdana" w:cs="Times New Roman"/>
                <w:sz w:val="20"/>
                <w:szCs w:val="20"/>
                <w:lang w:eastAsia="sk-SK"/>
              </w:rPr>
            </w:pPr>
            <w:r>
              <w:rPr>
                <w:rFonts w:ascii="Verdana" w:eastAsia="Times New Roman" w:hAnsi="Verdana" w:cs="Times New Roman"/>
                <w:sz w:val="20"/>
                <w:szCs w:val="20"/>
                <w:lang w:eastAsia="sk-SK"/>
              </w:rPr>
              <w:t>klesajúci záujem ľudí o dianie v obci</w:t>
            </w:r>
          </w:p>
        </w:tc>
        <w:tc>
          <w:tcPr>
            <w:tcW w:w="850" w:type="dxa"/>
            <w:tcBorders>
              <w:top w:val="single" w:sz="6" w:space="0" w:color="auto"/>
              <w:left w:val="single" w:sz="6" w:space="0" w:color="auto"/>
              <w:right w:val="single" w:sz="6" w:space="0" w:color="auto"/>
            </w:tcBorders>
            <w:shd w:val="clear" w:color="auto" w:fill="FFFFFF" w:themeFill="background1"/>
          </w:tcPr>
          <w:p w:rsidR="007B19E6" w:rsidRPr="007B19E6" w:rsidRDefault="007B19E6" w:rsidP="007B19E6">
            <w:pPr>
              <w:numPr>
                <w:ilvl w:val="12"/>
                <w:numId w:val="0"/>
              </w:numPr>
              <w:spacing w:after="0" w:line="240" w:lineRule="auto"/>
              <w:jc w:val="both"/>
              <w:rPr>
                <w:rFonts w:ascii="Verdana" w:eastAsia="Times New Roman" w:hAnsi="Verdana" w:cs="Times New Roman"/>
                <w:sz w:val="20"/>
                <w:szCs w:val="20"/>
                <w:lang w:eastAsia="sk-SK"/>
              </w:rPr>
            </w:pPr>
          </w:p>
          <w:p w:rsidR="007B19E6" w:rsidRPr="007B19E6" w:rsidRDefault="007B19E6" w:rsidP="007B19E6">
            <w:pPr>
              <w:numPr>
                <w:ilvl w:val="12"/>
                <w:numId w:val="0"/>
              </w:numPr>
              <w:spacing w:after="0" w:line="240" w:lineRule="auto"/>
              <w:jc w:val="both"/>
              <w:rPr>
                <w:rFonts w:ascii="Verdana" w:eastAsia="Times New Roman" w:hAnsi="Verdana" w:cs="Times New Roman"/>
                <w:b/>
                <w:i/>
                <w:sz w:val="20"/>
                <w:szCs w:val="20"/>
                <w:lang w:eastAsia="sk-SK"/>
              </w:rPr>
            </w:pPr>
            <w:r w:rsidRPr="007B19E6">
              <w:rPr>
                <w:rFonts w:ascii="Verdana" w:eastAsia="Times New Roman" w:hAnsi="Verdana" w:cs="Times New Roman"/>
                <w:b/>
                <w:i/>
                <w:sz w:val="20"/>
                <w:szCs w:val="20"/>
                <w:lang w:eastAsia="sk-SK"/>
              </w:rPr>
              <w:t>Body</w:t>
            </w:r>
          </w:p>
          <w:p w:rsidR="007B19E6" w:rsidRPr="007B19E6" w:rsidRDefault="007B19E6" w:rsidP="007B19E6">
            <w:pPr>
              <w:numPr>
                <w:ilvl w:val="12"/>
                <w:numId w:val="0"/>
              </w:numPr>
              <w:spacing w:after="0" w:line="240" w:lineRule="auto"/>
              <w:jc w:val="both"/>
              <w:rPr>
                <w:rFonts w:ascii="Verdana" w:eastAsia="Times New Roman" w:hAnsi="Verdana" w:cs="Times New Roman"/>
                <w:sz w:val="20"/>
                <w:szCs w:val="20"/>
                <w:lang w:eastAsia="sk-SK"/>
              </w:rPr>
            </w:pPr>
          </w:p>
          <w:p w:rsidR="007B19E6" w:rsidRPr="007B19E6" w:rsidRDefault="007B19E6" w:rsidP="007B19E6">
            <w:pPr>
              <w:numPr>
                <w:ilvl w:val="12"/>
                <w:numId w:val="0"/>
              </w:numPr>
              <w:spacing w:after="0" w:line="240" w:lineRule="auto"/>
              <w:jc w:val="both"/>
              <w:rPr>
                <w:rFonts w:ascii="Verdana" w:eastAsia="Times New Roman" w:hAnsi="Verdana" w:cs="Times New Roman"/>
                <w:sz w:val="20"/>
                <w:szCs w:val="20"/>
                <w:lang w:eastAsia="sk-SK"/>
              </w:rPr>
            </w:pPr>
          </w:p>
        </w:tc>
      </w:tr>
      <w:tr w:rsidR="007B19E6" w:rsidRPr="007B19E6" w:rsidTr="00FB7981">
        <w:tc>
          <w:tcPr>
            <w:tcW w:w="4077"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7B19E6" w:rsidRPr="007B19E6" w:rsidRDefault="007B19E6" w:rsidP="007B19E6">
            <w:pPr>
              <w:numPr>
                <w:ilvl w:val="12"/>
                <w:numId w:val="0"/>
              </w:numPr>
              <w:spacing w:after="0" w:line="240" w:lineRule="auto"/>
              <w:jc w:val="both"/>
              <w:rPr>
                <w:rFonts w:ascii="Verdana" w:eastAsia="Times New Roman" w:hAnsi="Verdana" w:cs="Times New Roman"/>
                <w:sz w:val="20"/>
                <w:szCs w:val="20"/>
                <w:lang w:eastAsia="sk-SK"/>
              </w:rPr>
            </w:pPr>
            <w:r w:rsidRPr="007B19E6">
              <w:rPr>
                <w:rFonts w:ascii="Verdana" w:eastAsia="Times New Roman" w:hAnsi="Verdana" w:cs="Times New Roman"/>
                <w:sz w:val="20"/>
                <w:szCs w:val="20"/>
                <w:lang w:eastAsia="sk-SK"/>
              </w:rPr>
              <w:t>Spolu</w:t>
            </w:r>
          </w:p>
        </w:tc>
        <w:tc>
          <w:tcPr>
            <w:tcW w:w="993" w:type="dxa"/>
            <w:tcBorders>
              <w:top w:val="single" w:sz="6" w:space="0" w:color="auto"/>
              <w:bottom w:val="single" w:sz="6" w:space="0" w:color="auto"/>
              <w:right w:val="single" w:sz="6" w:space="0" w:color="auto"/>
            </w:tcBorders>
            <w:shd w:val="clear" w:color="auto" w:fill="E5B8B7" w:themeFill="accent2" w:themeFillTint="66"/>
          </w:tcPr>
          <w:p w:rsidR="007B19E6" w:rsidRPr="007B19E6" w:rsidRDefault="00F408E9" w:rsidP="007B19E6">
            <w:pPr>
              <w:numPr>
                <w:ilvl w:val="12"/>
                <w:numId w:val="0"/>
              </w:numPr>
              <w:spacing w:after="0" w:line="240" w:lineRule="auto"/>
              <w:jc w:val="both"/>
              <w:rPr>
                <w:rFonts w:ascii="Verdana" w:eastAsia="Times New Roman" w:hAnsi="Verdana" w:cs="Times New Roman"/>
                <w:sz w:val="20"/>
                <w:szCs w:val="20"/>
                <w:lang w:eastAsia="sk-SK"/>
              </w:rPr>
            </w:pPr>
            <w:r>
              <w:rPr>
                <w:rFonts w:ascii="Verdana" w:eastAsia="Times New Roman" w:hAnsi="Verdana" w:cs="Times New Roman"/>
                <w:sz w:val="20"/>
                <w:szCs w:val="20"/>
                <w:lang w:eastAsia="sk-SK"/>
              </w:rPr>
              <w:t>9</w:t>
            </w:r>
          </w:p>
        </w:tc>
        <w:tc>
          <w:tcPr>
            <w:tcW w:w="425" w:type="dxa"/>
          </w:tcPr>
          <w:p w:rsidR="007B19E6" w:rsidRPr="007B19E6" w:rsidRDefault="007B19E6" w:rsidP="007B19E6">
            <w:pPr>
              <w:numPr>
                <w:ilvl w:val="12"/>
                <w:numId w:val="0"/>
              </w:numPr>
              <w:spacing w:after="0" w:line="240" w:lineRule="auto"/>
              <w:jc w:val="both"/>
              <w:rPr>
                <w:rFonts w:ascii="Verdana" w:eastAsia="Times New Roman" w:hAnsi="Verdana" w:cs="Times New Roman"/>
                <w:sz w:val="20"/>
                <w:szCs w:val="20"/>
                <w:lang w:eastAsia="sk-SK"/>
              </w:rPr>
            </w:pPr>
          </w:p>
        </w:tc>
        <w:tc>
          <w:tcPr>
            <w:tcW w:w="3544"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7B19E6" w:rsidRPr="007B19E6" w:rsidRDefault="007B19E6" w:rsidP="007B19E6">
            <w:pPr>
              <w:numPr>
                <w:ilvl w:val="12"/>
                <w:numId w:val="0"/>
              </w:numPr>
              <w:spacing w:after="0" w:line="240" w:lineRule="auto"/>
              <w:jc w:val="both"/>
              <w:rPr>
                <w:rFonts w:ascii="Verdana" w:eastAsia="Times New Roman" w:hAnsi="Verdana" w:cs="Times New Roman"/>
                <w:sz w:val="20"/>
                <w:szCs w:val="20"/>
                <w:lang w:eastAsia="sk-SK"/>
              </w:rPr>
            </w:pPr>
            <w:r w:rsidRPr="007B19E6">
              <w:rPr>
                <w:rFonts w:ascii="Verdana" w:eastAsia="Times New Roman" w:hAnsi="Verdana" w:cs="Times New Roman"/>
                <w:sz w:val="20"/>
                <w:szCs w:val="20"/>
                <w:lang w:eastAsia="sk-SK"/>
              </w:rPr>
              <w:t>Spolu</w:t>
            </w:r>
          </w:p>
        </w:tc>
        <w:tc>
          <w:tcPr>
            <w:tcW w:w="850" w:type="dxa"/>
            <w:tcBorders>
              <w:top w:val="single" w:sz="6" w:space="0" w:color="auto"/>
              <w:bottom w:val="single" w:sz="6" w:space="0" w:color="auto"/>
              <w:right w:val="single" w:sz="6" w:space="0" w:color="auto"/>
            </w:tcBorders>
            <w:shd w:val="clear" w:color="auto" w:fill="E5B8B7" w:themeFill="accent2" w:themeFillTint="66"/>
          </w:tcPr>
          <w:p w:rsidR="007B19E6" w:rsidRPr="007B19E6" w:rsidRDefault="00F408E9" w:rsidP="007B19E6">
            <w:pPr>
              <w:numPr>
                <w:ilvl w:val="12"/>
                <w:numId w:val="0"/>
              </w:numPr>
              <w:spacing w:after="0" w:line="240" w:lineRule="auto"/>
              <w:jc w:val="both"/>
              <w:rPr>
                <w:rFonts w:ascii="Verdana" w:eastAsia="Times New Roman" w:hAnsi="Verdana" w:cs="Times New Roman"/>
                <w:sz w:val="20"/>
                <w:szCs w:val="20"/>
                <w:lang w:eastAsia="sk-SK"/>
              </w:rPr>
            </w:pPr>
            <w:r>
              <w:rPr>
                <w:rFonts w:ascii="Verdana" w:eastAsia="Times New Roman" w:hAnsi="Verdana" w:cs="Times New Roman"/>
                <w:sz w:val="20"/>
                <w:szCs w:val="20"/>
                <w:lang w:eastAsia="sk-SK"/>
              </w:rPr>
              <w:t>3</w:t>
            </w:r>
          </w:p>
        </w:tc>
      </w:tr>
      <w:tr w:rsidR="007B19E6" w:rsidRPr="007B19E6" w:rsidTr="00FB7981">
        <w:trPr>
          <w:trHeight w:val="3325"/>
        </w:trPr>
        <w:tc>
          <w:tcPr>
            <w:tcW w:w="4077"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7B19E6" w:rsidRPr="007B19E6" w:rsidRDefault="007B19E6" w:rsidP="007B19E6">
            <w:pPr>
              <w:numPr>
                <w:ilvl w:val="12"/>
                <w:numId w:val="0"/>
              </w:numPr>
              <w:spacing w:after="0" w:line="240" w:lineRule="auto"/>
              <w:jc w:val="both"/>
              <w:rPr>
                <w:rFonts w:ascii="Verdana" w:eastAsia="Times New Roman" w:hAnsi="Verdana" w:cs="Times New Roman"/>
                <w:b/>
                <w:sz w:val="20"/>
                <w:szCs w:val="20"/>
                <w:lang w:eastAsia="sk-SK"/>
              </w:rPr>
            </w:pPr>
          </w:p>
          <w:p w:rsidR="007B19E6" w:rsidRPr="007B19E6" w:rsidRDefault="007B19E6" w:rsidP="007B19E6">
            <w:pPr>
              <w:numPr>
                <w:ilvl w:val="12"/>
                <w:numId w:val="0"/>
              </w:numPr>
              <w:spacing w:after="0" w:line="240" w:lineRule="auto"/>
              <w:jc w:val="both"/>
              <w:rPr>
                <w:rFonts w:ascii="Verdana" w:eastAsia="Times New Roman" w:hAnsi="Verdana" w:cs="Times New Roman"/>
                <w:b/>
                <w:sz w:val="20"/>
                <w:szCs w:val="20"/>
                <w:lang w:eastAsia="sk-SK"/>
              </w:rPr>
            </w:pPr>
            <w:r w:rsidRPr="007B19E6">
              <w:rPr>
                <w:rFonts w:ascii="Verdana" w:eastAsia="Times New Roman" w:hAnsi="Verdana" w:cs="Times New Roman"/>
                <w:b/>
                <w:sz w:val="20"/>
                <w:szCs w:val="20"/>
                <w:lang w:eastAsia="sk-SK"/>
              </w:rPr>
              <w:t>Príležitosti</w:t>
            </w:r>
          </w:p>
          <w:p w:rsidR="007B19E6" w:rsidRDefault="007B19E6" w:rsidP="00FB7981">
            <w:pPr>
              <w:numPr>
                <w:ilvl w:val="0"/>
                <w:numId w:val="6"/>
              </w:numPr>
              <w:spacing w:before="100" w:beforeAutospacing="1" w:after="0" w:line="240" w:lineRule="auto"/>
              <w:rPr>
                <w:rFonts w:ascii="Verdana" w:eastAsia="Times New Roman" w:hAnsi="Verdana" w:cs="Times New Roman"/>
                <w:sz w:val="20"/>
                <w:szCs w:val="20"/>
                <w:lang w:val="pl-PL" w:eastAsia="sk-SK"/>
              </w:rPr>
            </w:pPr>
            <w:r w:rsidRPr="007B19E6">
              <w:rPr>
                <w:rFonts w:ascii="Verdana" w:eastAsia="Times New Roman" w:hAnsi="Verdana" w:cs="Times New Roman"/>
                <w:sz w:val="20"/>
                <w:szCs w:val="20"/>
                <w:lang w:val="pl-PL" w:eastAsia="sk-SK"/>
              </w:rPr>
              <w:t xml:space="preserve">spätný migračný trend z mesta do obce </w:t>
            </w:r>
          </w:p>
          <w:p w:rsidR="00CD70E8" w:rsidRPr="007B19E6" w:rsidRDefault="00CD70E8" w:rsidP="00FB7981">
            <w:pPr>
              <w:numPr>
                <w:ilvl w:val="0"/>
                <w:numId w:val="6"/>
              </w:numPr>
              <w:spacing w:before="100" w:beforeAutospacing="1" w:after="0" w:line="240" w:lineRule="auto"/>
              <w:rPr>
                <w:rFonts w:ascii="Verdana" w:eastAsia="Times New Roman" w:hAnsi="Verdana" w:cs="Times New Roman"/>
                <w:sz w:val="20"/>
                <w:szCs w:val="20"/>
                <w:lang w:val="pl-PL" w:eastAsia="sk-SK"/>
              </w:rPr>
            </w:pPr>
            <w:r>
              <w:rPr>
                <w:rFonts w:ascii="Verdana" w:eastAsia="Times New Roman" w:hAnsi="Verdana" w:cs="Times New Roman"/>
                <w:sz w:val="20"/>
                <w:szCs w:val="20"/>
                <w:lang w:val="pl-PL" w:eastAsia="sk-SK"/>
              </w:rPr>
              <w:t>vybudovanie materskej školy</w:t>
            </w:r>
          </w:p>
          <w:p w:rsidR="007B19E6" w:rsidRDefault="007B19E6" w:rsidP="00FB7981">
            <w:pPr>
              <w:numPr>
                <w:ilvl w:val="0"/>
                <w:numId w:val="6"/>
              </w:numPr>
              <w:spacing w:before="100" w:beforeAutospacing="1" w:after="0" w:line="240" w:lineRule="auto"/>
              <w:rPr>
                <w:rFonts w:ascii="Verdana" w:eastAsia="Times New Roman" w:hAnsi="Verdana" w:cs="Times New Roman"/>
                <w:sz w:val="20"/>
                <w:szCs w:val="20"/>
                <w:lang w:val="pl-PL" w:eastAsia="sk-SK"/>
              </w:rPr>
            </w:pPr>
            <w:r w:rsidRPr="007B19E6">
              <w:rPr>
                <w:rFonts w:ascii="Verdana" w:eastAsia="Times New Roman" w:hAnsi="Verdana" w:cs="Times New Roman"/>
                <w:sz w:val="20"/>
                <w:szCs w:val="20"/>
                <w:lang w:val="pl-PL" w:eastAsia="sk-SK"/>
              </w:rPr>
              <w:t>postupné dobudovanie infraštruktúry a podmienok pre výstavbu rodinných domov</w:t>
            </w:r>
          </w:p>
          <w:p w:rsidR="00FB7981" w:rsidRDefault="00FB7981" w:rsidP="00FB7981">
            <w:pPr>
              <w:pStyle w:val="pnadpro"/>
              <w:numPr>
                <w:ilvl w:val="0"/>
                <w:numId w:val="6"/>
              </w:numPr>
              <w:jc w:val="both"/>
              <w:rPr>
                <w:rFonts w:ascii="Times New Roman" w:hAnsi="Times New Roman"/>
                <w:b w:val="0"/>
                <w:sz w:val="24"/>
                <w:szCs w:val="24"/>
              </w:rPr>
            </w:pPr>
            <w:r w:rsidRPr="00E53093">
              <w:rPr>
                <w:rFonts w:ascii="Times New Roman" w:hAnsi="Times New Roman"/>
                <w:b w:val="0"/>
                <w:sz w:val="24"/>
                <w:szCs w:val="24"/>
              </w:rPr>
              <w:t>možnosť rekvalifikácie obyvateľov pre konkrétneho zamestnávateľa</w:t>
            </w:r>
          </w:p>
          <w:p w:rsidR="00FB7981" w:rsidRPr="00FB7981" w:rsidRDefault="00FB7981" w:rsidP="00FB7981">
            <w:pPr>
              <w:pStyle w:val="pnadpro"/>
              <w:numPr>
                <w:ilvl w:val="0"/>
                <w:numId w:val="6"/>
              </w:numPr>
              <w:jc w:val="both"/>
              <w:rPr>
                <w:rFonts w:ascii="Times New Roman" w:hAnsi="Times New Roman"/>
                <w:b w:val="0"/>
                <w:sz w:val="24"/>
                <w:szCs w:val="24"/>
              </w:rPr>
            </w:pPr>
            <w:r>
              <w:rPr>
                <w:rFonts w:ascii="Times New Roman" w:hAnsi="Times New Roman"/>
                <w:b w:val="0"/>
                <w:sz w:val="24"/>
                <w:szCs w:val="24"/>
              </w:rPr>
              <w:t>potenciál prisťahovania nových obyvateľov</w:t>
            </w:r>
          </w:p>
        </w:tc>
        <w:tc>
          <w:tcPr>
            <w:tcW w:w="993" w:type="dxa"/>
            <w:tcBorders>
              <w:top w:val="single" w:sz="6" w:space="0" w:color="auto"/>
              <w:bottom w:val="single" w:sz="6" w:space="0" w:color="auto"/>
              <w:right w:val="single" w:sz="6" w:space="0" w:color="auto"/>
            </w:tcBorders>
          </w:tcPr>
          <w:p w:rsidR="007B19E6" w:rsidRPr="007B19E6" w:rsidRDefault="007B19E6" w:rsidP="007B19E6">
            <w:pPr>
              <w:numPr>
                <w:ilvl w:val="12"/>
                <w:numId w:val="0"/>
              </w:numPr>
              <w:spacing w:after="0" w:line="240" w:lineRule="auto"/>
              <w:jc w:val="both"/>
              <w:rPr>
                <w:rFonts w:ascii="Verdana" w:eastAsia="Times New Roman" w:hAnsi="Verdana" w:cs="Times New Roman"/>
                <w:sz w:val="20"/>
                <w:szCs w:val="20"/>
                <w:lang w:eastAsia="sk-SK"/>
              </w:rPr>
            </w:pPr>
          </w:p>
          <w:p w:rsidR="007B19E6" w:rsidRPr="007B19E6" w:rsidRDefault="007B19E6" w:rsidP="007B19E6">
            <w:pPr>
              <w:numPr>
                <w:ilvl w:val="12"/>
                <w:numId w:val="0"/>
              </w:numPr>
              <w:spacing w:after="0" w:line="240" w:lineRule="auto"/>
              <w:jc w:val="both"/>
              <w:rPr>
                <w:rFonts w:ascii="Verdana" w:eastAsia="Times New Roman" w:hAnsi="Verdana" w:cs="Times New Roman"/>
                <w:b/>
                <w:i/>
                <w:sz w:val="20"/>
                <w:szCs w:val="20"/>
                <w:lang w:eastAsia="sk-SK"/>
              </w:rPr>
            </w:pPr>
            <w:r w:rsidRPr="007B19E6">
              <w:rPr>
                <w:rFonts w:ascii="Verdana" w:eastAsia="Times New Roman" w:hAnsi="Verdana" w:cs="Times New Roman"/>
                <w:b/>
                <w:i/>
                <w:sz w:val="20"/>
                <w:szCs w:val="20"/>
                <w:lang w:eastAsia="sk-SK"/>
              </w:rPr>
              <w:t>Body</w:t>
            </w:r>
          </w:p>
          <w:p w:rsidR="007B19E6" w:rsidRPr="007B19E6" w:rsidRDefault="007B19E6" w:rsidP="00FB7981">
            <w:pPr>
              <w:numPr>
                <w:ilvl w:val="12"/>
                <w:numId w:val="0"/>
              </w:numPr>
              <w:spacing w:after="0" w:line="240" w:lineRule="auto"/>
              <w:jc w:val="both"/>
              <w:rPr>
                <w:rFonts w:ascii="Verdana" w:eastAsia="Times New Roman" w:hAnsi="Verdana" w:cs="Times New Roman"/>
                <w:sz w:val="20"/>
                <w:szCs w:val="20"/>
                <w:lang w:eastAsia="sk-SK"/>
              </w:rPr>
            </w:pPr>
          </w:p>
        </w:tc>
        <w:tc>
          <w:tcPr>
            <w:tcW w:w="425" w:type="dxa"/>
          </w:tcPr>
          <w:p w:rsidR="007B19E6" w:rsidRPr="007B19E6" w:rsidRDefault="007B19E6" w:rsidP="007B19E6">
            <w:pPr>
              <w:numPr>
                <w:ilvl w:val="12"/>
                <w:numId w:val="0"/>
              </w:numPr>
              <w:spacing w:after="0" w:line="240" w:lineRule="auto"/>
              <w:jc w:val="both"/>
              <w:rPr>
                <w:rFonts w:ascii="Verdana" w:eastAsia="Times New Roman" w:hAnsi="Verdana" w:cs="Times New Roman"/>
                <w:sz w:val="20"/>
                <w:szCs w:val="20"/>
                <w:lang w:eastAsia="sk-SK"/>
              </w:rPr>
            </w:pPr>
          </w:p>
        </w:tc>
        <w:tc>
          <w:tcPr>
            <w:tcW w:w="3544"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7B19E6" w:rsidRPr="007B19E6" w:rsidRDefault="007B19E6" w:rsidP="007B19E6">
            <w:pPr>
              <w:numPr>
                <w:ilvl w:val="12"/>
                <w:numId w:val="0"/>
              </w:numPr>
              <w:spacing w:after="0" w:line="240" w:lineRule="auto"/>
              <w:jc w:val="both"/>
              <w:rPr>
                <w:rFonts w:ascii="Verdana" w:eastAsia="Times New Roman" w:hAnsi="Verdana" w:cs="Times New Roman"/>
                <w:b/>
                <w:sz w:val="20"/>
                <w:szCs w:val="20"/>
                <w:lang w:eastAsia="sk-SK"/>
              </w:rPr>
            </w:pPr>
          </w:p>
          <w:p w:rsidR="007B19E6" w:rsidRPr="007B19E6" w:rsidRDefault="007B19E6" w:rsidP="007B19E6">
            <w:pPr>
              <w:numPr>
                <w:ilvl w:val="12"/>
                <w:numId w:val="0"/>
              </w:numPr>
              <w:spacing w:after="0" w:line="240" w:lineRule="auto"/>
              <w:jc w:val="both"/>
              <w:rPr>
                <w:rFonts w:ascii="Verdana" w:eastAsia="Times New Roman" w:hAnsi="Verdana" w:cs="Times New Roman"/>
                <w:b/>
                <w:sz w:val="20"/>
                <w:szCs w:val="20"/>
                <w:lang w:eastAsia="sk-SK"/>
              </w:rPr>
            </w:pPr>
            <w:r w:rsidRPr="007B19E6">
              <w:rPr>
                <w:rFonts w:ascii="Verdana" w:eastAsia="Times New Roman" w:hAnsi="Verdana" w:cs="Times New Roman"/>
                <w:b/>
                <w:sz w:val="20"/>
                <w:szCs w:val="20"/>
                <w:lang w:eastAsia="sk-SK"/>
              </w:rPr>
              <w:t>Hrozby</w:t>
            </w:r>
          </w:p>
          <w:p w:rsidR="007B19E6" w:rsidRPr="007B19E6" w:rsidRDefault="007B19E6" w:rsidP="007B19E6">
            <w:pPr>
              <w:numPr>
                <w:ilvl w:val="0"/>
                <w:numId w:val="14"/>
              </w:numPr>
              <w:spacing w:before="100" w:beforeAutospacing="1" w:after="0" w:line="240" w:lineRule="auto"/>
              <w:ind w:left="317" w:hanging="283"/>
              <w:rPr>
                <w:rFonts w:ascii="Verdana" w:eastAsia="Times New Roman" w:hAnsi="Verdana" w:cs="Times New Roman"/>
                <w:sz w:val="20"/>
                <w:szCs w:val="20"/>
                <w:lang w:val="pl-PL" w:eastAsia="sk-SK"/>
              </w:rPr>
            </w:pPr>
            <w:r w:rsidRPr="007B19E6">
              <w:rPr>
                <w:rFonts w:ascii="Verdana" w:eastAsia="Times New Roman" w:hAnsi="Verdana" w:cs="Times New Roman"/>
                <w:sz w:val="20"/>
                <w:szCs w:val="20"/>
                <w:lang w:val="pl-PL" w:eastAsia="sk-SK"/>
              </w:rPr>
              <w:t xml:space="preserve">rast nezamestnanosti </w:t>
            </w:r>
          </w:p>
          <w:p w:rsidR="007B19E6" w:rsidRPr="007B19E6" w:rsidRDefault="007B19E6" w:rsidP="007B19E6">
            <w:pPr>
              <w:numPr>
                <w:ilvl w:val="0"/>
                <w:numId w:val="14"/>
              </w:numPr>
              <w:spacing w:before="100" w:beforeAutospacing="1" w:after="0" w:line="240" w:lineRule="auto"/>
              <w:ind w:left="317" w:hanging="283"/>
              <w:rPr>
                <w:rFonts w:ascii="Verdana" w:eastAsia="Times New Roman" w:hAnsi="Verdana" w:cs="Times New Roman"/>
                <w:sz w:val="20"/>
                <w:szCs w:val="20"/>
                <w:lang w:val="pl-PL" w:eastAsia="sk-SK"/>
              </w:rPr>
            </w:pPr>
            <w:r w:rsidRPr="007B19E6">
              <w:rPr>
                <w:rFonts w:ascii="Verdana" w:eastAsia="Times New Roman" w:hAnsi="Verdana" w:cs="Times New Roman"/>
                <w:sz w:val="20"/>
                <w:szCs w:val="20"/>
                <w:lang w:val="pl-PL" w:eastAsia="sk-SK"/>
              </w:rPr>
              <w:t>rast životných nákladov (energie, potraviny, služby)</w:t>
            </w:r>
          </w:p>
          <w:p w:rsidR="007B19E6" w:rsidRPr="007B19E6" w:rsidRDefault="007B19E6" w:rsidP="007B19E6">
            <w:pPr>
              <w:numPr>
                <w:ilvl w:val="0"/>
                <w:numId w:val="14"/>
              </w:numPr>
              <w:spacing w:before="100" w:beforeAutospacing="1" w:after="0" w:line="240" w:lineRule="auto"/>
              <w:ind w:left="317" w:hanging="283"/>
              <w:rPr>
                <w:rFonts w:ascii="Verdana" w:eastAsia="Times New Roman" w:hAnsi="Verdana" w:cs="Times New Roman"/>
                <w:sz w:val="20"/>
                <w:szCs w:val="20"/>
                <w:lang w:val="pl-PL" w:eastAsia="sk-SK"/>
              </w:rPr>
            </w:pPr>
            <w:r w:rsidRPr="007B19E6">
              <w:rPr>
                <w:rFonts w:ascii="Verdana" w:eastAsia="Times New Roman" w:hAnsi="Verdana" w:cs="Times New Roman"/>
                <w:sz w:val="20"/>
                <w:szCs w:val="20"/>
                <w:lang w:val="pl-PL" w:eastAsia="sk-SK"/>
              </w:rPr>
              <w:t>zníženie úrovne a zamestnanosti v poľnohospodárstve</w:t>
            </w:r>
          </w:p>
          <w:p w:rsidR="007B19E6" w:rsidRPr="007B19E6" w:rsidRDefault="007B19E6" w:rsidP="007B19E6">
            <w:pPr>
              <w:numPr>
                <w:ilvl w:val="0"/>
                <w:numId w:val="14"/>
              </w:numPr>
              <w:spacing w:before="100" w:beforeAutospacing="1" w:after="0" w:line="240" w:lineRule="auto"/>
              <w:ind w:left="317" w:hanging="283"/>
              <w:rPr>
                <w:rFonts w:ascii="Verdana" w:eastAsia="Times New Roman" w:hAnsi="Verdana" w:cs="Times New Roman"/>
                <w:sz w:val="20"/>
                <w:szCs w:val="20"/>
                <w:lang w:val="pl-PL" w:eastAsia="sk-SK"/>
              </w:rPr>
            </w:pPr>
            <w:r w:rsidRPr="007B19E6">
              <w:rPr>
                <w:rFonts w:ascii="Verdana" w:eastAsia="Times New Roman" w:hAnsi="Verdana" w:cs="Times New Roman"/>
                <w:sz w:val="20"/>
                <w:szCs w:val="20"/>
                <w:lang w:val="pl-PL" w:eastAsia="sk-SK"/>
              </w:rPr>
              <w:t>migrácia obyvateľstva</w:t>
            </w:r>
          </w:p>
          <w:p w:rsidR="007B19E6" w:rsidRPr="007B19E6" w:rsidRDefault="007B19E6" w:rsidP="007B19E6">
            <w:pPr>
              <w:numPr>
                <w:ilvl w:val="0"/>
                <w:numId w:val="14"/>
              </w:numPr>
              <w:spacing w:before="100" w:beforeAutospacing="1" w:after="0" w:line="240" w:lineRule="auto"/>
              <w:ind w:left="317" w:hanging="283"/>
              <w:rPr>
                <w:rFonts w:ascii="Verdana" w:eastAsia="Times New Roman" w:hAnsi="Verdana" w:cs="Times New Roman"/>
                <w:sz w:val="20"/>
                <w:szCs w:val="20"/>
                <w:lang w:val="pl-PL" w:eastAsia="sk-SK"/>
              </w:rPr>
            </w:pPr>
            <w:r w:rsidRPr="007B19E6">
              <w:rPr>
                <w:rFonts w:ascii="Verdana" w:eastAsia="Times New Roman" w:hAnsi="Verdana" w:cs="Times New Roman"/>
                <w:sz w:val="20"/>
                <w:szCs w:val="20"/>
                <w:lang w:val="pl-PL" w:eastAsia="sk-SK"/>
              </w:rPr>
              <w:t>nezískanie zdrojov na vybudovanie sociálnych služieb v obci</w:t>
            </w:r>
          </w:p>
        </w:tc>
        <w:tc>
          <w:tcPr>
            <w:tcW w:w="850" w:type="dxa"/>
            <w:tcBorders>
              <w:top w:val="single" w:sz="6" w:space="0" w:color="auto"/>
              <w:left w:val="single" w:sz="6" w:space="0" w:color="auto"/>
              <w:bottom w:val="single" w:sz="6" w:space="0" w:color="auto"/>
              <w:right w:val="single" w:sz="6" w:space="0" w:color="auto"/>
            </w:tcBorders>
          </w:tcPr>
          <w:p w:rsidR="007B19E6" w:rsidRPr="007B19E6" w:rsidRDefault="007B19E6" w:rsidP="007B19E6">
            <w:pPr>
              <w:numPr>
                <w:ilvl w:val="12"/>
                <w:numId w:val="0"/>
              </w:numPr>
              <w:spacing w:after="0" w:line="240" w:lineRule="auto"/>
              <w:jc w:val="both"/>
              <w:rPr>
                <w:rFonts w:ascii="Verdana" w:eastAsia="Times New Roman" w:hAnsi="Verdana" w:cs="Times New Roman"/>
                <w:sz w:val="20"/>
                <w:szCs w:val="20"/>
                <w:lang w:eastAsia="sk-SK"/>
              </w:rPr>
            </w:pPr>
          </w:p>
          <w:p w:rsidR="007B19E6" w:rsidRPr="007B19E6" w:rsidRDefault="007B19E6" w:rsidP="007B19E6">
            <w:pPr>
              <w:numPr>
                <w:ilvl w:val="12"/>
                <w:numId w:val="0"/>
              </w:numPr>
              <w:spacing w:after="0" w:line="240" w:lineRule="auto"/>
              <w:jc w:val="both"/>
              <w:rPr>
                <w:rFonts w:ascii="Verdana" w:eastAsia="Times New Roman" w:hAnsi="Verdana" w:cs="Times New Roman"/>
                <w:b/>
                <w:i/>
                <w:sz w:val="20"/>
                <w:szCs w:val="20"/>
                <w:lang w:eastAsia="sk-SK"/>
              </w:rPr>
            </w:pPr>
            <w:r w:rsidRPr="007B19E6">
              <w:rPr>
                <w:rFonts w:ascii="Verdana" w:eastAsia="Times New Roman" w:hAnsi="Verdana" w:cs="Times New Roman"/>
                <w:b/>
                <w:i/>
                <w:sz w:val="20"/>
                <w:szCs w:val="20"/>
                <w:lang w:eastAsia="sk-SK"/>
              </w:rPr>
              <w:t>Body</w:t>
            </w:r>
          </w:p>
          <w:p w:rsidR="007B19E6" w:rsidRPr="007B19E6" w:rsidRDefault="007B19E6" w:rsidP="007B19E6">
            <w:pPr>
              <w:numPr>
                <w:ilvl w:val="12"/>
                <w:numId w:val="0"/>
              </w:numPr>
              <w:spacing w:after="0" w:line="240" w:lineRule="auto"/>
              <w:jc w:val="both"/>
              <w:rPr>
                <w:rFonts w:ascii="Verdana" w:eastAsia="Times New Roman" w:hAnsi="Verdana" w:cs="Times New Roman"/>
                <w:sz w:val="20"/>
                <w:szCs w:val="20"/>
                <w:lang w:eastAsia="sk-SK"/>
              </w:rPr>
            </w:pPr>
          </w:p>
        </w:tc>
      </w:tr>
      <w:tr w:rsidR="007B19E6" w:rsidRPr="007B19E6" w:rsidTr="00FB7981">
        <w:tc>
          <w:tcPr>
            <w:tcW w:w="4077"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7B19E6" w:rsidRPr="007B19E6" w:rsidRDefault="007B19E6" w:rsidP="007B19E6">
            <w:pPr>
              <w:numPr>
                <w:ilvl w:val="12"/>
                <w:numId w:val="0"/>
              </w:numPr>
              <w:spacing w:after="0" w:line="240" w:lineRule="auto"/>
              <w:jc w:val="both"/>
              <w:rPr>
                <w:rFonts w:ascii="Verdana" w:eastAsia="Times New Roman" w:hAnsi="Verdana" w:cs="Times New Roman"/>
                <w:sz w:val="20"/>
                <w:szCs w:val="20"/>
                <w:lang w:eastAsia="sk-SK"/>
              </w:rPr>
            </w:pPr>
            <w:r w:rsidRPr="007B19E6">
              <w:rPr>
                <w:rFonts w:ascii="Verdana" w:eastAsia="Times New Roman" w:hAnsi="Verdana" w:cs="Times New Roman"/>
                <w:sz w:val="20"/>
                <w:szCs w:val="20"/>
                <w:lang w:eastAsia="sk-SK"/>
              </w:rPr>
              <w:t>Spolu</w:t>
            </w:r>
          </w:p>
        </w:tc>
        <w:tc>
          <w:tcPr>
            <w:tcW w:w="993" w:type="dxa"/>
            <w:tcBorders>
              <w:top w:val="single" w:sz="6" w:space="0" w:color="auto"/>
              <w:bottom w:val="single" w:sz="6" w:space="0" w:color="auto"/>
              <w:right w:val="single" w:sz="6" w:space="0" w:color="auto"/>
            </w:tcBorders>
            <w:shd w:val="clear" w:color="auto" w:fill="E5B8B7" w:themeFill="accent2" w:themeFillTint="66"/>
          </w:tcPr>
          <w:p w:rsidR="007B19E6" w:rsidRPr="007B19E6" w:rsidRDefault="00F408E9" w:rsidP="007B19E6">
            <w:pPr>
              <w:numPr>
                <w:ilvl w:val="12"/>
                <w:numId w:val="0"/>
              </w:numPr>
              <w:spacing w:after="0" w:line="240" w:lineRule="auto"/>
              <w:jc w:val="both"/>
              <w:rPr>
                <w:rFonts w:ascii="Verdana" w:eastAsia="Times New Roman" w:hAnsi="Verdana" w:cs="Times New Roman"/>
                <w:sz w:val="20"/>
                <w:szCs w:val="20"/>
                <w:lang w:eastAsia="sk-SK"/>
              </w:rPr>
            </w:pPr>
            <w:r>
              <w:rPr>
                <w:rFonts w:ascii="Verdana" w:eastAsia="Times New Roman" w:hAnsi="Verdana" w:cs="Times New Roman"/>
                <w:sz w:val="20"/>
                <w:szCs w:val="20"/>
                <w:lang w:eastAsia="sk-SK"/>
              </w:rPr>
              <w:t>6</w:t>
            </w:r>
          </w:p>
        </w:tc>
        <w:tc>
          <w:tcPr>
            <w:tcW w:w="425" w:type="dxa"/>
          </w:tcPr>
          <w:p w:rsidR="007B19E6" w:rsidRPr="007B19E6" w:rsidRDefault="007B19E6" w:rsidP="007B19E6">
            <w:pPr>
              <w:numPr>
                <w:ilvl w:val="12"/>
                <w:numId w:val="0"/>
              </w:numPr>
              <w:spacing w:after="0" w:line="240" w:lineRule="auto"/>
              <w:jc w:val="both"/>
              <w:rPr>
                <w:rFonts w:ascii="Verdana" w:eastAsia="Times New Roman" w:hAnsi="Verdana" w:cs="Times New Roman"/>
                <w:sz w:val="20"/>
                <w:szCs w:val="20"/>
                <w:lang w:eastAsia="sk-SK"/>
              </w:rPr>
            </w:pPr>
          </w:p>
        </w:tc>
        <w:tc>
          <w:tcPr>
            <w:tcW w:w="3544"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7B19E6" w:rsidRPr="007B19E6" w:rsidRDefault="007B19E6" w:rsidP="007B19E6">
            <w:pPr>
              <w:numPr>
                <w:ilvl w:val="12"/>
                <w:numId w:val="0"/>
              </w:numPr>
              <w:spacing w:after="0" w:line="240" w:lineRule="auto"/>
              <w:jc w:val="both"/>
              <w:rPr>
                <w:rFonts w:ascii="Verdana" w:eastAsia="Times New Roman" w:hAnsi="Verdana" w:cs="Times New Roman"/>
                <w:sz w:val="20"/>
                <w:szCs w:val="20"/>
                <w:lang w:eastAsia="sk-SK"/>
              </w:rPr>
            </w:pPr>
            <w:r w:rsidRPr="007B19E6">
              <w:rPr>
                <w:rFonts w:ascii="Verdana" w:eastAsia="Times New Roman" w:hAnsi="Verdana" w:cs="Times New Roman"/>
                <w:sz w:val="20"/>
                <w:szCs w:val="20"/>
                <w:lang w:eastAsia="sk-SK"/>
              </w:rPr>
              <w:t>Spolu</w:t>
            </w:r>
          </w:p>
        </w:tc>
        <w:tc>
          <w:tcPr>
            <w:tcW w:w="850"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7B19E6" w:rsidRPr="007B19E6" w:rsidRDefault="00F408E9" w:rsidP="007B19E6">
            <w:pPr>
              <w:numPr>
                <w:ilvl w:val="12"/>
                <w:numId w:val="0"/>
              </w:numPr>
              <w:spacing w:after="0" w:line="240" w:lineRule="auto"/>
              <w:jc w:val="both"/>
              <w:rPr>
                <w:rFonts w:ascii="Verdana" w:eastAsia="Times New Roman" w:hAnsi="Verdana" w:cs="Times New Roman"/>
                <w:sz w:val="20"/>
                <w:szCs w:val="20"/>
                <w:lang w:eastAsia="sk-SK"/>
              </w:rPr>
            </w:pPr>
            <w:r>
              <w:rPr>
                <w:rFonts w:ascii="Verdana" w:eastAsia="Times New Roman" w:hAnsi="Verdana" w:cs="Times New Roman"/>
                <w:sz w:val="20"/>
                <w:szCs w:val="20"/>
                <w:lang w:eastAsia="sk-SK"/>
              </w:rPr>
              <w:t>5</w:t>
            </w:r>
          </w:p>
        </w:tc>
      </w:tr>
    </w:tbl>
    <w:p w:rsidR="007B19E6" w:rsidRDefault="007B19E6" w:rsidP="007B19E6">
      <w:pPr>
        <w:rPr>
          <w:rFonts w:ascii="Verdana" w:eastAsia="Times New Roman" w:hAnsi="Verdana" w:cs="Times New Roman"/>
          <w:bCs/>
          <w:color w:val="943634" w:themeColor="accent2" w:themeShade="BF"/>
          <w:sz w:val="20"/>
          <w:szCs w:val="20"/>
          <w:lang w:eastAsia="sk-SK"/>
        </w:rPr>
      </w:pPr>
    </w:p>
    <w:p w:rsidR="00CD70E8" w:rsidRDefault="00CD70E8" w:rsidP="007B19E6">
      <w:pPr>
        <w:rPr>
          <w:rFonts w:ascii="Verdana" w:eastAsia="Times New Roman" w:hAnsi="Verdana" w:cs="Times New Roman"/>
          <w:bCs/>
          <w:color w:val="943634" w:themeColor="accent2" w:themeShade="BF"/>
          <w:sz w:val="20"/>
          <w:szCs w:val="20"/>
          <w:lang w:eastAsia="sk-SK"/>
        </w:rPr>
      </w:pPr>
    </w:p>
    <w:p w:rsidR="00F408E9" w:rsidRDefault="00F408E9" w:rsidP="007B19E6">
      <w:pPr>
        <w:rPr>
          <w:rFonts w:ascii="Verdana" w:eastAsia="Times New Roman" w:hAnsi="Verdana" w:cs="Times New Roman"/>
          <w:bCs/>
          <w:color w:val="943634" w:themeColor="accent2" w:themeShade="BF"/>
          <w:sz w:val="20"/>
          <w:szCs w:val="20"/>
          <w:lang w:eastAsia="sk-SK"/>
        </w:rPr>
      </w:pPr>
    </w:p>
    <w:p w:rsidR="00CD70E8" w:rsidRPr="007B19E6" w:rsidRDefault="00CD70E8" w:rsidP="007B19E6">
      <w:pPr>
        <w:rPr>
          <w:rFonts w:ascii="Verdana" w:eastAsia="Times New Roman" w:hAnsi="Verdana" w:cs="Times New Roman"/>
          <w:bCs/>
          <w:color w:val="943634" w:themeColor="accent2" w:themeShade="BF"/>
          <w:sz w:val="20"/>
          <w:szCs w:val="20"/>
          <w:lang w:eastAsia="sk-SK"/>
        </w:rPr>
      </w:pPr>
    </w:p>
    <w:tbl>
      <w:tblPr>
        <w:tblW w:w="9889" w:type="dxa"/>
        <w:tblLayout w:type="fixed"/>
        <w:tblLook w:val="0000" w:firstRow="0" w:lastRow="0" w:firstColumn="0" w:lastColumn="0" w:noHBand="0" w:noVBand="0"/>
      </w:tblPr>
      <w:tblGrid>
        <w:gridCol w:w="4077"/>
        <w:gridCol w:w="993"/>
        <w:gridCol w:w="283"/>
        <w:gridCol w:w="3686"/>
        <w:gridCol w:w="850"/>
      </w:tblGrid>
      <w:tr w:rsidR="007B19E6" w:rsidRPr="007B19E6" w:rsidTr="00FB7981">
        <w:trPr>
          <w:trHeight w:val="362"/>
        </w:trPr>
        <w:tc>
          <w:tcPr>
            <w:tcW w:w="9889" w:type="dxa"/>
            <w:gridSpan w:val="5"/>
            <w:tcBorders>
              <w:top w:val="single" w:sz="6" w:space="0" w:color="auto"/>
              <w:left w:val="single" w:sz="6" w:space="0" w:color="auto"/>
              <w:right w:val="single" w:sz="6" w:space="0" w:color="auto"/>
            </w:tcBorders>
            <w:shd w:val="clear" w:color="auto" w:fill="E5B8B7" w:themeFill="accent2" w:themeFillTint="66"/>
          </w:tcPr>
          <w:p w:rsidR="007B19E6" w:rsidRPr="007B19E6" w:rsidRDefault="007B19E6" w:rsidP="007B19E6">
            <w:pPr>
              <w:numPr>
                <w:ilvl w:val="12"/>
                <w:numId w:val="0"/>
              </w:numPr>
              <w:spacing w:after="0" w:line="240" w:lineRule="auto"/>
              <w:jc w:val="both"/>
              <w:rPr>
                <w:rFonts w:ascii="Verdana" w:eastAsia="Times New Roman" w:hAnsi="Verdana" w:cs="Times New Roman"/>
                <w:b/>
                <w:sz w:val="20"/>
                <w:szCs w:val="20"/>
                <w:lang w:eastAsia="sk-SK"/>
              </w:rPr>
            </w:pPr>
            <w:r w:rsidRPr="007B19E6">
              <w:rPr>
                <w:rFonts w:ascii="Verdana" w:eastAsia="Times New Roman" w:hAnsi="Verdana" w:cs="Times New Roman"/>
                <w:b/>
                <w:sz w:val="20"/>
                <w:szCs w:val="20"/>
                <w:lang w:eastAsia="sk-SK"/>
              </w:rPr>
              <w:lastRenderedPageBreak/>
              <w:t>SWOT analýza – hospodársky (ekonomický) rozvoj</w:t>
            </w:r>
          </w:p>
        </w:tc>
      </w:tr>
      <w:tr w:rsidR="007B19E6" w:rsidRPr="007B19E6" w:rsidTr="00046914">
        <w:trPr>
          <w:trHeight w:val="4709"/>
        </w:trPr>
        <w:tc>
          <w:tcPr>
            <w:tcW w:w="4077" w:type="dxa"/>
            <w:tcBorders>
              <w:top w:val="single" w:sz="6" w:space="0" w:color="auto"/>
              <w:left w:val="single" w:sz="6" w:space="0" w:color="auto"/>
              <w:right w:val="single" w:sz="6" w:space="0" w:color="auto"/>
            </w:tcBorders>
            <w:shd w:val="clear" w:color="auto" w:fill="F2DBDB" w:themeFill="accent2" w:themeFillTint="33"/>
          </w:tcPr>
          <w:p w:rsidR="007B19E6" w:rsidRPr="007B19E6" w:rsidRDefault="007B19E6" w:rsidP="007B19E6">
            <w:pPr>
              <w:spacing w:after="0" w:line="240" w:lineRule="auto"/>
              <w:jc w:val="both"/>
              <w:rPr>
                <w:rFonts w:ascii="Verdana" w:eastAsia="Times New Roman" w:hAnsi="Verdana" w:cs="Times New Roman"/>
                <w:b/>
                <w:sz w:val="20"/>
                <w:szCs w:val="20"/>
                <w:lang w:eastAsia="sk-SK"/>
              </w:rPr>
            </w:pPr>
          </w:p>
          <w:p w:rsidR="007B19E6" w:rsidRPr="007B19E6" w:rsidRDefault="007B19E6" w:rsidP="007B19E6">
            <w:pPr>
              <w:spacing w:after="0" w:line="240" w:lineRule="auto"/>
              <w:jc w:val="both"/>
              <w:rPr>
                <w:rFonts w:ascii="Verdana" w:eastAsia="Times New Roman" w:hAnsi="Verdana" w:cs="Times New Roman"/>
                <w:b/>
                <w:sz w:val="20"/>
                <w:szCs w:val="20"/>
                <w:lang w:eastAsia="sk-SK"/>
              </w:rPr>
            </w:pPr>
            <w:r w:rsidRPr="007B19E6">
              <w:rPr>
                <w:rFonts w:ascii="Verdana" w:eastAsia="Times New Roman" w:hAnsi="Verdana" w:cs="Times New Roman"/>
                <w:b/>
                <w:sz w:val="20"/>
                <w:szCs w:val="20"/>
                <w:lang w:eastAsia="sk-SK"/>
              </w:rPr>
              <w:t>Silné stránky</w:t>
            </w:r>
          </w:p>
          <w:p w:rsidR="007B19E6" w:rsidRDefault="007B19E6" w:rsidP="007B19E6">
            <w:pPr>
              <w:numPr>
                <w:ilvl w:val="0"/>
                <w:numId w:val="4"/>
              </w:numPr>
              <w:tabs>
                <w:tab w:val="clear" w:pos="720"/>
                <w:tab w:val="num" w:pos="284"/>
              </w:tabs>
              <w:spacing w:before="100" w:beforeAutospacing="1" w:after="0" w:line="240" w:lineRule="auto"/>
              <w:ind w:left="284" w:hanging="284"/>
              <w:jc w:val="both"/>
              <w:rPr>
                <w:rFonts w:ascii="Verdana" w:eastAsia="Times New Roman" w:hAnsi="Verdana" w:cs="Times New Roman"/>
                <w:sz w:val="20"/>
                <w:szCs w:val="20"/>
                <w:lang w:val="pl-PL" w:eastAsia="sk-SK"/>
              </w:rPr>
            </w:pPr>
            <w:r w:rsidRPr="007B19E6">
              <w:rPr>
                <w:rFonts w:ascii="Verdana" w:eastAsia="Times New Roman" w:hAnsi="Verdana" w:cs="Times New Roman"/>
                <w:sz w:val="20"/>
                <w:szCs w:val="20"/>
                <w:lang w:val="pl-PL" w:eastAsia="sk-SK"/>
              </w:rPr>
              <w:t>dostupnosť sídla okresu a kraja (Trnava)</w:t>
            </w:r>
          </w:p>
          <w:p w:rsidR="00FB7981" w:rsidRDefault="00FB7981" w:rsidP="00FB7981">
            <w:pPr>
              <w:pStyle w:val="pnadpro"/>
              <w:numPr>
                <w:ilvl w:val="0"/>
                <w:numId w:val="25"/>
              </w:numPr>
              <w:jc w:val="both"/>
              <w:rPr>
                <w:rFonts w:ascii="Times New Roman" w:hAnsi="Times New Roman"/>
                <w:b w:val="0"/>
                <w:sz w:val="24"/>
                <w:szCs w:val="24"/>
              </w:rPr>
            </w:pPr>
            <w:r>
              <w:rPr>
                <w:rFonts w:ascii="Verdana" w:hAnsi="Verdana"/>
                <w:sz w:val="20"/>
                <w:lang w:val="pl-PL"/>
              </w:rPr>
              <w:t xml:space="preserve"> </w:t>
            </w:r>
            <w:r w:rsidRPr="00E53093">
              <w:rPr>
                <w:rFonts w:ascii="Times New Roman" w:hAnsi="Times New Roman"/>
                <w:b w:val="0"/>
                <w:sz w:val="24"/>
                <w:szCs w:val="24"/>
              </w:rPr>
              <w:t>priame napojenie na dôležité dopravné koridory</w:t>
            </w:r>
            <w:r>
              <w:rPr>
                <w:rFonts w:ascii="Times New Roman" w:hAnsi="Times New Roman"/>
                <w:b w:val="0"/>
                <w:sz w:val="24"/>
                <w:szCs w:val="24"/>
              </w:rPr>
              <w:t xml:space="preserve"> </w:t>
            </w:r>
            <w:r w:rsidRPr="00E53093">
              <w:rPr>
                <w:rFonts w:ascii="Times New Roman" w:hAnsi="Times New Roman"/>
                <w:b w:val="0"/>
                <w:sz w:val="24"/>
                <w:szCs w:val="24"/>
              </w:rPr>
              <w:t>(cestné a železničné)</w:t>
            </w:r>
          </w:p>
          <w:p w:rsidR="00FB7981" w:rsidRPr="00FB7981" w:rsidRDefault="00FB7981" w:rsidP="00FB7981">
            <w:pPr>
              <w:pStyle w:val="pnadpro"/>
              <w:numPr>
                <w:ilvl w:val="0"/>
                <w:numId w:val="25"/>
              </w:numPr>
              <w:jc w:val="both"/>
              <w:rPr>
                <w:rFonts w:ascii="Times New Roman" w:hAnsi="Times New Roman"/>
                <w:b w:val="0"/>
                <w:sz w:val="24"/>
                <w:szCs w:val="24"/>
              </w:rPr>
            </w:pPr>
            <w:r>
              <w:rPr>
                <w:rFonts w:ascii="Times New Roman" w:hAnsi="Times New Roman"/>
                <w:b w:val="0"/>
                <w:sz w:val="24"/>
                <w:szCs w:val="24"/>
              </w:rPr>
              <w:t>blízkosť turistickej oblasti Malých Karpát</w:t>
            </w:r>
          </w:p>
          <w:p w:rsidR="007B19E6" w:rsidRPr="00FB7981" w:rsidRDefault="007B19E6" w:rsidP="00FB7981">
            <w:pPr>
              <w:numPr>
                <w:ilvl w:val="0"/>
                <w:numId w:val="4"/>
              </w:numPr>
              <w:tabs>
                <w:tab w:val="clear" w:pos="720"/>
                <w:tab w:val="num" w:pos="284"/>
              </w:tabs>
              <w:spacing w:before="100" w:beforeAutospacing="1" w:after="0" w:line="240" w:lineRule="auto"/>
              <w:ind w:left="284" w:hanging="284"/>
              <w:jc w:val="both"/>
              <w:rPr>
                <w:rFonts w:ascii="Verdana" w:eastAsia="Times New Roman" w:hAnsi="Verdana" w:cs="Times New Roman"/>
                <w:sz w:val="20"/>
                <w:szCs w:val="20"/>
                <w:lang w:eastAsia="sk-SK"/>
              </w:rPr>
            </w:pPr>
            <w:r w:rsidRPr="007B19E6">
              <w:rPr>
                <w:rFonts w:ascii="Verdana" w:eastAsia="Times New Roman" w:hAnsi="Verdana" w:cs="Times New Roman"/>
                <w:sz w:val="20"/>
                <w:szCs w:val="20"/>
                <w:lang w:eastAsia="sk-SK"/>
              </w:rPr>
              <w:t>dostupnosť pracovných príležitostí</w:t>
            </w:r>
          </w:p>
          <w:p w:rsidR="007B19E6" w:rsidRDefault="007B19E6" w:rsidP="00FB7981">
            <w:pPr>
              <w:numPr>
                <w:ilvl w:val="0"/>
                <w:numId w:val="4"/>
              </w:numPr>
              <w:tabs>
                <w:tab w:val="clear" w:pos="720"/>
                <w:tab w:val="num" w:pos="284"/>
              </w:tabs>
              <w:spacing w:before="100" w:beforeAutospacing="1" w:after="0" w:line="240" w:lineRule="auto"/>
              <w:ind w:left="284" w:hanging="284"/>
              <w:jc w:val="both"/>
              <w:rPr>
                <w:rFonts w:ascii="Verdana" w:eastAsia="Times New Roman" w:hAnsi="Verdana" w:cs="Times New Roman"/>
                <w:sz w:val="20"/>
                <w:szCs w:val="20"/>
                <w:lang w:eastAsia="sk-SK"/>
              </w:rPr>
            </w:pPr>
            <w:r w:rsidRPr="007B19E6">
              <w:rPr>
                <w:rFonts w:ascii="Verdana" w:eastAsia="Times New Roman" w:hAnsi="Verdana" w:cs="Times New Roman"/>
                <w:sz w:val="20"/>
                <w:szCs w:val="20"/>
                <w:lang w:eastAsia="sk-SK"/>
              </w:rPr>
              <w:t>dostatok priestoru na rozvoj obce</w:t>
            </w:r>
          </w:p>
          <w:p w:rsidR="00FB7981" w:rsidRDefault="00FB7981" w:rsidP="00FB7981">
            <w:pPr>
              <w:numPr>
                <w:ilvl w:val="0"/>
                <w:numId w:val="4"/>
              </w:numPr>
              <w:tabs>
                <w:tab w:val="clear" w:pos="720"/>
                <w:tab w:val="num" w:pos="284"/>
              </w:tabs>
              <w:spacing w:before="100" w:beforeAutospacing="1" w:after="0" w:line="240" w:lineRule="auto"/>
              <w:ind w:left="284" w:hanging="284"/>
              <w:jc w:val="both"/>
              <w:rPr>
                <w:rFonts w:ascii="Verdana" w:eastAsia="Times New Roman" w:hAnsi="Verdana" w:cs="Times New Roman"/>
                <w:sz w:val="20"/>
                <w:szCs w:val="20"/>
                <w:lang w:eastAsia="sk-SK"/>
              </w:rPr>
            </w:pPr>
            <w:r>
              <w:rPr>
                <w:rFonts w:ascii="Verdana" w:eastAsia="Times New Roman" w:hAnsi="Verdana" w:cs="Times New Roman"/>
                <w:sz w:val="20"/>
                <w:szCs w:val="20"/>
                <w:lang w:eastAsia="sk-SK"/>
              </w:rPr>
              <w:t>existencia vhodných plôch pre budovanie priemyselných zón</w:t>
            </w:r>
          </w:p>
          <w:p w:rsidR="007B19E6" w:rsidRPr="00FB7981" w:rsidRDefault="00FB7981" w:rsidP="00046914">
            <w:pPr>
              <w:numPr>
                <w:ilvl w:val="0"/>
                <w:numId w:val="4"/>
              </w:numPr>
              <w:tabs>
                <w:tab w:val="clear" w:pos="720"/>
                <w:tab w:val="num" w:pos="284"/>
              </w:tabs>
              <w:spacing w:before="100" w:beforeAutospacing="1" w:after="0" w:line="240" w:lineRule="auto"/>
              <w:ind w:left="284" w:hanging="284"/>
              <w:jc w:val="both"/>
              <w:rPr>
                <w:rFonts w:ascii="Verdana" w:eastAsia="Times New Roman" w:hAnsi="Verdana" w:cs="Times New Roman"/>
                <w:sz w:val="20"/>
                <w:szCs w:val="20"/>
                <w:lang w:eastAsia="sk-SK"/>
              </w:rPr>
            </w:pPr>
            <w:r>
              <w:rPr>
                <w:rFonts w:ascii="Verdana" w:eastAsia="Times New Roman" w:hAnsi="Verdana" w:cs="Times New Roman"/>
                <w:sz w:val="20"/>
                <w:szCs w:val="20"/>
                <w:lang w:eastAsia="sk-SK"/>
              </w:rPr>
              <w:t>vybudovaná infraštruktúra</w:t>
            </w:r>
          </w:p>
        </w:tc>
        <w:tc>
          <w:tcPr>
            <w:tcW w:w="993" w:type="dxa"/>
            <w:tcBorders>
              <w:top w:val="single" w:sz="6" w:space="0" w:color="auto"/>
              <w:right w:val="single" w:sz="6" w:space="0" w:color="auto"/>
            </w:tcBorders>
            <w:shd w:val="clear" w:color="auto" w:fill="FFFFFF" w:themeFill="background1"/>
          </w:tcPr>
          <w:p w:rsidR="007B19E6" w:rsidRPr="007B19E6" w:rsidRDefault="007B19E6" w:rsidP="007B19E6">
            <w:pPr>
              <w:numPr>
                <w:ilvl w:val="12"/>
                <w:numId w:val="0"/>
              </w:numPr>
              <w:spacing w:after="0" w:line="240" w:lineRule="auto"/>
              <w:jc w:val="both"/>
              <w:rPr>
                <w:rFonts w:ascii="Verdana" w:eastAsia="Times New Roman" w:hAnsi="Verdana" w:cs="Times New Roman"/>
                <w:sz w:val="20"/>
                <w:szCs w:val="20"/>
                <w:lang w:eastAsia="sk-SK"/>
              </w:rPr>
            </w:pPr>
          </w:p>
          <w:p w:rsidR="007B19E6" w:rsidRPr="007B19E6" w:rsidRDefault="007B19E6" w:rsidP="007B19E6">
            <w:pPr>
              <w:numPr>
                <w:ilvl w:val="12"/>
                <w:numId w:val="0"/>
              </w:numPr>
              <w:spacing w:after="0" w:line="240" w:lineRule="auto"/>
              <w:jc w:val="both"/>
              <w:rPr>
                <w:rFonts w:ascii="Verdana" w:eastAsia="Times New Roman" w:hAnsi="Verdana" w:cs="Times New Roman"/>
                <w:b/>
                <w:i/>
                <w:sz w:val="20"/>
                <w:szCs w:val="20"/>
                <w:lang w:eastAsia="sk-SK"/>
              </w:rPr>
            </w:pPr>
            <w:r w:rsidRPr="007B19E6">
              <w:rPr>
                <w:rFonts w:ascii="Verdana" w:eastAsia="Times New Roman" w:hAnsi="Verdana" w:cs="Times New Roman"/>
                <w:b/>
                <w:i/>
                <w:sz w:val="20"/>
                <w:szCs w:val="20"/>
                <w:lang w:eastAsia="sk-SK"/>
              </w:rPr>
              <w:t>Body</w:t>
            </w:r>
          </w:p>
          <w:p w:rsidR="007B19E6" w:rsidRPr="007B19E6" w:rsidRDefault="007B19E6" w:rsidP="007B19E6">
            <w:pPr>
              <w:numPr>
                <w:ilvl w:val="12"/>
                <w:numId w:val="0"/>
              </w:numPr>
              <w:spacing w:after="0" w:line="240" w:lineRule="auto"/>
              <w:jc w:val="both"/>
              <w:rPr>
                <w:rFonts w:ascii="Verdana" w:eastAsia="Times New Roman" w:hAnsi="Verdana" w:cs="Times New Roman"/>
                <w:sz w:val="20"/>
                <w:szCs w:val="20"/>
                <w:lang w:eastAsia="sk-SK"/>
              </w:rPr>
            </w:pPr>
          </w:p>
          <w:p w:rsidR="007B19E6" w:rsidRPr="007B19E6" w:rsidRDefault="007B19E6" w:rsidP="007B19E6">
            <w:pPr>
              <w:numPr>
                <w:ilvl w:val="12"/>
                <w:numId w:val="0"/>
              </w:numPr>
              <w:spacing w:after="0" w:line="240" w:lineRule="auto"/>
              <w:jc w:val="both"/>
              <w:rPr>
                <w:rFonts w:ascii="Verdana" w:eastAsia="Times New Roman" w:hAnsi="Verdana" w:cs="Times New Roman"/>
                <w:sz w:val="20"/>
                <w:szCs w:val="20"/>
                <w:lang w:eastAsia="sk-SK"/>
              </w:rPr>
            </w:pPr>
          </w:p>
        </w:tc>
        <w:tc>
          <w:tcPr>
            <w:tcW w:w="283" w:type="dxa"/>
          </w:tcPr>
          <w:p w:rsidR="007B19E6" w:rsidRPr="007B19E6" w:rsidRDefault="007B19E6" w:rsidP="007B19E6">
            <w:pPr>
              <w:numPr>
                <w:ilvl w:val="12"/>
                <w:numId w:val="0"/>
              </w:numPr>
              <w:spacing w:after="0" w:line="240" w:lineRule="auto"/>
              <w:jc w:val="both"/>
              <w:rPr>
                <w:rFonts w:ascii="Verdana" w:eastAsia="Times New Roman" w:hAnsi="Verdana" w:cs="Times New Roman"/>
                <w:sz w:val="20"/>
                <w:szCs w:val="20"/>
                <w:lang w:eastAsia="sk-SK"/>
              </w:rPr>
            </w:pPr>
          </w:p>
        </w:tc>
        <w:tc>
          <w:tcPr>
            <w:tcW w:w="3686" w:type="dxa"/>
            <w:tcBorders>
              <w:top w:val="single" w:sz="6" w:space="0" w:color="auto"/>
              <w:left w:val="single" w:sz="6" w:space="0" w:color="auto"/>
              <w:right w:val="single" w:sz="6" w:space="0" w:color="auto"/>
            </w:tcBorders>
            <w:shd w:val="clear" w:color="auto" w:fill="F2DBDB" w:themeFill="accent2" w:themeFillTint="33"/>
          </w:tcPr>
          <w:p w:rsidR="007B19E6" w:rsidRPr="007B19E6" w:rsidRDefault="007B19E6" w:rsidP="007B19E6">
            <w:pPr>
              <w:numPr>
                <w:ilvl w:val="12"/>
                <w:numId w:val="0"/>
              </w:numPr>
              <w:spacing w:after="0" w:line="240" w:lineRule="auto"/>
              <w:jc w:val="both"/>
              <w:rPr>
                <w:rFonts w:ascii="Verdana" w:eastAsia="Times New Roman" w:hAnsi="Verdana" w:cs="Times New Roman"/>
                <w:b/>
                <w:sz w:val="20"/>
                <w:szCs w:val="20"/>
                <w:lang w:eastAsia="sk-SK"/>
              </w:rPr>
            </w:pPr>
          </w:p>
          <w:p w:rsidR="007B19E6" w:rsidRPr="00FB7981" w:rsidRDefault="007B19E6" w:rsidP="00FB7981">
            <w:pPr>
              <w:numPr>
                <w:ilvl w:val="12"/>
                <w:numId w:val="0"/>
              </w:numPr>
              <w:spacing w:after="0" w:line="240" w:lineRule="auto"/>
              <w:jc w:val="both"/>
              <w:rPr>
                <w:rFonts w:ascii="Verdana" w:eastAsia="Times New Roman" w:hAnsi="Verdana" w:cs="Times New Roman"/>
                <w:b/>
                <w:sz w:val="20"/>
                <w:szCs w:val="20"/>
                <w:lang w:eastAsia="sk-SK"/>
              </w:rPr>
            </w:pPr>
            <w:r w:rsidRPr="007B19E6">
              <w:rPr>
                <w:rFonts w:ascii="Verdana" w:eastAsia="Times New Roman" w:hAnsi="Verdana" w:cs="Times New Roman"/>
                <w:b/>
                <w:sz w:val="20"/>
                <w:szCs w:val="20"/>
                <w:lang w:eastAsia="sk-SK"/>
              </w:rPr>
              <w:t>Slabé st</w:t>
            </w:r>
            <w:r w:rsidR="00FB7981">
              <w:rPr>
                <w:rFonts w:ascii="Verdana" w:eastAsia="Times New Roman" w:hAnsi="Verdana" w:cs="Times New Roman"/>
                <w:b/>
                <w:sz w:val="20"/>
                <w:szCs w:val="20"/>
                <w:lang w:eastAsia="sk-SK"/>
              </w:rPr>
              <w:t>ránky</w:t>
            </w:r>
          </w:p>
          <w:p w:rsidR="00FB7981" w:rsidRDefault="00FB7981" w:rsidP="007B19E6">
            <w:pPr>
              <w:numPr>
                <w:ilvl w:val="0"/>
                <w:numId w:val="5"/>
              </w:numPr>
              <w:tabs>
                <w:tab w:val="clear" w:pos="720"/>
                <w:tab w:val="num" w:pos="317"/>
              </w:tabs>
              <w:spacing w:before="100" w:beforeAutospacing="1" w:after="0" w:line="240" w:lineRule="auto"/>
              <w:ind w:left="317" w:hanging="283"/>
              <w:jc w:val="both"/>
              <w:rPr>
                <w:rFonts w:ascii="Verdana" w:eastAsia="Times New Roman" w:hAnsi="Verdana" w:cs="Times New Roman"/>
                <w:sz w:val="20"/>
                <w:szCs w:val="20"/>
                <w:lang w:eastAsia="sk-SK"/>
              </w:rPr>
            </w:pPr>
            <w:r>
              <w:rPr>
                <w:rFonts w:ascii="Verdana" w:eastAsia="Times New Roman" w:hAnsi="Verdana" w:cs="Times New Roman"/>
                <w:sz w:val="20"/>
                <w:szCs w:val="20"/>
                <w:lang w:eastAsia="sk-SK"/>
              </w:rPr>
              <w:t>slabá hospodárska základňa obce</w:t>
            </w:r>
          </w:p>
          <w:p w:rsidR="00FB7981" w:rsidRDefault="00FB7981" w:rsidP="007B19E6">
            <w:pPr>
              <w:numPr>
                <w:ilvl w:val="0"/>
                <w:numId w:val="5"/>
              </w:numPr>
              <w:tabs>
                <w:tab w:val="clear" w:pos="720"/>
                <w:tab w:val="num" w:pos="317"/>
              </w:tabs>
              <w:spacing w:before="100" w:beforeAutospacing="1" w:after="0" w:line="240" w:lineRule="auto"/>
              <w:ind w:left="317" w:hanging="283"/>
              <w:jc w:val="both"/>
              <w:rPr>
                <w:rFonts w:ascii="Verdana" w:eastAsia="Times New Roman" w:hAnsi="Verdana" w:cs="Times New Roman"/>
                <w:sz w:val="20"/>
                <w:szCs w:val="20"/>
                <w:lang w:eastAsia="sk-SK"/>
              </w:rPr>
            </w:pPr>
            <w:r>
              <w:rPr>
                <w:rFonts w:ascii="Verdana" w:eastAsia="Times New Roman" w:hAnsi="Verdana" w:cs="Times New Roman"/>
                <w:sz w:val="20"/>
                <w:szCs w:val="20"/>
                <w:lang w:eastAsia="sk-SK"/>
              </w:rPr>
              <w:t>zastaraná technika dobrovoľného hasičského zboru</w:t>
            </w:r>
          </w:p>
          <w:p w:rsidR="007B19E6" w:rsidRPr="007B19E6" w:rsidRDefault="007B19E6" w:rsidP="007B19E6">
            <w:pPr>
              <w:numPr>
                <w:ilvl w:val="0"/>
                <w:numId w:val="5"/>
              </w:numPr>
              <w:tabs>
                <w:tab w:val="clear" w:pos="720"/>
                <w:tab w:val="num" w:pos="317"/>
              </w:tabs>
              <w:spacing w:before="100" w:beforeAutospacing="1" w:after="0" w:line="240" w:lineRule="auto"/>
              <w:ind w:left="317" w:hanging="283"/>
              <w:jc w:val="both"/>
              <w:rPr>
                <w:rFonts w:ascii="Verdana" w:eastAsia="Times New Roman" w:hAnsi="Verdana" w:cs="Times New Roman"/>
                <w:sz w:val="20"/>
                <w:szCs w:val="20"/>
                <w:lang w:eastAsia="sk-SK"/>
              </w:rPr>
            </w:pPr>
            <w:r w:rsidRPr="007B19E6">
              <w:rPr>
                <w:rFonts w:ascii="Verdana" w:eastAsia="Times New Roman" w:hAnsi="Verdana" w:cs="Times New Roman"/>
                <w:sz w:val="20"/>
                <w:szCs w:val="20"/>
                <w:lang w:eastAsia="sk-SK"/>
              </w:rPr>
              <w:t>nedobudované chodníky a miestne komunikácie</w:t>
            </w:r>
          </w:p>
          <w:p w:rsidR="007B19E6" w:rsidRPr="007B19E6" w:rsidRDefault="007B19E6" w:rsidP="007B19E6">
            <w:pPr>
              <w:numPr>
                <w:ilvl w:val="0"/>
                <w:numId w:val="5"/>
              </w:numPr>
              <w:tabs>
                <w:tab w:val="clear" w:pos="720"/>
                <w:tab w:val="num" w:pos="317"/>
              </w:tabs>
              <w:spacing w:before="100" w:beforeAutospacing="1" w:after="0" w:line="240" w:lineRule="auto"/>
              <w:ind w:left="317" w:hanging="283"/>
              <w:jc w:val="both"/>
              <w:rPr>
                <w:rFonts w:ascii="Verdana" w:eastAsia="Times New Roman" w:hAnsi="Verdana" w:cs="Times New Roman"/>
                <w:sz w:val="20"/>
                <w:szCs w:val="20"/>
                <w:lang w:eastAsia="sk-SK"/>
              </w:rPr>
            </w:pPr>
            <w:r w:rsidRPr="007B19E6">
              <w:rPr>
                <w:rFonts w:ascii="Verdana" w:eastAsia="Times New Roman" w:hAnsi="Verdana" w:cs="Times New Roman"/>
                <w:sz w:val="20"/>
                <w:szCs w:val="20"/>
                <w:lang w:eastAsia="sk-SK"/>
              </w:rPr>
              <w:t xml:space="preserve">nedostatok parkovacích miest </w:t>
            </w:r>
          </w:p>
          <w:p w:rsidR="007B19E6" w:rsidRPr="007B19E6" w:rsidRDefault="007B19E6" w:rsidP="007B19E6">
            <w:pPr>
              <w:numPr>
                <w:ilvl w:val="0"/>
                <w:numId w:val="5"/>
              </w:numPr>
              <w:tabs>
                <w:tab w:val="clear" w:pos="720"/>
                <w:tab w:val="num" w:pos="317"/>
              </w:tabs>
              <w:spacing w:before="100" w:beforeAutospacing="1" w:after="0" w:line="240" w:lineRule="auto"/>
              <w:ind w:left="317" w:hanging="283"/>
              <w:jc w:val="both"/>
              <w:rPr>
                <w:rFonts w:ascii="Verdana" w:eastAsia="Times New Roman" w:hAnsi="Verdana" w:cs="Times New Roman"/>
                <w:sz w:val="20"/>
                <w:szCs w:val="20"/>
                <w:lang w:eastAsia="sk-SK"/>
              </w:rPr>
            </w:pPr>
            <w:r w:rsidRPr="007B19E6">
              <w:rPr>
                <w:rFonts w:ascii="Verdana" w:eastAsia="Times New Roman" w:hAnsi="Verdana" w:cs="Times New Roman"/>
                <w:sz w:val="20"/>
                <w:szCs w:val="20"/>
                <w:lang w:eastAsia="sk-SK"/>
              </w:rPr>
              <w:t>absencia bezbariérových vstupov</w:t>
            </w:r>
          </w:p>
          <w:p w:rsidR="007B19E6" w:rsidRPr="007B19E6" w:rsidRDefault="00FB7981" w:rsidP="007B19E6">
            <w:pPr>
              <w:numPr>
                <w:ilvl w:val="0"/>
                <w:numId w:val="5"/>
              </w:numPr>
              <w:tabs>
                <w:tab w:val="clear" w:pos="720"/>
                <w:tab w:val="num" w:pos="317"/>
              </w:tabs>
              <w:spacing w:before="100" w:beforeAutospacing="1" w:after="0" w:line="240" w:lineRule="auto"/>
              <w:ind w:left="317" w:hanging="283"/>
              <w:jc w:val="both"/>
              <w:rPr>
                <w:rFonts w:ascii="Verdana" w:eastAsia="Times New Roman" w:hAnsi="Verdana" w:cs="Times New Roman"/>
                <w:sz w:val="20"/>
                <w:szCs w:val="20"/>
                <w:lang w:eastAsia="sk-SK"/>
              </w:rPr>
            </w:pPr>
            <w:r>
              <w:rPr>
                <w:rFonts w:ascii="Verdana" w:eastAsia="Times New Roman" w:hAnsi="Verdana" w:cs="Times New Roman"/>
                <w:sz w:val="20"/>
                <w:szCs w:val="20"/>
                <w:lang w:eastAsia="sk-SK"/>
              </w:rPr>
              <w:t>absencia školskej infraštruktúry</w:t>
            </w:r>
          </w:p>
          <w:p w:rsidR="007B19E6" w:rsidRPr="007B19E6" w:rsidRDefault="007B19E6" w:rsidP="007B19E6">
            <w:pPr>
              <w:numPr>
                <w:ilvl w:val="0"/>
                <w:numId w:val="5"/>
              </w:numPr>
              <w:tabs>
                <w:tab w:val="clear" w:pos="720"/>
                <w:tab w:val="num" w:pos="317"/>
              </w:tabs>
              <w:spacing w:after="0" w:line="240" w:lineRule="auto"/>
              <w:ind w:left="317" w:hanging="283"/>
              <w:jc w:val="both"/>
              <w:rPr>
                <w:rFonts w:ascii="Verdana" w:eastAsia="Times New Roman" w:hAnsi="Verdana" w:cs="Times New Roman"/>
                <w:sz w:val="20"/>
                <w:szCs w:val="20"/>
                <w:lang w:eastAsia="sk-SK"/>
              </w:rPr>
            </w:pPr>
            <w:r w:rsidRPr="007B19E6">
              <w:rPr>
                <w:rFonts w:ascii="Verdana" w:eastAsia="Times New Roman" w:hAnsi="Verdana" w:cs="Times New Roman"/>
                <w:sz w:val="20"/>
                <w:szCs w:val="20"/>
                <w:lang w:eastAsia="sk-SK"/>
              </w:rPr>
              <w:t>chýbajúce turistické náučné chodníky, cyklotrasy</w:t>
            </w:r>
          </w:p>
        </w:tc>
        <w:tc>
          <w:tcPr>
            <w:tcW w:w="850" w:type="dxa"/>
            <w:tcBorders>
              <w:top w:val="single" w:sz="6" w:space="0" w:color="auto"/>
              <w:left w:val="single" w:sz="6" w:space="0" w:color="auto"/>
              <w:right w:val="single" w:sz="6" w:space="0" w:color="auto"/>
            </w:tcBorders>
            <w:shd w:val="clear" w:color="auto" w:fill="FFFFFF" w:themeFill="background1"/>
          </w:tcPr>
          <w:p w:rsidR="007B19E6" w:rsidRPr="007B19E6" w:rsidRDefault="007B19E6" w:rsidP="007B19E6">
            <w:pPr>
              <w:numPr>
                <w:ilvl w:val="12"/>
                <w:numId w:val="0"/>
              </w:numPr>
              <w:spacing w:after="0" w:line="240" w:lineRule="auto"/>
              <w:jc w:val="both"/>
              <w:rPr>
                <w:rFonts w:ascii="Verdana" w:eastAsia="Times New Roman" w:hAnsi="Verdana" w:cs="Times New Roman"/>
                <w:sz w:val="20"/>
                <w:szCs w:val="20"/>
                <w:lang w:eastAsia="sk-SK"/>
              </w:rPr>
            </w:pPr>
          </w:p>
          <w:p w:rsidR="007B19E6" w:rsidRPr="007B19E6" w:rsidRDefault="007B19E6" w:rsidP="007B19E6">
            <w:pPr>
              <w:numPr>
                <w:ilvl w:val="12"/>
                <w:numId w:val="0"/>
              </w:numPr>
              <w:spacing w:after="0" w:line="240" w:lineRule="auto"/>
              <w:jc w:val="both"/>
              <w:rPr>
                <w:rFonts w:ascii="Verdana" w:eastAsia="Times New Roman" w:hAnsi="Verdana" w:cs="Times New Roman"/>
                <w:b/>
                <w:i/>
                <w:sz w:val="20"/>
                <w:szCs w:val="20"/>
                <w:lang w:eastAsia="sk-SK"/>
              </w:rPr>
            </w:pPr>
            <w:r w:rsidRPr="007B19E6">
              <w:rPr>
                <w:rFonts w:ascii="Verdana" w:eastAsia="Times New Roman" w:hAnsi="Verdana" w:cs="Times New Roman"/>
                <w:b/>
                <w:i/>
                <w:sz w:val="20"/>
                <w:szCs w:val="20"/>
                <w:lang w:eastAsia="sk-SK"/>
              </w:rPr>
              <w:t>Body</w:t>
            </w:r>
          </w:p>
          <w:p w:rsidR="007B19E6" w:rsidRPr="007B19E6" w:rsidRDefault="007B19E6" w:rsidP="00FB7981">
            <w:pPr>
              <w:numPr>
                <w:ilvl w:val="12"/>
                <w:numId w:val="0"/>
              </w:numPr>
              <w:spacing w:after="0" w:line="240" w:lineRule="auto"/>
              <w:jc w:val="both"/>
              <w:rPr>
                <w:rFonts w:ascii="Verdana" w:eastAsia="Times New Roman" w:hAnsi="Verdana" w:cs="Times New Roman"/>
                <w:sz w:val="20"/>
                <w:szCs w:val="20"/>
                <w:lang w:eastAsia="sk-SK"/>
              </w:rPr>
            </w:pPr>
          </w:p>
        </w:tc>
      </w:tr>
      <w:tr w:rsidR="007B19E6" w:rsidRPr="007B19E6" w:rsidTr="00FB7981">
        <w:tc>
          <w:tcPr>
            <w:tcW w:w="4077"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7B19E6" w:rsidRPr="007B19E6" w:rsidRDefault="007B19E6" w:rsidP="007B19E6">
            <w:pPr>
              <w:numPr>
                <w:ilvl w:val="12"/>
                <w:numId w:val="0"/>
              </w:numPr>
              <w:spacing w:after="0" w:line="240" w:lineRule="auto"/>
              <w:jc w:val="both"/>
              <w:rPr>
                <w:rFonts w:ascii="Verdana" w:eastAsia="Times New Roman" w:hAnsi="Verdana" w:cs="Times New Roman"/>
                <w:sz w:val="20"/>
                <w:szCs w:val="20"/>
                <w:lang w:eastAsia="sk-SK"/>
              </w:rPr>
            </w:pPr>
            <w:r w:rsidRPr="007B19E6">
              <w:rPr>
                <w:rFonts w:ascii="Verdana" w:eastAsia="Times New Roman" w:hAnsi="Verdana" w:cs="Times New Roman"/>
                <w:sz w:val="20"/>
                <w:szCs w:val="20"/>
                <w:lang w:eastAsia="sk-SK"/>
              </w:rPr>
              <w:t>Spolu</w:t>
            </w:r>
          </w:p>
        </w:tc>
        <w:tc>
          <w:tcPr>
            <w:tcW w:w="993" w:type="dxa"/>
            <w:tcBorders>
              <w:top w:val="single" w:sz="6" w:space="0" w:color="auto"/>
              <w:bottom w:val="single" w:sz="6" w:space="0" w:color="auto"/>
              <w:right w:val="single" w:sz="6" w:space="0" w:color="auto"/>
            </w:tcBorders>
            <w:shd w:val="clear" w:color="auto" w:fill="E5B8B7" w:themeFill="accent2" w:themeFillTint="66"/>
          </w:tcPr>
          <w:p w:rsidR="007B19E6" w:rsidRPr="007B19E6" w:rsidRDefault="00F408E9" w:rsidP="007B19E6">
            <w:pPr>
              <w:numPr>
                <w:ilvl w:val="12"/>
                <w:numId w:val="0"/>
              </w:numPr>
              <w:spacing w:after="0" w:line="240" w:lineRule="auto"/>
              <w:jc w:val="both"/>
              <w:rPr>
                <w:rFonts w:ascii="Verdana" w:eastAsia="Times New Roman" w:hAnsi="Verdana" w:cs="Times New Roman"/>
                <w:sz w:val="20"/>
                <w:szCs w:val="20"/>
                <w:lang w:eastAsia="sk-SK"/>
              </w:rPr>
            </w:pPr>
            <w:r>
              <w:rPr>
                <w:rFonts w:ascii="Verdana" w:eastAsia="Times New Roman" w:hAnsi="Verdana" w:cs="Times New Roman"/>
                <w:sz w:val="20"/>
                <w:szCs w:val="20"/>
                <w:lang w:eastAsia="sk-SK"/>
              </w:rPr>
              <w:t>7</w:t>
            </w:r>
          </w:p>
        </w:tc>
        <w:tc>
          <w:tcPr>
            <w:tcW w:w="283" w:type="dxa"/>
          </w:tcPr>
          <w:p w:rsidR="007B19E6" w:rsidRPr="007B19E6" w:rsidRDefault="007B19E6" w:rsidP="007B19E6">
            <w:pPr>
              <w:numPr>
                <w:ilvl w:val="12"/>
                <w:numId w:val="0"/>
              </w:numPr>
              <w:spacing w:after="0" w:line="240" w:lineRule="auto"/>
              <w:jc w:val="both"/>
              <w:rPr>
                <w:rFonts w:ascii="Verdana" w:eastAsia="Times New Roman" w:hAnsi="Verdana" w:cs="Times New Roman"/>
                <w:sz w:val="20"/>
                <w:szCs w:val="20"/>
                <w:lang w:eastAsia="sk-SK"/>
              </w:rPr>
            </w:pPr>
          </w:p>
        </w:tc>
        <w:tc>
          <w:tcPr>
            <w:tcW w:w="3686"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7B19E6" w:rsidRPr="007B19E6" w:rsidRDefault="007B19E6" w:rsidP="007B19E6">
            <w:pPr>
              <w:numPr>
                <w:ilvl w:val="12"/>
                <w:numId w:val="0"/>
              </w:numPr>
              <w:spacing w:after="0" w:line="240" w:lineRule="auto"/>
              <w:jc w:val="both"/>
              <w:rPr>
                <w:rFonts w:ascii="Verdana" w:eastAsia="Times New Roman" w:hAnsi="Verdana" w:cs="Times New Roman"/>
                <w:sz w:val="20"/>
                <w:szCs w:val="20"/>
                <w:lang w:eastAsia="sk-SK"/>
              </w:rPr>
            </w:pPr>
            <w:r w:rsidRPr="007B19E6">
              <w:rPr>
                <w:rFonts w:ascii="Verdana" w:eastAsia="Times New Roman" w:hAnsi="Verdana" w:cs="Times New Roman"/>
                <w:sz w:val="20"/>
                <w:szCs w:val="20"/>
                <w:lang w:eastAsia="sk-SK"/>
              </w:rPr>
              <w:t>Spolu</w:t>
            </w:r>
          </w:p>
        </w:tc>
        <w:tc>
          <w:tcPr>
            <w:tcW w:w="850" w:type="dxa"/>
            <w:tcBorders>
              <w:top w:val="single" w:sz="6" w:space="0" w:color="auto"/>
              <w:bottom w:val="single" w:sz="6" w:space="0" w:color="auto"/>
              <w:right w:val="single" w:sz="6" w:space="0" w:color="auto"/>
            </w:tcBorders>
            <w:shd w:val="clear" w:color="auto" w:fill="E5B8B7" w:themeFill="accent2" w:themeFillTint="66"/>
          </w:tcPr>
          <w:p w:rsidR="007B19E6" w:rsidRPr="007B19E6" w:rsidRDefault="00F408E9" w:rsidP="007B19E6">
            <w:pPr>
              <w:numPr>
                <w:ilvl w:val="12"/>
                <w:numId w:val="0"/>
              </w:numPr>
              <w:spacing w:after="0" w:line="240" w:lineRule="auto"/>
              <w:jc w:val="both"/>
              <w:rPr>
                <w:rFonts w:ascii="Verdana" w:eastAsia="Times New Roman" w:hAnsi="Verdana" w:cs="Times New Roman"/>
                <w:sz w:val="20"/>
                <w:szCs w:val="20"/>
                <w:lang w:eastAsia="sk-SK"/>
              </w:rPr>
            </w:pPr>
            <w:r>
              <w:rPr>
                <w:rFonts w:ascii="Verdana" w:eastAsia="Times New Roman" w:hAnsi="Verdana" w:cs="Times New Roman"/>
                <w:sz w:val="20"/>
                <w:szCs w:val="20"/>
                <w:lang w:eastAsia="sk-SK"/>
              </w:rPr>
              <w:t>7</w:t>
            </w:r>
          </w:p>
        </w:tc>
      </w:tr>
      <w:tr w:rsidR="007B19E6" w:rsidRPr="007B19E6" w:rsidTr="00FB7981">
        <w:trPr>
          <w:trHeight w:val="4382"/>
        </w:trPr>
        <w:tc>
          <w:tcPr>
            <w:tcW w:w="4077"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7B19E6" w:rsidRPr="007B19E6" w:rsidRDefault="007B19E6" w:rsidP="007B19E6">
            <w:pPr>
              <w:numPr>
                <w:ilvl w:val="12"/>
                <w:numId w:val="0"/>
              </w:numPr>
              <w:spacing w:after="0" w:line="240" w:lineRule="auto"/>
              <w:jc w:val="both"/>
              <w:rPr>
                <w:rFonts w:ascii="Verdana" w:eastAsia="Times New Roman" w:hAnsi="Verdana" w:cs="Times New Roman"/>
                <w:b/>
                <w:sz w:val="20"/>
                <w:szCs w:val="20"/>
                <w:lang w:eastAsia="sk-SK"/>
              </w:rPr>
            </w:pPr>
          </w:p>
          <w:p w:rsidR="007B19E6" w:rsidRPr="007B19E6" w:rsidRDefault="007B19E6" w:rsidP="007B19E6">
            <w:pPr>
              <w:numPr>
                <w:ilvl w:val="12"/>
                <w:numId w:val="0"/>
              </w:numPr>
              <w:spacing w:after="0" w:line="240" w:lineRule="auto"/>
              <w:jc w:val="both"/>
              <w:rPr>
                <w:rFonts w:ascii="Verdana" w:eastAsia="Times New Roman" w:hAnsi="Verdana" w:cs="Times New Roman"/>
                <w:b/>
                <w:sz w:val="20"/>
                <w:szCs w:val="20"/>
                <w:lang w:eastAsia="sk-SK"/>
              </w:rPr>
            </w:pPr>
            <w:r w:rsidRPr="007B19E6">
              <w:rPr>
                <w:rFonts w:ascii="Verdana" w:eastAsia="Times New Roman" w:hAnsi="Verdana" w:cs="Times New Roman"/>
                <w:b/>
                <w:sz w:val="20"/>
                <w:szCs w:val="20"/>
                <w:lang w:eastAsia="sk-SK"/>
              </w:rPr>
              <w:t>Príležitosti</w:t>
            </w:r>
          </w:p>
          <w:p w:rsidR="00FB7981" w:rsidRPr="00FB7981" w:rsidRDefault="007B19E6" w:rsidP="00FB7981">
            <w:pPr>
              <w:numPr>
                <w:ilvl w:val="0"/>
                <w:numId w:val="6"/>
              </w:numPr>
              <w:tabs>
                <w:tab w:val="clear" w:pos="720"/>
                <w:tab w:val="num" w:pos="284"/>
              </w:tabs>
              <w:spacing w:before="100" w:beforeAutospacing="1" w:after="0" w:line="240" w:lineRule="auto"/>
              <w:ind w:left="284" w:hanging="284"/>
              <w:rPr>
                <w:rFonts w:ascii="Verdana" w:eastAsia="Times New Roman" w:hAnsi="Verdana" w:cs="Times New Roman"/>
                <w:sz w:val="20"/>
                <w:szCs w:val="20"/>
                <w:lang w:eastAsia="sk-SK"/>
              </w:rPr>
            </w:pPr>
            <w:r w:rsidRPr="007B19E6">
              <w:rPr>
                <w:rFonts w:ascii="Verdana" w:eastAsia="Times New Roman" w:hAnsi="Verdana" w:cs="Times New Roman"/>
                <w:sz w:val="20"/>
                <w:szCs w:val="20"/>
                <w:lang w:eastAsia="sk-SK"/>
              </w:rPr>
              <w:t>dobudovanie a rekonštrukcia chodníkov a miestnych komunikácií</w:t>
            </w:r>
          </w:p>
          <w:p w:rsidR="007B19E6" w:rsidRPr="007B19E6" w:rsidRDefault="007B19E6" w:rsidP="007B19E6">
            <w:pPr>
              <w:numPr>
                <w:ilvl w:val="0"/>
                <w:numId w:val="6"/>
              </w:numPr>
              <w:tabs>
                <w:tab w:val="clear" w:pos="720"/>
                <w:tab w:val="num" w:pos="284"/>
              </w:tabs>
              <w:spacing w:before="100" w:beforeAutospacing="1" w:after="0" w:line="240" w:lineRule="auto"/>
              <w:ind w:left="284" w:hanging="284"/>
              <w:rPr>
                <w:rFonts w:ascii="Verdana" w:eastAsia="Times New Roman" w:hAnsi="Verdana" w:cs="Times New Roman"/>
                <w:sz w:val="20"/>
                <w:szCs w:val="20"/>
                <w:lang w:val="pl-PL" w:eastAsia="sk-SK"/>
              </w:rPr>
            </w:pPr>
            <w:r w:rsidRPr="007B19E6">
              <w:rPr>
                <w:rFonts w:ascii="Verdana" w:eastAsia="Times New Roman" w:hAnsi="Verdana" w:cs="Times New Roman"/>
                <w:sz w:val="20"/>
                <w:szCs w:val="20"/>
                <w:lang w:val="pl-PL" w:eastAsia="sk-SK"/>
              </w:rPr>
              <w:t>výsadba zelene</w:t>
            </w:r>
          </w:p>
          <w:p w:rsidR="007B19E6" w:rsidRPr="007B19E6" w:rsidRDefault="007B19E6" w:rsidP="007B19E6">
            <w:pPr>
              <w:numPr>
                <w:ilvl w:val="0"/>
                <w:numId w:val="6"/>
              </w:numPr>
              <w:tabs>
                <w:tab w:val="clear" w:pos="720"/>
                <w:tab w:val="num" w:pos="284"/>
              </w:tabs>
              <w:spacing w:before="100" w:beforeAutospacing="1" w:after="0" w:line="240" w:lineRule="auto"/>
              <w:ind w:left="284" w:hanging="284"/>
              <w:rPr>
                <w:rFonts w:ascii="Verdana" w:eastAsia="Times New Roman" w:hAnsi="Verdana" w:cs="Times New Roman"/>
                <w:sz w:val="20"/>
                <w:szCs w:val="20"/>
                <w:lang w:val="pl-PL" w:eastAsia="sk-SK"/>
              </w:rPr>
            </w:pPr>
            <w:r w:rsidRPr="007B19E6">
              <w:rPr>
                <w:rFonts w:ascii="Verdana" w:eastAsia="Times New Roman" w:hAnsi="Verdana" w:cs="Times New Roman"/>
                <w:sz w:val="20"/>
                <w:szCs w:val="20"/>
                <w:lang w:val="pl-PL" w:eastAsia="sk-SK"/>
              </w:rPr>
              <w:t>využitie finančných zdrojov z Environmentálneho fondu, fondov EÚ, dotácií a mimorozpočtových zdrojov</w:t>
            </w:r>
          </w:p>
          <w:p w:rsidR="007B19E6" w:rsidRPr="007B19E6" w:rsidRDefault="007B19E6" w:rsidP="007B19E6">
            <w:pPr>
              <w:numPr>
                <w:ilvl w:val="0"/>
                <w:numId w:val="6"/>
              </w:numPr>
              <w:tabs>
                <w:tab w:val="clear" w:pos="720"/>
                <w:tab w:val="num" w:pos="284"/>
              </w:tabs>
              <w:spacing w:before="100" w:beforeAutospacing="1" w:after="0" w:line="240" w:lineRule="auto"/>
              <w:ind w:left="284" w:hanging="284"/>
              <w:rPr>
                <w:rFonts w:ascii="Verdana" w:eastAsia="Times New Roman" w:hAnsi="Verdana" w:cs="Times New Roman"/>
                <w:sz w:val="20"/>
                <w:szCs w:val="20"/>
                <w:lang w:val="pl-PL" w:eastAsia="sk-SK"/>
              </w:rPr>
            </w:pPr>
            <w:r w:rsidRPr="007B19E6">
              <w:rPr>
                <w:rFonts w:ascii="Verdana" w:eastAsia="Times New Roman" w:hAnsi="Verdana" w:cs="Times New Roman"/>
                <w:sz w:val="20"/>
                <w:szCs w:val="20"/>
                <w:lang w:val="pl-PL" w:eastAsia="sk-SK"/>
              </w:rPr>
              <w:t>príchod nových investorov do územia</w:t>
            </w:r>
          </w:p>
          <w:p w:rsidR="007B19E6" w:rsidRPr="007B19E6" w:rsidRDefault="007B19E6" w:rsidP="007B19E6">
            <w:pPr>
              <w:numPr>
                <w:ilvl w:val="0"/>
                <w:numId w:val="6"/>
              </w:numPr>
              <w:tabs>
                <w:tab w:val="clear" w:pos="720"/>
                <w:tab w:val="num" w:pos="284"/>
              </w:tabs>
              <w:spacing w:before="100" w:beforeAutospacing="1" w:after="0" w:line="240" w:lineRule="auto"/>
              <w:ind w:left="284" w:hanging="284"/>
              <w:rPr>
                <w:rFonts w:ascii="Verdana" w:eastAsia="Times New Roman" w:hAnsi="Verdana" w:cs="Times New Roman"/>
                <w:sz w:val="20"/>
                <w:szCs w:val="20"/>
                <w:lang w:eastAsia="sk-SK"/>
              </w:rPr>
            </w:pPr>
            <w:r w:rsidRPr="007B19E6">
              <w:rPr>
                <w:rFonts w:ascii="Verdana" w:eastAsia="Times New Roman" w:hAnsi="Verdana" w:cs="Times New Roman"/>
                <w:sz w:val="20"/>
                <w:szCs w:val="20"/>
                <w:lang w:eastAsia="sk-SK"/>
              </w:rPr>
              <w:t>regionálna spolupráca pri rozvoji cestovného ruchu, kultúry a športu</w:t>
            </w:r>
          </w:p>
          <w:p w:rsidR="007B19E6" w:rsidRPr="007B19E6" w:rsidRDefault="007B19E6" w:rsidP="007B19E6">
            <w:pPr>
              <w:numPr>
                <w:ilvl w:val="0"/>
                <w:numId w:val="6"/>
              </w:numPr>
              <w:tabs>
                <w:tab w:val="clear" w:pos="720"/>
                <w:tab w:val="num" w:pos="284"/>
              </w:tabs>
              <w:spacing w:before="100" w:beforeAutospacing="1" w:after="0" w:line="240" w:lineRule="auto"/>
              <w:ind w:left="284" w:hanging="284"/>
              <w:rPr>
                <w:rFonts w:ascii="Verdana" w:eastAsia="Times New Roman" w:hAnsi="Verdana" w:cs="Times New Roman"/>
                <w:sz w:val="20"/>
                <w:szCs w:val="20"/>
                <w:lang w:eastAsia="sk-SK"/>
              </w:rPr>
            </w:pPr>
            <w:r w:rsidRPr="007B19E6">
              <w:rPr>
                <w:rFonts w:ascii="Verdana" w:eastAsia="Times New Roman" w:hAnsi="Verdana" w:cs="Times New Roman"/>
                <w:sz w:val="20"/>
                <w:szCs w:val="20"/>
                <w:lang w:val="pl-PL" w:eastAsia="sk-SK"/>
              </w:rPr>
              <w:t>vybudovanie cyklotrasy s prepojením na okolité obce</w:t>
            </w:r>
          </w:p>
          <w:p w:rsidR="007B19E6" w:rsidRPr="007B19E6" w:rsidRDefault="007B19E6" w:rsidP="007B19E6">
            <w:pPr>
              <w:numPr>
                <w:ilvl w:val="0"/>
                <w:numId w:val="6"/>
              </w:numPr>
              <w:tabs>
                <w:tab w:val="clear" w:pos="720"/>
                <w:tab w:val="num" w:pos="284"/>
              </w:tabs>
              <w:spacing w:before="100" w:beforeAutospacing="1" w:after="0" w:line="240" w:lineRule="auto"/>
              <w:ind w:left="284" w:hanging="284"/>
              <w:rPr>
                <w:rFonts w:ascii="Verdana" w:eastAsia="Times New Roman" w:hAnsi="Verdana" w:cs="Times New Roman"/>
                <w:sz w:val="20"/>
                <w:szCs w:val="20"/>
                <w:lang w:eastAsia="sk-SK"/>
              </w:rPr>
            </w:pPr>
            <w:r w:rsidRPr="007B19E6">
              <w:rPr>
                <w:rFonts w:ascii="Verdana" w:eastAsia="Times New Roman" w:hAnsi="Verdana" w:cs="Times New Roman"/>
                <w:sz w:val="20"/>
                <w:szCs w:val="20"/>
                <w:lang w:val="pl-PL" w:eastAsia="sk-SK"/>
              </w:rPr>
              <w:t>využitie geografickej polohy obce na rozvoj</w:t>
            </w:r>
          </w:p>
          <w:p w:rsidR="007B19E6" w:rsidRPr="007B19E6" w:rsidRDefault="007B19E6" w:rsidP="007B19E6">
            <w:pPr>
              <w:numPr>
                <w:ilvl w:val="0"/>
                <w:numId w:val="6"/>
              </w:numPr>
              <w:tabs>
                <w:tab w:val="clear" w:pos="720"/>
                <w:tab w:val="num" w:pos="284"/>
              </w:tabs>
              <w:spacing w:before="100" w:beforeAutospacing="1" w:after="0" w:line="240" w:lineRule="auto"/>
              <w:ind w:left="284" w:hanging="284"/>
              <w:rPr>
                <w:rFonts w:ascii="Verdana" w:eastAsia="Times New Roman" w:hAnsi="Verdana" w:cs="Times New Roman"/>
                <w:sz w:val="20"/>
                <w:szCs w:val="20"/>
                <w:lang w:eastAsia="sk-SK"/>
              </w:rPr>
            </w:pPr>
            <w:r w:rsidRPr="007B19E6">
              <w:rPr>
                <w:rFonts w:ascii="Verdana" w:eastAsia="Times New Roman" w:hAnsi="Verdana" w:cs="Times New Roman"/>
                <w:sz w:val="20"/>
                <w:szCs w:val="20"/>
                <w:lang w:eastAsia="sk-SK"/>
              </w:rPr>
              <w:t>využitie prínosov partnerstva pri rozvoji obce so strategickými ekonomickými partnermi</w:t>
            </w:r>
          </w:p>
        </w:tc>
        <w:tc>
          <w:tcPr>
            <w:tcW w:w="993" w:type="dxa"/>
            <w:tcBorders>
              <w:top w:val="single" w:sz="6" w:space="0" w:color="auto"/>
              <w:bottom w:val="single" w:sz="6" w:space="0" w:color="auto"/>
              <w:right w:val="single" w:sz="6" w:space="0" w:color="auto"/>
            </w:tcBorders>
          </w:tcPr>
          <w:p w:rsidR="007B19E6" w:rsidRPr="007B19E6" w:rsidRDefault="007B19E6" w:rsidP="007B19E6">
            <w:pPr>
              <w:numPr>
                <w:ilvl w:val="12"/>
                <w:numId w:val="0"/>
              </w:numPr>
              <w:spacing w:after="0" w:line="240" w:lineRule="auto"/>
              <w:jc w:val="both"/>
              <w:rPr>
                <w:rFonts w:ascii="Verdana" w:eastAsia="Times New Roman" w:hAnsi="Verdana" w:cs="Times New Roman"/>
                <w:sz w:val="20"/>
                <w:szCs w:val="20"/>
                <w:lang w:eastAsia="sk-SK"/>
              </w:rPr>
            </w:pPr>
          </w:p>
          <w:p w:rsidR="007B19E6" w:rsidRPr="007B19E6" w:rsidRDefault="007B19E6" w:rsidP="007B19E6">
            <w:pPr>
              <w:numPr>
                <w:ilvl w:val="12"/>
                <w:numId w:val="0"/>
              </w:numPr>
              <w:spacing w:after="0" w:line="240" w:lineRule="auto"/>
              <w:jc w:val="both"/>
              <w:rPr>
                <w:rFonts w:ascii="Verdana" w:eastAsia="Times New Roman" w:hAnsi="Verdana" w:cs="Times New Roman"/>
                <w:b/>
                <w:i/>
                <w:sz w:val="20"/>
                <w:szCs w:val="20"/>
                <w:lang w:eastAsia="sk-SK"/>
              </w:rPr>
            </w:pPr>
            <w:r w:rsidRPr="007B19E6">
              <w:rPr>
                <w:rFonts w:ascii="Verdana" w:eastAsia="Times New Roman" w:hAnsi="Verdana" w:cs="Times New Roman"/>
                <w:b/>
                <w:i/>
                <w:sz w:val="20"/>
                <w:szCs w:val="20"/>
                <w:lang w:eastAsia="sk-SK"/>
              </w:rPr>
              <w:t>Body</w:t>
            </w:r>
          </w:p>
          <w:p w:rsidR="007B19E6" w:rsidRPr="007B19E6" w:rsidRDefault="007B19E6" w:rsidP="007B19E6">
            <w:pPr>
              <w:numPr>
                <w:ilvl w:val="12"/>
                <w:numId w:val="0"/>
              </w:numPr>
              <w:spacing w:after="0" w:line="240" w:lineRule="auto"/>
              <w:jc w:val="both"/>
              <w:rPr>
                <w:rFonts w:ascii="Verdana" w:eastAsia="Times New Roman" w:hAnsi="Verdana" w:cs="Times New Roman"/>
                <w:sz w:val="20"/>
                <w:szCs w:val="20"/>
                <w:lang w:eastAsia="sk-SK"/>
              </w:rPr>
            </w:pPr>
          </w:p>
        </w:tc>
        <w:tc>
          <w:tcPr>
            <w:tcW w:w="283" w:type="dxa"/>
          </w:tcPr>
          <w:p w:rsidR="007B19E6" w:rsidRPr="007B19E6" w:rsidRDefault="007B19E6" w:rsidP="007B19E6">
            <w:pPr>
              <w:numPr>
                <w:ilvl w:val="12"/>
                <w:numId w:val="0"/>
              </w:numPr>
              <w:spacing w:after="0" w:line="240" w:lineRule="auto"/>
              <w:jc w:val="both"/>
              <w:rPr>
                <w:rFonts w:ascii="Verdana" w:eastAsia="Times New Roman" w:hAnsi="Verdana" w:cs="Times New Roman"/>
                <w:sz w:val="20"/>
                <w:szCs w:val="20"/>
                <w:lang w:eastAsia="sk-SK"/>
              </w:rPr>
            </w:pPr>
          </w:p>
        </w:tc>
        <w:tc>
          <w:tcPr>
            <w:tcW w:w="3686"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7B19E6" w:rsidRPr="007B19E6" w:rsidRDefault="007B19E6" w:rsidP="007B19E6">
            <w:pPr>
              <w:numPr>
                <w:ilvl w:val="12"/>
                <w:numId w:val="0"/>
              </w:numPr>
              <w:spacing w:after="0" w:line="240" w:lineRule="auto"/>
              <w:jc w:val="both"/>
              <w:rPr>
                <w:rFonts w:ascii="Verdana" w:eastAsia="Times New Roman" w:hAnsi="Verdana" w:cs="Times New Roman"/>
                <w:b/>
                <w:sz w:val="20"/>
                <w:szCs w:val="20"/>
                <w:lang w:eastAsia="sk-SK"/>
              </w:rPr>
            </w:pPr>
          </w:p>
          <w:p w:rsidR="007B19E6" w:rsidRPr="007B19E6" w:rsidRDefault="007B19E6" w:rsidP="007B19E6">
            <w:pPr>
              <w:numPr>
                <w:ilvl w:val="12"/>
                <w:numId w:val="0"/>
              </w:numPr>
              <w:spacing w:after="0" w:line="240" w:lineRule="auto"/>
              <w:jc w:val="both"/>
              <w:rPr>
                <w:rFonts w:ascii="Verdana" w:eastAsia="Times New Roman" w:hAnsi="Verdana" w:cs="Times New Roman"/>
                <w:b/>
                <w:sz w:val="20"/>
                <w:szCs w:val="20"/>
                <w:lang w:eastAsia="sk-SK"/>
              </w:rPr>
            </w:pPr>
            <w:r w:rsidRPr="007B19E6">
              <w:rPr>
                <w:rFonts w:ascii="Verdana" w:eastAsia="Times New Roman" w:hAnsi="Verdana" w:cs="Times New Roman"/>
                <w:b/>
                <w:sz w:val="20"/>
                <w:szCs w:val="20"/>
                <w:lang w:eastAsia="sk-SK"/>
              </w:rPr>
              <w:t>Hrozby</w:t>
            </w:r>
          </w:p>
          <w:p w:rsidR="007B19E6" w:rsidRPr="007B19E6" w:rsidRDefault="007B19E6" w:rsidP="007B19E6">
            <w:pPr>
              <w:numPr>
                <w:ilvl w:val="0"/>
                <w:numId w:val="14"/>
              </w:numPr>
              <w:spacing w:before="100" w:beforeAutospacing="1" w:after="0" w:line="240" w:lineRule="auto"/>
              <w:ind w:left="317" w:hanging="283"/>
              <w:rPr>
                <w:rFonts w:ascii="Verdana" w:eastAsia="Times New Roman" w:hAnsi="Verdana" w:cs="Times New Roman"/>
                <w:sz w:val="20"/>
                <w:szCs w:val="20"/>
                <w:lang w:val="pl-PL" w:eastAsia="sk-SK"/>
              </w:rPr>
            </w:pPr>
            <w:r w:rsidRPr="007B19E6">
              <w:rPr>
                <w:rFonts w:ascii="Verdana" w:eastAsia="Times New Roman" w:hAnsi="Verdana" w:cs="Times New Roman"/>
                <w:sz w:val="20"/>
                <w:szCs w:val="20"/>
                <w:lang w:val="pl-PL" w:eastAsia="sk-SK"/>
              </w:rPr>
              <w:t xml:space="preserve">uprednostňovanie intenzívneho poľnohospodárstva pred agroturizmom </w:t>
            </w:r>
          </w:p>
          <w:p w:rsidR="007B19E6" w:rsidRPr="007B19E6" w:rsidRDefault="007B19E6" w:rsidP="007B19E6">
            <w:pPr>
              <w:numPr>
                <w:ilvl w:val="0"/>
                <w:numId w:val="14"/>
              </w:numPr>
              <w:spacing w:after="0" w:line="240" w:lineRule="auto"/>
              <w:ind w:left="317" w:hanging="283"/>
              <w:contextualSpacing/>
              <w:jc w:val="both"/>
              <w:rPr>
                <w:rFonts w:ascii="Verdana" w:eastAsia="Times New Roman" w:hAnsi="Verdana" w:cs="Times New Roman"/>
                <w:b/>
                <w:sz w:val="20"/>
                <w:szCs w:val="20"/>
                <w:lang w:eastAsia="sk-SK"/>
              </w:rPr>
            </w:pPr>
            <w:r w:rsidRPr="007B19E6">
              <w:rPr>
                <w:rFonts w:ascii="Verdana" w:eastAsia="Times New Roman" w:hAnsi="Verdana" w:cs="Times New Roman"/>
                <w:sz w:val="20"/>
                <w:szCs w:val="20"/>
                <w:lang w:val="pl-PL" w:eastAsia="sk-SK"/>
              </w:rPr>
              <w:t>konkurencia turisticky atraktívnych lokalít (Piešťany, Trnava, pohorie Malé Karpaty)</w:t>
            </w:r>
          </w:p>
          <w:p w:rsidR="007B19E6" w:rsidRPr="007B19E6" w:rsidRDefault="007B19E6" w:rsidP="007B19E6">
            <w:pPr>
              <w:numPr>
                <w:ilvl w:val="0"/>
                <w:numId w:val="14"/>
              </w:numPr>
              <w:spacing w:after="0" w:line="240" w:lineRule="auto"/>
              <w:ind w:left="317" w:hanging="283"/>
              <w:contextualSpacing/>
              <w:jc w:val="both"/>
              <w:rPr>
                <w:rFonts w:ascii="Verdana" w:eastAsia="Times New Roman" w:hAnsi="Verdana" w:cs="Times New Roman"/>
                <w:b/>
                <w:sz w:val="20"/>
                <w:szCs w:val="20"/>
                <w:lang w:eastAsia="sk-SK"/>
              </w:rPr>
            </w:pPr>
            <w:r w:rsidRPr="007B19E6">
              <w:rPr>
                <w:rFonts w:ascii="Verdana" w:eastAsia="Times New Roman" w:hAnsi="Verdana" w:cs="Times New Roman"/>
                <w:sz w:val="20"/>
                <w:szCs w:val="20"/>
                <w:lang w:val="pl-PL" w:eastAsia="sk-SK"/>
              </w:rPr>
              <w:t>absencia aktuálnej regionálnej stratégie na využitie potenciálu územia v oblasti cestovného ruchu</w:t>
            </w:r>
          </w:p>
          <w:p w:rsidR="007B19E6" w:rsidRPr="007B19E6" w:rsidRDefault="007B19E6" w:rsidP="00FB7981">
            <w:pPr>
              <w:spacing w:after="0" w:line="240" w:lineRule="auto"/>
              <w:contextualSpacing/>
              <w:jc w:val="both"/>
              <w:rPr>
                <w:rFonts w:ascii="Verdana" w:eastAsia="Times New Roman" w:hAnsi="Verdana" w:cs="Times New Roman"/>
                <w:b/>
                <w:sz w:val="20"/>
                <w:szCs w:val="20"/>
                <w:lang w:eastAsia="sk-SK"/>
              </w:rPr>
            </w:pPr>
          </w:p>
        </w:tc>
        <w:tc>
          <w:tcPr>
            <w:tcW w:w="850" w:type="dxa"/>
            <w:tcBorders>
              <w:top w:val="single" w:sz="6" w:space="0" w:color="auto"/>
              <w:left w:val="single" w:sz="6" w:space="0" w:color="auto"/>
              <w:bottom w:val="single" w:sz="6" w:space="0" w:color="auto"/>
              <w:right w:val="single" w:sz="6" w:space="0" w:color="auto"/>
            </w:tcBorders>
          </w:tcPr>
          <w:p w:rsidR="007B19E6" w:rsidRPr="007B19E6" w:rsidRDefault="007B19E6" w:rsidP="007B19E6">
            <w:pPr>
              <w:numPr>
                <w:ilvl w:val="12"/>
                <w:numId w:val="0"/>
              </w:numPr>
              <w:spacing w:after="0" w:line="240" w:lineRule="auto"/>
              <w:jc w:val="both"/>
              <w:rPr>
                <w:rFonts w:ascii="Verdana" w:eastAsia="Times New Roman" w:hAnsi="Verdana" w:cs="Times New Roman"/>
                <w:sz w:val="20"/>
                <w:szCs w:val="20"/>
                <w:lang w:eastAsia="sk-SK"/>
              </w:rPr>
            </w:pPr>
          </w:p>
          <w:p w:rsidR="007B19E6" w:rsidRPr="007B19E6" w:rsidRDefault="007B19E6" w:rsidP="007B19E6">
            <w:pPr>
              <w:numPr>
                <w:ilvl w:val="12"/>
                <w:numId w:val="0"/>
              </w:numPr>
              <w:spacing w:after="0" w:line="240" w:lineRule="auto"/>
              <w:jc w:val="both"/>
              <w:rPr>
                <w:rFonts w:ascii="Verdana" w:eastAsia="Times New Roman" w:hAnsi="Verdana" w:cs="Times New Roman"/>
                <w:b/>
                <w:i/>
                <w:sz w:val="20"/>
                <w:szCs w:val="20"/>
                <w:lang w:eastAsia="sk-SK"/>
              </w:rPr>
            </w:pPr>
            <w:r w:rsidRPr="007B19E6">
              <w:rPr>
                <w:rFonts w:ascii="Verdana" w:eastAsia="Times New Roman" w:hAnsi="Verdana" w:cs="Times New Roman"/>
                <w:b/>
                <w:i/>
                <w:sz w:val="20"/>
                <w:szCs w:val="20"/>
                <w:lang w:eastAsia="sk-SK"/>
              </w:rPr>
              <w:t>Body</w:t>
            </w:r>
          </w:p>
          <w:p w:rsidR="007B19E6" w:rsidRPr="007B19E6" w:rsidRDefault="007B19E6" w:rsidP="007B19E6">
            <w:pPr>
              <w:numPr>
                <w:ilvl w:val="12"/>
                <w:numId w:val="0"/>
              </w:numPr>
              <w:spacing w:after="0" w:line="240" w:lineRule="auto"/>
              <w:jc w:val="both"/>
              <w:rPr>
                <w:rFonts w:ascii="Verdana" w:eastAsia="Times New Roman" w:hAnsi="Verdana" w:cs="Times New Roman"/>
                <w:sz w:val="20"/>
                <w:szCs w:val="20"/>
                <w:lang w:eastAsia="sk-SK"/>
              </w:rPr>
            </w:pPr>
          </w:p>
          <w:p w:rsidR="007B19E6" w:rsidRPr="007B19E6" w:rsidRDefault="007B19E6" w:rsidP="007B19E6">
            <w:pPr>
              <w:numPr>
                <w:ilvl w:val="12"/>
                <w:numId w:val="0"/>
              </w:numPr>
              <w:spacing w:after="0" w:line="240" w:lineRule="auto"/>
              <w:jc w:val="both"/>
              <w:rPr>
                <w:rFonts w:ascii="Verdana" w:eastAsia="Times New Roman" w:hAnsi="Verdana" w:cs="Times New Roman"/>
                <w:sz w:val="20"/>
                <w:szCs w:val="20"/>
                <w:lang w:eastAsia="sk-SK"/>
              </w:rPr>
            </w:pPr>
          </w:p>
        </w:tc>
      </w:tr>
      <w:tr w:rsidR="007B19E6" w:rsidRPr="007B19E6" w:rsidTr="00FB7981">
        <w:tc>
          <w:tcPr>
            <w:tcW w:w="4077"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7B19E6" w:rsidRPr="007B19E6" w:rsidRDefault="007B19E6" w:rsidP="007B19E6">
            <w:pPr>
              <w:numPr>
                <w:ilvl w:val="12"/>
                <w:numId w:val="0"/>
              </w:numPr>
              <w:spacing w:after="0" w:line="240" w:lineRule="auto"/>
              <w:jc w:val="both"/>
              <w:rPr>
                <w:rFonts w:ascii="Verdana" w:eastAsia="Times New Roman" w:hAnsi="Verdana" w:cs="Times New Roman"/>
                <w:sz w:val="20"/>
                <w:szCs w:val="20"/>
                <w:lang w:eastAsia="sk-SK"/>
              </w:rPr>
            </w:pPr>
            <w:r w:rsidRPr="007B19E6">
              <w:rPr>
                <w:rFonts w:ascii="Verdana" w:eastAsia="Times New Roman" w:hAnsi="Verdana" w:cs="Times New Roman"/>
                <w:sz w:val="20"/>
                <w:szCs w:val="20"/>
                <w:lang w:eastAsia="sk-SK"/>
              </w:rPr>
              <w:t>Spolu</w:t>
            </w:r>
          </w:p>
        </w:tc>
        <w:tc>
          <w:tcPr>
            <w:tcW w:w="993" w:type="dxa"/>
            <w:tcBorders>
              <w:top w:val="single" w:sz="6" w:space="0" w:color="auto"/>
              <w:bottom w:val="single" w:sz="6" w:space="0" w:color="auto"/>
              <w:right w:val="single" w:sz="6" w:space="0" w:color="auto"/>
            </w:tcBorders>
            <w:shd w:val="clear" w:color="auto" w:fill="E5B8B7" w:themeFill="accent2" w:themeFillTint="66"/>
          </w:tcPr>
          <w:p w:rsidR="007B19E6" w:rsidRPr="007B19E6" w:rsidRDefault="00046914" w:rsidP="007B19E6">
            <w:pPr>
              <w:numPr>
                <w:ilvl w:val="12"/>
                <w:numId w:val="0"/>
              </w:numPr>
              <w:spacing w:after="0" w:line="240" w:lineRule="auto"/>
              <w:jc w:val="both"/>
              <w:rPr>
                <w:rFonts w:ascii="Verdana" w:eastAsia="Times New Roman" w:hAnsi="Verdana" w:cs="Times New Roman"/>
                <w:sz w:val="20"/>
                <w:szCs w:val="20"/>
                <w:lang w:eastAsia="sk-SK"/>
              </w:rPr>
            </w:pPr>
            <w:r>
              <w:rPr>
                <w:rFonts w:ascii="Verdana" w:eastAsia="Times New Roman" w:hAnsi="Verdana" w:cs="Times New Roman"/>
                <w:sz w:val="20"/>
                <w:szCs w:val="20"/>
                <w:lang w:eastAsia="sk-SK"/>
              </w:rPr>
              <w:t>8</w:t>
            </w:r>
          </w:p>
        </w:tc>
        <w:tc>
          <w:tcPr>
            <w:tcW w:w="283" w:type="dxa"/>
          </w:tcPr>
          <w:p w:rsidR="007B19E6" w:rsidRPr="007B19E6" w:rsidRDefault="007B19E6" w:rsidP="007B19E6">
            <w:pPr>
              <w:numPr>
                <w:ilvl w:val="12"/>
                <w:numId w:val="0"/>
              </w:numPr>
              <w:spacing w:after="0" w:line="240" w:lineRule="auto"/>
              <w:jc w:val="both"/>
              <w:rPr>
                <w:rFonts w:ascii="Verdana" w:eastAsia="Times New Roman" w:hAnsi="Verdana" w:cs="Times New Roman"/>
                <w:sz w:val="20"/>
                <w:szCs w:val="20"/>
                <w:lang w:eastAsia="sk-SK"/>
              </w:rPr>
            </w:pPr>
          </w:p>
        </w:tc>
        <w:tc>
          <w:tcPr>
            <w:tcW w:w="3686"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7B19E6" w:rsidRPr="007B19E6" w:rsidRDefault="007B19E6" w:rsidP="007B19E6">
            <w:pPr>
              <w:numPr>
                <w:ilvl w:val="12"/>
                <w:numId w:val="0"/>
              </w:numPr>
              <w:spacing w:after="0" w:line="240" w:lineRule="auto"/>
              <w:jc w:val="both"/>
              <w:rPr>
                <w:rFonts w:ascii="Verdana" w:eastAsia="Times New Roman" w:hAnsi="Verdana" w:cs="Times New Roman"/>
                <w:sz w:val="20"/>
                <w:szCs w:val="20"/>
                <w:lang w:eastAsia="sk-SK"/>
              </w:rPr>
            </w:pPr>
            <w:r w:rsidRPr="007B19E6">
              <w:rPr>
                <w:rFonts w:ascii="Verdana" w:eastAsia="Times New Roman" w:hAnsi="Verdana" w:cs="Times New Roman"/>
                <w:sz w:val="20"/>
                <w:szCs w:val="20"/>
                <w:lang w:eastAsia="sk-SK"/>
              </w:rPr>
              <w:t>Spolu</w:t>
            </w:r>
          </w:p>
        </w:tc>
        <w:tc>
          <w:tcPr>
            <w:tcW w:w="850"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7B19E6" w:rsidRPr="007B19E6" w:rsidRDefault="00046914" w:rsidP="007B19E6">
            <w:pPr>
              <w:numPr>
                <w:ilvl w:val="12"/>
                <w:numId w:val="0"/>
              </w:numPr>
              <w:spacing w:after="0" w:line="240" w:lineRule="auto"/>
              <w:jc w:val="both"/>
              <w:rPr>
                <w:rFonts w:ascii="Verdana" w:eastAsia="Times New Roman" w:hAnsi="Verdana" w:cs="Times New Roman"/>
                <w:sz w:val="20"/>
                <w:szCs w:val="20"/>
                <w:lang w:eastAsia="sk-SK"/>
              </w:rPr>
            </w:pPr>
            <w:r>
              <w:rPr>
                <w:rFonts w:ascii="Verdana" w:eastAsia="Times New Roman" w:hAnsi="Verdana" w:cs="Times New Roman"/>
                <w:sz w:val="20"/>
                <w:szCs w:val="20"/>
                <w:lang w:eastAsia="sk-SK"/>
              </w:rPr>
              <w:t>3</w:t>
            </w:r>
          </w:p>
        </w:tc>
      </w:tr>
    </w:tbl>
    <w:p w:rsidR="007B19E6" w:rsidRDefault="007B19E6" w:rsidP="007B19E6">
      <w:pPr>
        <w:rPr>
          <w:rFonts w:ascii="Verdana" w:eastAsia="Times New Roman" w:hAnsi="Verdana" w:cs="Times New Roman"/>
          <w:b/>
          <w:bCs/>
          <w:color w:val="943634" w:themeColor="accent2" w:themeShade="BF"/>
          <w:sz w:val="20"/>
          <w:szCs w:val="20"/>
          <w:lang w:eastAsia="sk-SK"/>
        </w:rPr>
      </w:pPr>
    </w:p>
    <w:p w:rsidR="00CD70E8" w:rsidRDefault="00CD70E8" w:rsidP="007B19E6">
      <w:pPr>
        <w:rPr>
          <w:rFonts w:ascii="Verdana" w:eastAsia="Times New Roman" w:hAnsi="Verdana" w:cs="Times New Roman"/>
          <w:b/>
          <w:bCs/>
          <w:color w:val="943634" w:themeColor="accent2" w:themeShade="BF"/>
          <w:sz w:val="20"/>
          <w:szCs w:val="20"/>
          <w:lang w:eastAsia="sk-SK"/>
        </w:rPr>
      </w:pPr>
    </w:p>
    <w:p w:rsidR="00CD70E8" w:rsidRDefault="00CD70E8" w:rsidP="007B19E6">
      <w:pPr>
        <w:rPr>
          <w:rFonts w:ascii="Verdana" w:eastAsia="Times New Roman" w:hAnsi="Verdana" w:cs="Times New Roman"/>
          <w:b/>
          <w:bCs/>
          <w:color w:val="943634" w:themeColor="accent2" w:themeShade="BF"/>
          <w:sz w:val="20"/>
          <w:szCs w:val="20"/>
          <w:lang w:eastAsia="sk-SK"/>
        </w:rPr>
      </w:pPr>
    </w:p>
    <w:p w:rsidR="00CD70E8" w:rsidRDefault="00CD70E8" w:rsidP="007B19E6">
      <w:pPr>
        <w:rPr>
          <w:rFonts w:ascii="Verdana" w:eastAsia="Times New Roman" w:hAnsi="Verdana" w:cs="Times New Roman"/>
          <w:b/>
          <w:bCs/>
          <w:color w:val="943634" w:themeColor="accent2" w:themeShade="BF"/>
          <w:sz w:val="20"/>
          <w:szCs w:val="20"/>
          <w:lang w:eastAsia="sk-SK"/>
        </w:rPr>
      </w:pPr>
    </w:p>
    <w:p w:rsidR="00CD70E8" w:rsidRDefault="00CD70E8" w:rsidP="007B19E6">
      <w:pPr>
        <w:rPr>
          <w:rFonts w:ascii="Verdana" w:eastAsia="Times New Roman" w:hAnsi="Verdana" w:cs="Times New Roman"/>
          <w:b/>
          <w:bCs/>
          <w:color w:val="943634" w:themeColor="accent2" w:themeShade="BF"/>
          <w:sz w:val="20"/>
          <w:szCs w:val="20"/>
          <w:lang w:eastAsia="sk-SK"/>
        </w:rPr>
      </w:pPr>
    </w:p>
    <w:p w:rsidR="00CD70E8" w:rsidRDefault="00CD70E8" w:rsidP="007B19E6">
      <w:pPr>
        <w:rPr>
          <w:rFonts w:ascii="Verdana" w:eastAsia="Times New Roman" w:hAnsi="Verdana" w:cs="Times New Roman"/>
          <w:b/>
          <w:bCs/>
          <w:color w:val="943634" w:themeColor="accent2" w:themeShade="BF"/>
          <w:sz w:val="20"/>
          <w:szCs w:val="20"/>
          <w:lang w:eastAsia="sk-SK"/>
        </w:rPr>
      </w:pPr>
    </w:p>
    <w:p w:rsidR="00046914" w:rsidRDefault="00046914" w:rsidP="007B19E6">
      <w:pPr>
        <w:rPr>
          <w:rFonts w:ascii="Verdana" w:eastAsia="Times New Roman" w:hAnsi="Verdana" w:cs="Times New Roman"/>
          <w:b/>
          <w:bCs/>
          <w:color w:val="943634" w:themeColor="accent2" w:themeShade="BF"/>
          <w:sz w:val="20"/>
          <w:szCs w:val="20"/>
          <w:lang w:eastAsia="sk-SK"/>
        </w:rPr>
      </w:pPr>
    </w:p>
    <w:p w:rsidR="00CD70E8" w:rsidRPr="007B19E6" w:rsidRDefault="00CD70E8" w:rsidP="007B19E6">
      <w:pPr>
        <w:rPr>
          <w:rFonts w:ascii="Verdana" w:eastAsia="Times New Roman" w:hAnsi="Verdana" w:cs="Times New Roman"/>
          <w:b/>
          <w:bCs/>
          <w:color w:val="943634" w:themeColor="accent2" w:themeShade="BF"/>
          <w:sz w:val="20"/>
          <w:szCs w:val="20"/>
          <w:lang w:eastAsia="sk-SK"/>
        </w:rPr>
      </w:pPr>
    </w:p>
    <w:tbl>
      <w:tblPr>
        <w:tblW w:w="9889" w:type="dxa"/>
        <w:tblLayout w:type="fixed"/>
        <w:tblLook w:val="0000" w:firstRow="0" w:lastRow="0" w:firstColumn="0" w:lastColumn="0" w:noHBand="0" w:noVBand="0"/>
      </w:tblPr>
      <w:tblGrid>
        <w:gridCol w:w="4077"/>
        <w:gridCol w:w="993"/>
        <w:gridCol w:w="283"/>
        <w:gridCol w:w="3686"/>
        <w:gridCol w:w="850"/>
      </w:tblGrid>
      <w:tr w:rsidR="007B19E6" w:rsidRPr="007B19E6" w:rsidTr="00FB7981">
        <w:trPr>
          <w:trHeight w:val="328"/>
        </w:trPr>
        <w:tc>
          <w:tcPr>
            <w:tcW w:w="9889" w:type="dxa"/>
            <w:gridSpan w:val="5"/>
            <w:tcBorders>
              <w:top w:val="single" w:sz="6" w:space="0" w:color="auto"/>
              <w:left w:val="single" w:sz="6" w:space="0" w:color="auto"/>
              <w:right w:val="single" w:sz="6" w:space="0" w:color="auto"/>
            </w:tcBorders>
            <w:shd w:val="clear" w:color="auto" w:fill="E5B8B7" w:themeFill="accent2" w:themeFillTint="66"/>
          </w:tcPr>
          <w:p w:rsidR="007B19E6" w:rsidRPr="007B19E6" w:rsidRDefault="007B19E6" w:rsidP="007B19E6">
            <w:pPr>
              <w:numPr>
                <w:ilvl w:val="12"/>
                <w:numId w:val="0"/>
              </w:numPr>
              <w:spacing w:after="0" w:line="240" w:lineRule="auto"/>
              <w:jc w:val="both"/>
              <w:rPr>
                <w:rFonts w:ascii="Verdana" w:eastAsia="Times New Roman" w:hAnsi="Verdana" w:cs="Times New Roman"/>
                <w:b/>
                <w:sz w:val="20"/>
                <w:szCs w:val="20"/>
                <w:lang w:eastAsia="sk-SK"/>
              </w:rPr>
            </w:pPr>
            <w:r w:rsidRPr="007B19E6">
              <w:rPr>
                <w:rFonts w:ascii="Verdana" w:eastAsia="Times New Roman" w:hAnsi="Verdana" w:cs="Times New Roman"/>
                <w:b/>
                <w:sz w:val="20"/>
                <w:szCs w:val="20"/>
                <w:lang w:eastAsia="sk-SK"/>
              </w:rPr>
              <w:lastRenderedPageBreak/>
              <w:t>SWOT analýza – environmentálny rozvoj</w:t>
            </w:r>
          </w:p>
        </w:tc>
      </w:tr>
      <w:tr w:rsidR="007B19E6" w:rsidRPr="007B19E6" w:rsidTr="00046914">
        <w:trPr>
          <w:trHeight w:val="2328"/>
        </w:trPr>
        <w:tc>
          <w:tcPr>
            <w:tcW w:w="4077" w:type="dxa"/>
            <w:tcBorders>
              <w:top w:val="single" w:sz="6" w:space="0" w:color="auto"/>
              <w:left w:val="single" w:sz="6" w:space="0" w:color="auto"/>
              <w:right w:val="single" w:sz="6" w:space="0" w:color="auto"/>
            </w:tcBorders>
            <w:shd w:val="clear" w:color="auto" w:fill="F2DBDB" w:themeFill="accent2" w:themeFillTint="33"/>
          </w:tcPr>
          <w:p w:rsidR="007B19E6" w:rsidRPr="007B19E6" w:rsidRDefault="007B19E6" w:rsidP="007B19E6">
            <w:pPr>
              <w:spacing w:after="0" w:line="240" w:lineRule="auto"/>
              <w:jc w:val="both"/>
              <w:rPr>
                <w:rFonts w:ascii="Verdana" w:eastAsia="Times New Roman" w:hAnsi="Verdana" w:cs="Times New Roman"/>
                <w:b/>
                <w:sz w:val="20"/>
                <w:szCs w:val="20"/>
                <w:lang w:eastAsia="sk-SK"/>
              </w:rPr>
            </w:pPr>
          </w:p>
          <w:p w:rsidR="007B19E6" w:rsidRPr="007B19E6" w:rsidRDefault="007B19E6" w:rsidP="007B19E6">
            <w:pPr>
              <w:spacing w:after="0" w:line="240" w:lineRule="auto"/>
              <w:jc w:val="both"/>
              <w:rPr>
                <w:rFonts w:ascii="Verdana" w:eastAsia="Times New Roman" w:hAnsi="Verdana" w:cs="Times New Roman"/>
                <w:b/>
                <w:sz w:val="20"/>
                <w:szCs w:val="20"/>
                <w:lang w:eastAsia="sk-SK"/>
              </w:rPr>
            </w:pPr>
            <w:r w:rsidRPr="007B19E6">
              <w:rPr>
                <w:rFonts w:ascii="Verdana" w:eastAsia="Times New Roman" w:hAnsi="Verdana" w:cs="Times New Roman"/>
                <w:b/>
                <w:sz w:val="20"/>
                <w:szCs w:val="20"/>
                <w:lang w:eastAsia="sk-SK"/>
              </w:rPr>
              <w:t>Silné stránky</w:t>
            </w:r>
          </w:p>
          <w:p w:rsidR="007B19E6" w:rsidRPr="007B19E6" w:rsidRDefault="007B19E6" w:rsidP="007B19E6">
            <w:pPr>
              <w:numPr>
                <w:ilvl w:val="0"/>
                <w:numId w:val="17"/>
              </w:numPr>
              <w:spacing w:after="0" w:line="240" w:lineRule="auto"/>
              <w:ind w:left="284" w:hanging="284"/>
              <w:contextualSpacing/>
              <w:jc w:val="both"/>
              <w:rPr>
                <w:rFonts w:ascii="Verdana" w:eastAsia="Times New Roman" w:hAnsi="Verdana" w:cs="Times New Roman"/>
                <w:sz w:val="20"/>
                <w:szCs w:val="20"/>
                <w:lang w:eastAsia="sk-SK"/>
              </w:rPr>
            </w:pPr>
            <w:r w:rsidRPr="007B19E6">
              <w:rPr>
                <w:rFonts w:ascii="Verdana" w:eastAsia="Times New Roman" w:hAnsi="Verdana" w:cs="Times New Roman"/>
                <w:sz w:val="20"/>
                <w:szCs w:val="20"/>
                <w:lang w:eastAsia="sk-SK"/>
              </w:rPr>
              <w:t>Zvyšovanie počtu separovaných zložiek odpadov</w:t>
            </w:r>
          </w:p>
          <w:p w:rsidR="007B19E6" w:rsidRPr="007B19E6" w:rsidRDefault="007B19E6" w:rsidP="007B19E6">
            <w:pPr>
              <w:numPr>
                <w:ilvl w:val="0"/>
                <w:numId w:val="17"/>
              </w:numPr>
              <w:spacing w:after="0" w:line="240" w:lineRule="auto"/>
              <w:ind w:left="284" w:hanging="284"/>
              <w:contextualSpacing/>
              <w:jc w:val="both"/>
              <w:rPr>
                <w:rFonts w:ascii="Verdana" w:eastAsia="Times New Roman" w:hAnsi="Verdana" w:cs="Times New Roman"/>
                <w:sz w:val="20"/>
                <w:szCs w:val="20"/>
                <w:lang w:eastAsia="sk-SK"/>
              </w:rPr>
            </w:pPr>
            <w:r w:rsidRPr="007B19E6">
              <w:rPr>
                <w:rFonts w:ascii="Verdana" w:eastAsia="Times New Roman" w:hAnsi="Verdana" w:cs="Times New Roman"/>
                <w:sz w:val="20"/>
                <w:szCs w:val="20"/>
                <w:lang w:eastAsia="sk-SK"/>
              </w:rPr>
              <w:t>Zvyšovanie povedomia obyvateľov o separovaní odpadov</w:t>
            </w:r>
          </w:p>
          <w:p w:rsidR="007B19E6" w:rsidRPr="007B19E6" w:rsidRDefault="007B19E6" w:rsidP="007B19E6">
            <w:pPr>
              <w:numPr>
                <w:ilvl w:val="0"/>
                <w:numId w:val="17"/>
              </w:numPr>
              <w:spacing w:after="0" w:line="240" w:lineRule="auto"/>
              <w:ind w:left="284" w:hanging="284"/>
              <w:contextualSpacing/>
              <w:jc w:val="both"/>
              <w:rPr>
                <w:rFonts w:ascii="Verdana" w:eastAsia="Times New Roman" w:hAnsi="Verdana" w:cs="Times New Roman"/>
                <w:sz w:val="20"/>
                <w:szCs w:val="20"/>
                <w:lang w:eastAsia="sk-SK"/>
              </w:rPr>
            </w:pPr>
            <w:r w:rsidRPr="007B19E6">
              <w:rPr>
                <w:rFonts w:ascii="Verdana" w:eastAsia="Times New Roman" w:hAnsi="Verdana" w:cs="Times New Roman"/>
                <w:sz w:val="20"/>
                <w:szCs w:val="20"/>
                <w:lang w:eastAsia="sk-SK"/>
              </w:rPr>
              <w:t>Vybudovaný vodovod</w:t>
            </w:r>
            <w:r w:rsidR="003E0E5D">
              <w:rPr>
                <w:rFonts w:ascii="Verdana" w:eastAsia="Times New Roman" w:hAnsi="Verdana" w:cs="Times New Roman"/>
                <w:sz w:val="20"/>
                <w:szCs w:val="20"/>
                <w:lang w:eastAsia="sk-SK"/>
              </w:rPr>
              <w:t xml:space="preserve"> a kanalizácia</w:t>
            </w:r>
          </w:p>
          <w:p w:rsidR="007B19E6" w:rsidRPr="007B19E6" w:rsidRDefault="007B19E6" w:rsidP="007B19E6">
            <w:pPr>
              <w:numPr>
                <w:ilvl w:val="0"/>
                <w:numId w:val="17"/>
              </w:numPr>
              <w:spacing w:after="0" w:line="240" w:lineRule="auto"/>
              <w:ind w:left="284" w:hanging="284"/>
              <w:contextualSpacing/>
              <w:jc w:val="both"/>
              <w:rPr>
                <w:rFonts w:ascii="Verdana" w:eastAsia="Times New Roman" w:hAnsi="Verdana" w:cs="Times New Roman"/>
                <w:sz w:val="20"/>
                <w:szCs w:val="20"/>
                <w:lang w:eastAsia="sk-SK"/>
              </w:rPr>
            </w:pPr>
            <w:r w:rsidRPr="007B19E6">
              <w:rPr>
                <w:rFonts w:ascii="Verdana" w:eastAsia="Times New Roman" w:hAnsi="Verdana" w:cs="Times New Roman"/>
                <w:sz w:val="20"/>
                <w:szCs w:val="20"/>
                <w:lang w:eastAsia="sk-SK"/>
              </w:rPr>
              <w:t>Územie bez environmentálnych záťaží</w:t>
            </w:r>
          </w:p>
        </w:tc>
        <w:tc>
          <w:tcPr>
            <w:tcW w:w="993" w:type="dxa"/>
            <w:tcBorders>
              <w:top w:val="single" w:sz="6" w:space="0" w:color="auto"/>
              <w:right w:val="single" w:sz="6" w:space="0" w:color="auto"/>
            </w:tcBorders>
            <w:shd w:val="clear" w:color="auto" w:fill="FFFFFF" w:themeFill="background1"/>
          </w:tcPr>
          <w:p w:rsidR="007B19E6" w:rsidRPr="007B19E6" w:rsidRDefault="007B19E6" w:rsidP="007B19E6">
            <w:pPr>
              <w:numPr>
                <w:ilvl w:val="12"/>
                <w:numId w:val="0"/>
              </w:numPr>
              <w:spacing w:after="0" w:line="240" w:lineRule="auto"/>
              <w:jc w:val="both"/>
              <w:rPr>
                <w:rFonts w:ascii="Verdana" w:eastAsia="Times New Roman" w:hAnsi="Verdana" w:cs="Times New Roman"/>
                <w:sz w:val="20"/>
                <w:szCs w:val="20"/>
                <w:lang w:eastAsia="sk-SK"/>
              </w:rPr>
            </w:pPr>
          </w:p>
          <w:p w:rsidR="007B19E6" w:rsidRPr="007B19E6" w:rsidRDefault="007B19E6" w:rsidP="007B19E6">
            <w:pPr>
              <w:numPr>
                <w:ilvl w:val="12"/>
                <w:numId w:val="0"/>
              </w:numPr>
              <w:spacing w:after="0" w:line="240" w:lineRule="auto"/>
              <w:jc w:val="both"/>
              <w:rPr>
                <w:rFonts w:ascii="Verdana" w:eastAsia="Times New Roman" w:hAnsi="Verdana" w:cs="Times New Roman"/>
                <w:b/>
                <w:i/>
                <w:sz w:val="20"/>
                <w:szCs w:val="20"/>
                <w:lang w:eastAsia="sk-SK"/>
              </w:rPr>
            </w:pPr>
            <w:r w:rsidRPr="007B19E6">
              <w:rPr>
                <w:rFonts w:ascii="Verdana" w:eastAsia="Times New Roman" w:hAnsi="Verdana" w:cs="Times New Roman"/>
                <w:b/>
                <w:i/>
                <w:sz w:val="20"/>
                <w:szCs w:val="20"/>
                <w:lang w:eastAsia="sk-SK"/>
              </w:rPr>
              <w:t>Body</w:t>
            </w:r>
          </w:p>
          <w:p w:rsidR="007B19E6" w:rsidRPr="007B19E6" w:rsidRDefault="007B19E6" w:rsidP="007B19E6">
            <w:pPr>
              <w:numPr>
                <w:ilvl w:val="12"/>
                <w:numId w:val="0"/>
              </w:numPr>
              <w:spacing w:after="0" w:line="240" w:lineRule="auto"/>
              <w:jc w:val="both"/>
              <w:rPr>
                <w:rFonts w:ascii="Verdana" w:eastAsia="Times New Roman" w:hAnsi="Verdana" w:cs="Times New Roman"/>
                <w:sz w:val="20"/>
                <w:szCs w:val="20"/>
                <w:lang w:eastAsia="sk-SK"/>
              </w:rPr>
            </w:pPr>
          </w:p>
        </w:tc>
        <w:tc>
          <w:tcPr>
            <w:tcW w:w="283" w:type="dxa"/>
          </w:tcPr>
          <w:p w:rsidR="007B19E6" w:rsidRPr="007B19E6" w:rsidRDefault="007B19E6" w:rsidP="007B19E6">
            <w:pPr>
              <w:numPr>
                <w:ilvl w:val="12"/>
                <w:numId w:val="0"/>
              </w:numPr>
              <w:spacing w:after="0" w:line="240" w:lineRule="auto"/>
              <w:jc w:val="both"/>
              <w:rPr>
                <w:rFonts w:ascii="Verdana" w:eastAsia="Times New Roman" w:hAnsi="Verdana" w:cs="Times New Roman"/>
                <w:sz w:val="20"/>
                <w:szCs w:val="20"/>
                <w:lang w:eastAsia="sk-SK"/>
              </w:rPr>
            </w:pPr>
          </w:p>
        </w:tc>
        <w:tc>
          <w:tcPr>
            <w:tcW w:w="3686" w:type="dxa"/>
            <w:tcBorders>
              <w:top w:val="single" w:sz="6" w:space="0" w:color="auto"/>
              <w:left w:val="single" w:sz="6" w:space="0" w:color="auto"/>
              <w:right w:val="single" w:sz="6" w:space="0" w:color="auto"/>
            </w:tcBorders>
            <w:shd w:val="clear" w:color="auto" w:fill="F2DBDB" w:themeFill="accent2" w:themeFillTint="33"/>
          </w:tcPr>
          <w:p w:rsidR="007B19E6" w:rsidRPr="007B19E6" w:rsidRDefault="007B19E6" w:rsidP="007B19E6">
            <w:pPr>
              <w:numPr>
                <w:ilvl w:val="12"/>
                <w:numId w:val="0"/>
              </w:numPr>
              <w:spacing w:after="0" w:line="240" w:lineRule="auto"/>
              <w:jc w:val="both"/>
              <w:rPr>
                <w:rFonts w:ascii="Verdana" w:eastAsia="Times New Roman" w:hAnsi="Verdana" w:cs="Times New Roman"/>
                <w:b/>
                <w:sz w:val="20"/>
                <w:szCs w:val="20"/>
                <w:lang w:eastAsia="sk-SK"/>
              </w:rPr>
            </w:pPr>
          </w:p>
          <w:p w:rsidR="007B19E6" w:rsidRPr="007B19E6" w:rsidRDefault="007B19E6" w:rsidP="007B19E6">
            <w:pPr>
              <w:numPr>
                <w:ilvl w:val="12"/>
                <w:numId w:val="0"/>
              </w:numPr>
              <w:spacing w:after="0" w:line="240" w:lineRule="auto"/>
              <w:jc w:val="both"/>
              <w:rPr>
                <w:rFonts w:ascii="Verdana" w:eastAsia="Times New Roman" w:hAnsi="Verdana" w:cs="Times New Roman"/>
                <w:b/>
                <w:sz w:val="20"/>
                <w:szCs w:val="20"/>
                <w:lang w:eastAsia="sk-SK"/>
              </w:rPr>
            </w:pPr>
            <w:r w:rsidRPr="007B19E6">
              <w:rPr>
                <w:rFonts w:ascii="Verdana" w:eastAsia="Times New Roman" w:hAnsi="Verdana" w:cs="Times New Roman"/>
                <w:b/>
                <w:sz w:val="20"/>
                <w:szCs w:val="20"/>
                <w:lang w:eastAsia="sk-SK"/>
              </w:rPr>
              <w:t>Slabé stránky</w:t>
            </w:r>
          </w:p>
          <w:p w:rsidR="007B19E6" w:rsidRPr="007B19E6" w:rsidRDefault="007B19E6" w:rsidP="007B19E6">
            <w:pPr>
              <w:numPr>
                <w:ilvl w:val="0"/>
                <w:numId w:val="18"/>
              </w:numPr>
              <w:spacing w:after="0" w:line="240" w:lineRule="auto"/>
              <w:ind w:left="317" w:hanging="283"/>
              <w:contextualSpacing/>
              <w:jc w:val="both"/>
              <w:rPr>
                <w:rFonts w:ascii="Verdana" w:eastAsia="Times New Roman" w:hAnsi="Verdana" w:cs="Times New Roman"/>
                <w:sz w:val="20"/>
                <w:szCs w:val="20"/>
                <w:lang w:eastAsia="sk-SK"/>
              </w:rPr>
            </w:pPr>
            <w:r w:rsidRPr="007B19E6">
              <w:rPr>
                <w:rFonts w:ascii="Verdana" w:eastAsia="Times New Roman" w:hAnsi="Verdana" w:cs="Times New Roman"/>
                <w:sz w:val="20"/>
                <w:szCs w:val="20"/>
                <w:lang w:eastAsia="sk-SK"/>
              </w:rPr>
              <w:t>Prašnosť spôsobená dopravou, nedostatkom vetrolamov a eróziou pôdy</w:t>
            </w:r>
          </w:p>
          <w:p w:rsidR="007B19E6" w:rsidRDefault="007B19E6" w:rsidP="007B19E6">
            <w:pPr>
              <w:numPr>
                <w:ilvl w:val="0"/>
                <w:numId w:val="18"/>
              </w:numPr>
              <w:spacing w:after="0" w:line="240" w:lineRule="auto"/>
              <w:ind w:left="317" w:hanging="283"/>
              <w:contextualSpacing/>
              <w:jc w:val="both"/>
              <w:rPr>
                <w:rFonts w:ascii="Verdana" w:eastAsia="Times New Roman" w:hAnsi="Verdana" w:cs="Times New Roman"/>
                <w:sz w:val="20"/>
                <w:szCs w:val="20"/>
                <w:lang w:eastAsia="sk-SK"/>
              </w:rPr>
            </w:pPr>
            <w:r w:rsidRPr="007B19E6">
              <w:rPr>
                <w:rFonts w:ascii="Verdana" w:eastAsia="Times New Roman" w:hAnsi="Verdana" w:cs="Times New Roman"/>
                <w:sz w:val="20"/>
                <w:szCs w:val="20"/>
                <w:lang w:eastAsia="sk-SK"/>
              </w:rPr>
              <w:t>Opakovaný výskyt čiernych skládok</w:t>
            </w:r>
          </w:p>
          <w:p w:rsidR="00CD70E8" w:rsidRPr="007B19E6" w:rsidRDefault="00CD70E8" w:rsidP="007B19E6">
            <w:pPr>
              <w:numPr>
                <w:ilvl w:val="0"/>
                <w:numId w:val="18"/>
              </w:numPr>
              <w:spacing w:after="0" w:line="240" w:lineRule="auto"/>
              <w:ind w:left="317" w:hanging="283"/>
              <w:contextualSpacing/>
              <w:jc w:val="both"/>
              <w:rPr>
                <w:rFonts w:ascii="Verdana" w:eastAsia="Times New Roman" w:hAnsi="Verdana" w:cs="Times New Roman"/>
                <w:sz w:val="20"/>
                <w:szCs w:val="20"/>
                <w:lang w:eastAsia="sk-SK"/>
              </w:rPr>
            </w:pPr>
            <w:r>
              <w:rPr>
                <w:rFonts w:ascii="Verdana" w:eastAsia="Times New Roman" w:hAnsi="Verdana" w:cs="Times New Roman"/>
                <w:sz w:val="20"/>
                <w:szCs w:val="20"/>
                <w:lang w:eastAsia="sk-SK"/>
              </w:rPr>
              <w:t>Nedobudovaná kanalizácia</w:t>
            </w:r>
          </w:p>
        </w:tc>
        <w:tc>
          <w:tcPr>
            <w:tcW w:w="850" w:type="dxa"/>
            <w:tcBorders>
              <w:top w:val="single" w:sz="6" w:space="0" w:color="auto"/>
              <w:left w:val="single" w:sz="6" w:space="0" w:color="auto"/>
              <w:right w:val="single" w:sz="6" w:space="0" w:color="auto"/>
            </w:tcBorders>
            <w:shd w:val="clear" w:color="auto" w:fill="FFFFFF" w:themeFill="background1"/>
          </w:tcPr>
          <w:p w:rsidR="007B19E6" w:rsidRPr="007B19E6" w:rsidRDefault="007B19E6" w:rsidP="007B19E6">
            <w:pPr>
              <w:numPr>
                <w:ilvl w:val="12"/>
                <w:numId w:val="0"/>
              </w:numPr>
              <w:spacing w:after="0" w:line="240" w:lineRule="auto"/>
              <w:jc w:val="both"/>
              <w:rPr>
                <w:rFonts w:ascii="Verdana" w:eastAsia="Times New Roman" w:hAnsi="Verdana" w:cs="Times New Roman"/>
                <w:sz w:val="20"/>
                <w:szCs w:val="20"/>
                <w:lang w:eastAsia="sk-SK"/>
              </w:rPr>
            </w:pPr>
          </w:p>
          <w:p w:rsidR="007B19E6" w:rsidRPr="007B19E6" w:rsidRDefault="007B19E6" w:rsidP="007B19E6">
            <w:pPr>
              <w:numPr>
                <w:ilvl w:val="12"/>
                <w:numId w:val="0"/>
              </w:numPr>
              <w:spacing w:after="0" w:line="240" w:lineRule="auto"/>
              <w:jc w:val="both"/>
              <w:rPr>
                <w:rFonts w:ascii="Verdana" w:eastAsia="Times New Roman" w:hAnsi="Verdana" w:cs="Times New Roman"/>
                <w:b/>
                <w:i/>
                <w:sz w:val="20"/>
                <w:szCs w:val="20"/>
                <w:lang w:eastAsia="sk-SK"/>
              </w:rPr>
            </w:pPr>
            <w:r w:rsidRPr="007B19E6">
              <w:rPr>
                <w:rFonts w:ascii="Verdana" w:eastAsia="Times New Roman" w:hAnsi="Verdana" w:cs="Times New Roman"/>
                <w:b/>
                <w:i/>
                <w:sz w:val="20"/>
                <w:szCs w:val="20"/>
                <w:lang w:eastAsia="sk-SK"/>
              </w:rPr>
              <w:t>Body</w:t>
            </w:r>
          </w:p>
          <w:p w:rsidR="007B19E6" w:rsidRPr="007B19E6" w:rsidRDefault="007B19E6" w:rsidP="007B19E6">
            <w:pPr>
              <w:numPr>
                <w:ilvl w:val="12"/>
                <w:numId w:val="0"/>
              </w:numPr>
              <w:spacing w:after="0" w:line="240" w:lineRule="auto"/>
              <w:jc w:val="both"/>
              <w:rPr>
                <w:rFonts w:ascii="Verdana" w:eastAsia="Times New Roman" w:hAnsi="Verdana" w:cs="Times New Roman"/>
                <w:sz w:val="20"/>
                <w:szCs w:val="20"/>
                <w:lang w:eastAsia="sk-SK"/>
              </w:rPr>
            </w:pPr>
          </w:p>
          <w:p w:rsidR="007B19E6" w:rsidRPr="007B19E6" w:rsidRDefault="007B19E6" w:rsidP="007B19E6">
            <w:pPr>
              <w:numPr>
                <w:ilvl w:val="12"/>
                <w:numId w:val="0"/>
              </w:numPr>
              <w:spacing w:after="0" w:line="240" w:lineRule="auto"/>
              <w:jc w:val="both"/>
              <w:rPr>
                <w:rFonts w:ascii="Verdana" w:eastAsia="Times New Roman" w:hAnsi="Verdana" w:cs="Times New Roman"/>
                <w:sz w:val="20"/>
                <w:szCs w:val="20"/>
                <w:lang w:eastAsia="sk-SK"/>
              </w:rPr>
            </w:pPr>
          </w:p>
        </w:tc>
      </w:tr>
      <w:tr w:rsidR="007B19E6" w:rsidRPr="007B19E6" w:rsidTr="00FB7981">
        <w:tc>
          <w:tcPr>
            <w:tcW w:w="4077"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7B19E6" w:rsidRPr="007B19E6" w:rsidRDefault="007B19E6" w:rsidP="007B19E6">
            <w:pPr>
              <w:numPr>
                <w:ilvl w:val="12"/>
                <w:numId w:val="0"/>
              </w:numPr>
              <w:spacing w:after="0" w:line="240" w:lineRule="auto"/>
              <w:jc w:val="both"/>
              <w:rPr>
                <w:rFonts w:ascii="Verdana" w:eastAsia="Times New Roman" w:hAnsi="Verdana" w:cs="Times New Roman"/>
                <w:sz w:val="20"/>
                <w:szCs w:val="20"/>
                <w:lang w:eastAsia="sk-SK"/>
              </w:rPr>
            </w:pPr>
            <w:r w:rsidRPr="007B19E6">
              <w:rPr>
                <w:rFonts w:ascii="Verdana" w:eastAsia="Times New Roman" w:hAnsi="Verdana" w:cs="Times New Roman"/>
                <w:sz w:val="20"/>
                <w:szCs w:val="20"/>
                <w:lang w:eastAsia="sk-SK"/>
              </w:rPr>
              <w:t>Spolu</w:t>
            </w:r>
          </w:p>
        </w:tc>
        <w:tc>
          <w:tcPr>
            <w:tcW w:w="993" w:type="dxa"/>
            <w:tcBorders>
              <w:top w:val="single" w:sz="6" w:space="0" w:color="auto"/>
              <w:bottom w:val="single" w:sz="6" w:space="0" w:color="auto"/>
              <w:right w:val="single" w:sz="6" w:space="0" w:color="auto"/>
            </w:tcBorders>
            <w:shd w:val="clear" w:color="auto" w:fill="E5B8B7" w:themeFill="accent2" w:themeFillTint="66"/>
          </w:tcPr>
          <w:p w:rsidR="007B19E6" w:rsidRPr="007B19E6" w:rsidRDefault="00046914" w:rsidP="007B19E6">
            <w:pPr>
              <w:numPr>
                <w:ilvl w:val="12"/>
                <w:numId w:val="0"/>
              </w:numPr>
              <w:spacing w:after="0" w:line="240" w:lineRule="auto"/>
              <w:jc w:val="both"/>
              <w:rPr>
                <w:rFonts w:ascii="Verdana" w:eastAsia="Times New Roman" w:hAnsi="Verdana" w:cs="Times New Roman"/>
                <w:sz w:val="20"/>
                <w:szCs w:val="20"/>
                <w:lang w:eastAsia="sk-SK"/>
              </w:rPr>
            </w:pPr>
            <w:r>
              <w:rPr>
                <w:rFonts w:ascii="Verdana" w:eastAsia="Times New Roman" w:hAnsi="Verdana" w:cs="Times New Roman"/>
                <w:sz w:val="20"/>
                <w:szCs w:val="20"/>
                <w:lang w:eastAsia="sk-SK"/>
              </w:rPr>
              <w:t>4</w:t>
            </w:r>
          </w:p>
        </w:tc>
        <w:tc>
          <w:tcPr>
            <w:tcW w:w="283" w:type="dxa"/>
          </w:tcPr>
          <w:p w:rsidR="007B19E6" w:rsidRPr="007B19E6" w:rsidRDefault="007B19E6" w:rsidP="007B19E6">
            <w:pPr>
              <w:numPr>
                <w:ilvl w:val="12"/>
                <w:numId w:val="0"/>
              </w:numPr>
              <w:spacing w:after="0" w:line="240" w:lineRule="auto"/>
              <w:jc w:val="both"/>
              <w:rPr>
                <w:rFonts w:ascii="Verdana" w:eastAsia="Times New Roman" w:hAnsi="Verdana" w:cs="Times New Roman"/>
                <w:sz w:val="20"/>
                <w:szCs w:val="20"/>
                <w:lang w:eastAsia="sk-SK"/>
              </w:rPr>
            </w:pPr>
          </w:p>
        </w:tc>
        <w:tc>
          <w:tcPr>
            <w:tcW w:w="3686"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7B19E6" w:rsidRPr="007B19E6" w:rsidRDefault="007B19E6" w:rsidP="007B19E6">
            <w:pPr>
              <w:numPr>
                <w:ilvl w:val="12"/>
                <w:numId w:val="0"/>
              </w:numPr>
              <w:spacing w:after="0" w:line="240" w:lineRule="auto"/>
              <w:jc w:val="both"/>
              <w:rPr>
                <w:rFonts w:ascii="Verdana" w:eastAsia="Times New Roman" w:hAnsi="Verdana" w:cs="Times New Roman"/>
                <w:sz w:val="20"/>
                <w:szCs w:val="20"/>
                <w:lang w:eastAsia="sk-SK"/>
              </w:rPr>
            </w:pPr>
            <w:r w:rsidRPr="007B19E6">
              <w:rPr>
                <w:rFonts w:ascii="Verdana" w:eastAsia="Times New Roman" w:hAnsi="Verdana" w:cs="Times New Roman"/>
                <w:sz w:val="20"/>
                <w:szCs w:val="20"/>
                <w:lang w:eastAsia="sk-SK"/>
              </w:rPr>
              <w:t>Spolu</w:t>
            </w:r>
          </w:p>
        </w:tc>
        <w:tc>
          <w:tcPr>
            <w:tcW w:w="850" w:type="dxa"/>
            <w:tcBorders>
              <w:top w:val="single" w:sz="6" w:space="0" w:color="auto"/>
              <w:bottom w:val="single" w:sz="6" w:space="0" w:color="auto"/>
              <w:right w:val="single" w:sz="6" w:space="0" w:color="auto"/>
            </w:tcBorders>
            <w:shd w:val="clear" w:color="auto" w:fill="E5B8B7" w:themeFill="accent2" w:themeFillTint="66"/>
          </w:tcPr>
          <w:p w:rsidR="007B19E6" w:rsidRPr="007B19E6" w:rsidRDefault="00046914" w:rsidP="007B19E6">
            <w:pPr>
              <w:numPr>
                <w:ilvl w:val="12"/>
                <w:numId w:val="0"/>
              </w:numPr>
              <w:spacing w:after="0" w:line="240" w:lineRule="auto"/>
              <w:jc w:val="both"/>
              <w:rPr>
                <w:rFonts w:ascii="Verdana" w:eastAsia="Times New Roman" w:hAnsi="Verdana" w:cs="Times New Roman"/>
                <w:sz w:val="20"/>
                <w:szCs w:val="20"/>
                <w:lang w:eastAsia="sk-SK"/>
              </w:rPr>
            </w:pPr>
            <w:r>
              <w:rPr>
                <w:rFonts w:ascii="Verdana" w:eastAsia="Times New Roman" w:hAnsi="Verdana" w:cs="Times New Roman"/>
                <w:sz w:val="20"/>
                <w:szCs w:val="20"/>
                <w:lang w:eastAsia="sk-SK"/>
              </w:rPr>
              <w:t>3</w:t>
            </w:r>
          </w:p>
        </w:tc>
      </w:tr>
      <w:tr w:rsidR="007B19E6" w:rsidRPr="007B19E6" w:rsidTr="00FB7981">
        <w:trPr>
          <w:trHeight w:val="263"/>
        </w:trPr>
        <w:tc>
          <w:tcPr>
            <w:tcW w:w="4077"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7B19E6" w:rsidRPr="007B19E6" w:rsidRDefault="007B19E6" w:rsidP="007B19E6">
            <w:pPr>
              <w:numPr>
                <w:ilvl w:val="12"/>
                <w:numId w:val="0"/>
              </w:numPr>
              <w:spacing w:after="0" w:line="240" w:lineRule="auto"/>
              <w:jc w:val="both"/>
              <w:rPr>
                <w:rFonts w:ascii="Verdana" w:eastAsia="Times New Roman" w:hAnsi="Verdana" w:cs="Times New Roman"/>
                <w:b/>
                <w:sz w:val="20"/>
                <w:szCs w:val="20"/>
                <w:lang w:eastAsia="sk-SK"/>
              </w:rPr>
            </w:pPr>
          </w:p>
          <w:p w:rsidR="007B19E6" w:rsidRPr="007B19E6" w:rsidRDefault="007B19E6" w:rsidP="007B19E6">
            <w:pPr>
              <w:numPr>
                <w:ilvl w:val="12"/>
                <w:numId w:val="0"/>
              </w:numPr>
              <w:spacing w:after="0" w:line="240" w:lineRule="auto"/>
              <w:jc w:val="both"/>
              <w:rPr>
                <w:rFonts w:ascii="Verdana" w:eastAsia="Times New Roman" w:hAnsi="Verdana" w:cs="Times New Roman"/>
                <w:b/>
                <w:sz w:val="20"/>
                <w:szCs w:val="20"/>
                <w:lang w:eastAsia="sk-SK"/>
              </w:rPr>
            </w:pPr>
            <w:r w:rsidRPr="007B19E6">
              <w:rPr>
                <w:rFonts w:ascii="Verdana" w:eastAsia="Times New Roman" w:hAnsi="Verdana" w:cs="Times New Roman"/>
                <w:b/>
                <w:sz w:val="20"/>
                <w:szCs w:val="20"/>
                <w:lang w:eastAsia="sk-SK"/>
              </w:rPr>
              <w:t>Príležitosti</w:t>
            </w:r>
          </w:p>
          <w:p w:rsidR="007B19E6" w:rsidRPr="007B19E6" w:rsidRDefault="007B19E6" w:rsidP="007B19E6">
            <w:pPr>
              <w:numPr>
                <w:ilvl w:val="0"/>
                <w:numId w:val="16"/>
              </w:numPr>
              <w:spacing w:after="0" w:line="240" w:lineRule="auto"/>
              <w:ind w:left="284" w:hanging="284"/>
              <w:contextualSpacing/>
              <w:jc w:val="both"/>
              <w:rPr>
                <w:rFonts w:ascii="Verdana" w:eastAsia="Times New Roman" w:hAnsi="Verdana" w:cs="Times New Roman"/>
                <w:sz w:val="20"/>
                <w:szCs w:val="20"/>
                <w:lang w:eastAsia="sk-SK"/>
              </w:rPr>
            </w:pPr>
            <w:r w:rsidRPr="007B19E6">
              <w:rPr>
                <w:rFonts w:ascii="Verdana" w:eastAsia="Times New Roman" w:hAnsi="Verdana" w:cs="Times New Roman"/>
                <w:sz w:val="20"/>
                <w:szCs w:val="20"/>
                <w:lang w:eastAsia="sk-SK"/>
              </w:rPr>
              <w:t>Získanie zdrojov na vybudovanie kanalizácie</w:t>
            </w:r>
          </w:p>
          <w:p w:rsidR="007B19E6" w:rsidRPr="007B19E6" w:rsidRDefault="007B19E6" w:rsidP="007B19E6">
            <w:pPr>
              <w:numPr>
                <w:ilvl w:val="0"/>
                <w:numId w:val="16"/>
              </w:numPr>
              <w:spacing w:after="0" w:line="240" w:lineRule="auto"/>
              <w:ind w:left="284" w:hanging="284"/>
              <w:contextualSpacing/>
              <w:jc w:val="both"/>
              <w:rPr>
                <w:rFonts w:ascii="Verdana" w:eastAsia="Times New Roman" w:hAnsi="Verdana" w:cs="Times New Roman"/>
                <w:sz w:val="20"/>
                <w:szCs w:val="20"/>
                <w:lang w:eastAsia="sk-SK"/>
              </w:rPr>
            </w:pPr>
            <w:r w:rsidRPr="007B19E6">
              <w:rPr>
                <w:rFonts w:ascii="Verdana" w:eastAsia="Times New Roman" w:hAnsi="Verdana" w:cs="Times New Roman"/>
                <w:sz w:val="20"/>
                <w:szCs w:val="20"/>
                <w:lang w:eastAsia="sk-SK"/>
              </w:rPr>
              <w:t xml:space="preserve">Získanie zdrojov na </w:t>
            </w:r>
            <w:r w:rsidR="00CD70E8">
              <w:rPr>
                <w:rFonts w:ascii="Verdana" w:eastAsia="Times New Roman" w:hAnsi="Verdana" w:cs="Times New Roman"/>
                <w:sz w:val="20"/>
                <w:szCs w:val="20"/>
                <w:lang w:eastAsia="sk-SK"/>
              </w:rPr>
              <w:t>do</w:t>
            </w:r>
            <w:r w:rsidRPr="007B19E6">
              <w:rPr>
                <w:rFonts w:ascii="Verdana" w:eastAsia="Times New Roman" w:hAnsi="Verdana" w:cs="Times New Roman"/>
                <w:sz w:val="20"/>
                <w:szCs w:val="20"/>
                <w:lang w:eastAsia="sk-SK"/>
              </w:rPr>
              <w:t>budovanie zberného dvora</w:t>
            </w:r>
          </w:p>
          <w:p w:rsidR="007B19E6" w:rsidRPr="007B19E6" w:rsidRDefault="007B19E6" w:rsidP="007B19E6">
            <w:pPr>
              <w:numPr>
                <w:ilvl w:val="0"/>
                <w:numId w:val="16"/>
              </w:numPr>
              <w:spacing w:after="0" w:line="240" w:lineRule="auto"/>
              <w:ind w:left="284" w:hanging="284"/>
              <w:contextualSpacing/>
              <w:jc w:val="both"/>
              <w:rPr>
                <w:rFonts w:ascii="Verdana" w:eastAsia="Times New Roman" w:hAnsi="Verdana" w:cs="Times New Roman"/>
                <w:sz w:val="20"/>
                <w:szCs w:val="20"/>
                <w:lang w:eastAsia="sk-SK"/>
              </w:rPr>
            </w:pPr>
            <w:r w:rsidRPr="007B19E6">
              <w:rPr>
                <w:rFonts w:ascii="Verdana" w:eastAsia="Times New Roman" w:hAnsi="Verdana" w:cs="Times New Roman"/>
                <w:sz w:val="20"/>
                <w:szCs w:val="20"/>
                <w:lang w:eastAsia="sk-SK"/>
              </w:rPr>
              <w:t>Získanie zdrojov na ochranu ovzdušia (zníženie prašnosti a hluku)</w:t>
            </w:r>
          </w:p>
          <w:p w:rsidR="007B19E6" w:rsidRPr="007B19E6" w:rsidRDefault="007B19E6" w:rsidP="007B19E6">
            <w:pPr>
              <w:numPr>
                <w:ilvl w:val="0"/>
                <w:numId w:val="16"/>
              </w:numPr>
              <w:spacing w:after="0" w:line="240" w:lineRule="auto"/>
              <w:ind w:left="284" w:hanging="284"/>
              <w:contextualSpacing/>
              <w:jc w:val="both"/>
              <w:rPr>
                <w:rFonts w:ascii="Verdana" w:eastAsia="Times New Roman" w:hAnsi="Verdana" w:cs="Times New Roman"/>
                <w:sz w:val="20"/>
                <w:szCs w:val="20"/>
                <w:lang w:eastAsia="sk-SK"/>
              </w:rPr>
            </w:pPr>
            <w:r w:rsidRPr="007B19E6">
              <w:rPr>
                <w:rFonts w:ascii="Verdana" w:eastAsia="Times New Roman" w:hAnsi="Verdana" w:cs="Times New Roman"/>
                <w:sz w:val="20"/>
                <w:szCs w:val="20"/>
                <w:lang w:eastAsia="sk-SK"/>
              </w:rPr>
              <w:t>Získanie zdrojov na zníženie energetických nákladov na prevádzku verejných budov</w:t>
            </w:r>
          </w:p>
          <w:p w:rsidR="007B19E6" w:rsidRPr="007B19E6" w:rsidRDefault="007B19E6" w:rsidP="007B19E6">
            <w:pPr>
              <w:numPr>
                <w:ilvl w:val="0"/>
                <w:numId w:val="16"/>
              </w:numPr>
              <w:spacing w:after="0" w:line="240" w:lineRule="auto"/>
              <w:ind w:left="284" w:hanging="284"/>
              <w:contextualSpacing/>
              <w:jc w:val="both"/>
              <w:rPr>
                <w:rFonts w:ascii="Verdana" w:eastAsia="Times New Roman" w:hAnsi="Verdana" w:cs="Times New Roman"/>
                <w:sz w:val="20"/>
                <w:szCs w:val="20"/>
                <w:lang w:eastAsia="sk-SK"/>
              </w:rPr>
            </w:pPr>
            <w:r w:rsidRPr="007B19E6">
              <w:rPr>
                <w:rFonts w:ascii="Verdana" w:eastAsia="Times New Roman" w:hAnsi="Verdana" w:cs="Times New Roman"/>
                <w:sz w:val="20"/>
                <w:szCs w:val="20"/>
                <w:lang w:eastAsia="sk-SK"/>
              </w:rPr>
              <w:t>Využívanie OZE na výrobu tepla</w:t>
            </w:r>
          </w:p>
          <w:p w:rsidR="007B19E6" w:rsidRPr="007B19E6" w:rsidRDefault="007B19E6" w:rsidP="007B19E6">
            <w:pPr>
              <w:numPr>
                <w:ilvl w:val="0"/>
                <w:numId w:val="16"/>
              </w:numPr>
              <w:spacing w:after="0" w:line="240" w:lineRule="auto"/>
              <w:ind w:left="284" w:hanging="284"/>
              <w:contextualSpacing/>
              <w:jc w:val="both"/>
              <w:rPr>
                <w:rFonts w:ascii="Verdana" w:eastAsia="Times New Roman" w:hAnsi="Verdana" w:cs="Times New Roman"/>
                <w:sz w:val="20"/>
                <w:szCs w:val="20"/>
                <w:lang w:eastAsia="sk-SK"/>
              </w:rPr>
            </w:pPr>
            <w:r w:rsidRPr="007B19E6">
              <w:rPr>
                <w:rFonts w:ascii="Verdana" w:eastAsia="Times New Roman" w:hAnsi="Verdana" w:cs="Times New Roman"/>
                <w:sz w:val="20"/>
                <w:szCs w:val="20"/>
                <w:lang w:eastAsia="sk-SK"/>
              </w:rPr>
              <w:t>Budovanie protipovodňových opatrení</w:t>
            </w:r>
          </w:p>
        </w:tc>
        <w:tc>
          <w:tcPr>
            <w:tcW w:w="993" w:type="dxa"/>
            <w:tcBorders>
              <w:top w:val="single" w:sz="6" w:space="0" w:color="auto"/>
              <w:bottom w:val="single" w:sz="6" w:space="0" w:color="auto"/>
              <w:right w:val="single" w:sz="6" w:space="0" w:color="auto"/>
            </w:tcBorders>
          </w:tcPr>
          <w:p w:rsidR="007B19E6" w:rsidRPr="007B19E6" w:rsidRDefault="007B19E6" w:rsidP="007B19E6">
            <w:pPr>
              <w:numPr>
                <w:ilvl w:val="12"/>
                <w:numId w:val="0"/>
              </w:numPr>
              <w:spacing w:after="0" w:line="240" w:lineRule="auto"/>
              <w:jc w:val="both"/>
              <w:rPr>
                <w:rFonts w:ascii="Verdana" w:eastAsia="Times New Roman" w:hAnsi="Verdana" w:cs="Times New Roman"/>
                <w:sz w:val="20"/>
                <w:szCs w:val="20"/>
                <w:lang w:eastAsia="sk-SK"/>
              </w:rPr>
            </w:pPr>
          </w:p>
          <w:p w:rsidR="007B19E6" w:rsidRPr="007B19E6" w:rsidRDefault="007B19E6" w:rsidP="007B19E6">
            <w:pPr>
              <w:numPr>
                <w:ilvl w:val="12"/>
                <w:numId w:val="0"/>
              </w:numPr>
              <w:spacing w:after="0" w:line="240" w:lineRule="auto"/>
              <w:jc w:val="both"/>
              <w:rPr>
                <w:rFonts w:ascii="Verdana" w:eastAsia="Times New Roman" w:hAnsi="Verdana" w:cs="Times New Roman"/>
                <w:b/>
                <w:i/>
                <w:sz w:val="20"/>
                <w:szCs w:val="20"/>
                <w:lang w:eastAsia="sk-SK"/>
              </w:rPr>
            </w:pPr>
            <w:r w:rsidRPr="007B19E6">
              <w:rPr>
                <w:rFonts w:ascii="Verdana" w:eastAsia="Times New Roman" w:hAnsi="Verdana" w:cs="Times New Roman"/>
                <w:b/>
                <w:i/>
                <w:sz w:val="20"/>
                <w:szCs w:val="20"/>
                <w:lang w:eastAsia="sk-SK"/>
              </w:rPr>
              <w:t>Body</w:t>
            </w:r>
          </w:p>
          <w:p w:rsidR="007B19E6" w:rsidRPr="007B19E6" w:rsidRDefault="007B19E6" w:rsidP="00CD70E8">
            <w:pPr>
              <w:numPr>
                <w:ilvl w:val="12"/>
                <w:numId w:val="0"/>
              </w:numPr>
              <w:spacing w:after="0" w:line="240" w:lineRule="auto"/>
              <w:jc w:val="both"/>
              <w:rPr>
                <w:rFonts w:ascii="Verdana" w:eastAsia="Times New Roman" w:hAnsi="Verdana" w:cs="Times New Roman"/>
                <w:sz w:val="20"/>
                <w:szCs w:val="20"/>
                <w:lang w:eastAsia="sk-SK"/>
              </w:rPr>
            </w:pPr>
          </w:p>
        </w:tc>
        <w:tc>
          <w:tcPr>
            <w:tcW w:w="283" w:type="dxa"/>
          </w:tcPr>
          <w:p w:rsidR="007B19E6" w:rsidRPr="007B19E6" w:rsidRDefault="007B19E6" w:rsidP="007B19E6">
            <w:pPr>
              <w:numPr>
                <w:ilvl w:val="12"/>
                <w:numId w:val="0"/>
              </w:numPr>
              <w:spacing w:after="0" w:line="240" w:lineRule="auto"/>
              <w:jc w:val="both"/>
              <w:rPr>
                <w:rFonts w:ascii="Verdana" w:eastAsia="Times New Roman" w:hAnsi="Verdana" w:cs="Times New Roman"/>
                <w:sz w:val="20"/>
                <w:szCs w:val="20"/>
                <w:lang w:eastAsia="sk-SK"/>
              </w:rPr>
            </w:pPr>
          </w:p>
        </w:tc>
        <w:tc>
          <w:tcPr>
            <w:tcW w:w="3686"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7B19E6" w:rsidRPr="007B19E6" w:rsidRDefault="007B19E6" w:rsidP="007B19E6">
            <w:pPr>
              <w:numPr>
                <w:ilvl w:val="12"/>
                <w:numId w:val="0"/>
              </w:numPr>
              <w:spacing w:after="0" w:line="240" w:lineRule="auto"/>
              <w:jc w:val="both"/>
              <w:rPr>
                <w:rFonts w:ascii="Verdana" w:eastAsia="Times New Roman" w:hAnsi="Verdana" w:cs="Times New Roman"/>
                <w:b/>
                <w:sz w:val="20"/>
                <w:szCs w:val="20"/>
                <w:lang w:eastAsia="sk-SK"/>
              </w:rPr>
            </w:pPr>
          </w:p>
          <w:p w:rsidR="007B19E6" w:rsidRPr="007B19E6" w:rsidRDefault="007B19E6" w:rsidP="007B19E6">
            <w:pPr>
              <w:numPr>
                <w:ilvl w:val="12"/>
                <w:numId w:val="0"/>
              </w:numPr>
              <w:spacing w:after="0" w:line="240" w:lineRule="auto"/>
              <w:jc w:val="both"/>
              <w:rPr>
                <w:rFonts w:ascii="Verdana" w:eastAsia="Times New Roman" w:hAnsi="Verdana" w:cs="Times New Roman"/>
                <w:b/>
                <w:sz w:val="20"/>
                <w:szCs w:val="20"/>
                <w:lang w:eastAsia="sk-SK"/>
              </w:rPr>
            </w:pPr>
            <w:r w:rsidRPr="007B19E6">
              <w:rPr>
                <w:rFonts w:ascii="Verdana" w:eastAsia="Times New Roman" w:hAnsi="Verdana" w:cs="Times New Roman"/>
                <w:b/>
                <w:sz w:val="20"/>
                <w:szCs w:val="20"/>
                <w:lang w:eastAsia="sk-SK"/>
              </w:rPr>
              <w:t>Hrozby</w:t>
            </w:r>
          </w:p>
          <w:p w:rsidR="007B19E6" w:rsidRPr="007B19E6" w:rsidRDefault="007B19E6" w:rsidP="007B19E6">
            <w:pPr>
              <w:numPr>
                <w:ilvl w:val="0"/>
                <w:numId w:val="15"/>
              </w:numPr>
              <w:spacing w:after="0" w:line="240" w:lineRule="auto"/>
              <w:ind w:left="317" w:hanging="283"/>
              <w:contextualSpacing/>
              <w:jc w:val="both"/>
              <w:rPr>
                <w:rFonts w:ascii="Verdana" w:eastAsia="Times New Roman" w:hAnsi="Verdana" w:cs="Times New Roman"/>
                <w:sz w:val="20"/>
                <w:szCs w:val="20"/>
                <w:lang w:eastAsia="sk-SK"/>
              </w:rPr>
            </w:pPr>
            <w:r w:rsidRPr="007B19E6">
              <w:rPr>
                <w:rFonts w:ascii="Verdana" w:eastAsia="Times New Roman" w:hAnsi="Verdana" w:cs="Times New Roman"/>
                <w:sz w:val="20"/>
                <w:szCs w:val="20"/>
                <w:lang w:eastAsia="sk-SK"/>
              </w:rPr>
              <w:t>riziko povodní</w:t>
            </w:r>
          </w:p>
          <w:p w:rsidR="007B19E6" w:rsidRPr="007B19E6" w:rsidRDefault="007B19E6" w:rsidP="007B19E6">
            <w:pPr>
              <w:numPr>
                <w:ilvl w:val="0"/>
                <w:numId w:val="15"/>
              </w:numPr>
              <w:spacing w:after="0" w:line="240" w:lineRule="auto"/>
              <w:ind w:left="317" w:hanging="283"/>
              <w:contextualSpacing/>
              <w:jc w:val="both"/>
              <w:rPr>
                <w:rFonts w:ascii="Verdana" w:eastAsia="Times New Roman" w:hAnsi="Verdana" w:cs="Times New Roman"/>
                <w:sz w:val="20"/>
                <w:szCs w:val="20"/>
                <w:lang w:eastAsia="sk-SK"/>
              </w:rPr>
            </w:pPr>
            <w:r w:rsidRPr="007B19E6">
              <w:rPr>
                <w:rFonts w:ascii="Verdana" w:eastAsia="Times New Roman" w:hAnsi="Verdana" w:cs="Times New Roman"/>
                <w:sz w:val="20"/>
                <w:szCs w:val="20"/>
                <w:lang w:eastAsia="sk-SK"/>
              </w:rPr>
              <w:t>environmentálne dopady čiernych skládok</w:t>
            </w:r>
          </w:p>
          <w:p w:rsidR="007B19E6" w:rsidRPr="007B19E6" w:rsidRDefault="007B19E6" w:rsidP="007B19E6">
            <w:pPr>
              <w:numPr>
                <w:ilvl w:val="0"/>
                <w:numId w:val="15"/>
              </w:numPr>
              <w:spacing w:after="0" w:line="240" w:lineRule="auto"/>
              <w:ind w:left="317" w:hanging="283"/>
              <w:contextualSpacing/>
              <w:jc w:val="both"/>
              <w:rPr>
                <w:rFonts w:ascii="Verdana" w:eastAsia="Times New Roman" w:hAnsi="Verdana" w:cs="Times New Roman"/>
                <w:sz w:val="20"/>
                <w:szCs w:val="20"/>
                <w:lang w:eastAsia="sk-SK"/>
              </w:rPr>
            </w:pPr>
            <w:r w:rsidRPr="007B19E6">
              <w:rPr>
                <w:rFonts w:ascii="Verdana" w:eastAsia="Times New Roman" w:hAnsi="Verdana" w:cs="Times New Roman"/>
                <w:sz w:val="20"/>
                <w:szCs w:val="20"/>
                <w:lang w:eastAsia="sk-SK"/>
              </w:rPr>
              <w:t>riziko znečistenia životného prostredia v dôsledku priemyselnej havárie</w:t>
            </w:r>
          </w:p>
          <w:p w:rsidR="007B19E6" w:rsidRPr="00B51E13" w:rsidRDefault="007B19E6" w:rsidP="00B51E13">
            <w:pPr>
              <w:numPr>
                <w:ilvl w:val="0"/>
                <w:numId w:val="15"/>
              </w:numPr>
              <w:spacing w:after="0" w:line="240" w:lineRule="auto"/>
              <w:ind w:left="317" w:hanging="283"/>
              <w:contextualSpacing/>
              <w:jc w:val="both"/>
              <w:rPr>
                <w:rFonts w:ascii="Verdana" w:eastAsia="Times New Roman" w:hAnsi="Verdana" w:cs="Times New Roman"/>
                <w:sz w:val="20"/>
                <w:szCs w:val="20"/>
                <w:lang w:eastAsia="sk-SK"/>
              </w:rPr>
            </w:pPr>
            <w:r w:rsidRPr="007B19E6">
              <w:rPr>
                <w:rFonts w:ascii="Verdana" w:eastAsia="Times New Roman" w:hAnsi="Verdana" w:cs="Times New Roman"/>
                <w:sz w:val="20"/>
                <w:szCs w:val="20"/>
                <w:lang w:eastAsia="sk-SK"/>
              </w:rPr>
              <w:t>nedostatok zdrojov na dobudovanie kanalizácie</w:t>
            </w:r>
          </w:p>
        </w:tc>
        <w:tc>
          <w:tcPr>
            <w:tcW w:w="850" w:type="dxa"/>
            <w:tcBorders>
              <w:top w:val="single" w:sz="6" w:space="0" w:color="auto"/>
              <w:left w:val="single" w:sz="6" w:space="0" w:color="auto"/>
              <w:bottom w:val="single" w:sz="6" w:space="0" w:color="auto"/>
              <w:right w:val="single" w:sz="6" w:space="0" w:color="auto"/>
            </w:tcBorders>
          </w:tcPr>
          <w:p w:rsidR="007B19E6" w:rsidRPr="007B19E6" w:rsidRDefault="007B19E6" w:rsidP="007B19E6">
            <w:pPr>
              <w:numPr>
                <w:ilvl w:val="12"/>
                <w:numId w:val="0"/>
              </w:numPr>
              <w:spacing w:after="0" w:line="240" w:lineRule="auto"/>
              <w:jc w:val="both"/>
              <w:rPr>
                <w:rFonts w:ascii="Verdana" w:eastAsia="Times New Roman" w:hAnsi="Verdana" w:cs="Times New Roman"/>
                <w:sz w:val="20"/>
                <w:szCs w:val="20"/>
                <w:lang w:eastAsia="sk-SK"/>
              </w:rPr>
            </w:pPr>
          </w:p>
          <w:p w:rsidR="007B19E6" w:rsidRPr="007B19E6" w:rsidRDefault="007B19E6" w:rsidP="007B19E6">
            <w:pPr>
              <w:numPr>
                <w:ilvl w:val="12"/>
                <w:numId w:val="0"/>
              </w:numPr>
              <w:spacing w:after="0" w:line="240" w:lineRule="auto"/>
              <w:jc w:val="both"/>
              <w:rPr>
                <w:rFonts w:ascii="Verdana" w:eastAsia="Times New Roman" w:hAnsi="Verdana" w:cs="Times New Roman"/>
                <w:b/>
                <w:i/>
                <w:sz w:val="20"/>
                <w:szCs w:val="20"/>
                <w:lang w:eastAsia="sk-SK"/>
              </w:rPr>
            </w:pPr>
            <w:r w:rsidRPr="007B19E6">
              <w:rPr>
                <w:rFonts w:ascii="Verdana" w:eastAsia="Times New Roman" w:hAnsi="Verdana" w:cs="Times New Roman"/>
                <w:b/>
                <w:i/>
                <w:sz w:val="20"/>
                <w:szCs w:val="20"/>
                <w:lang w:eastAsia="sk-SK"/>
              </w:rPr>
              <w:t>Body</w:t>
            </w:r>
          </w:p>
          <w:p w:rsidR="007B19E6" w:rsidRPr="007B19E6" w:rsidRDefault="007B19E6" w:rsidP="00CD70E8">
            <w:pPr>
              <w:numPr>
                <w:ilvl w:val="12"/>
                <w:numId w:val="0"/>
              </w:numPr>
              <w:spacing w:after="0" w:line="240" w:lineRule="auto"/>
              <w:jc w:val="both"/>
              <w:rPr>
                <w:rFonts w:ascii="Verdana" w:eastAsia="Times New Roman" w:hAnsi="Verdana" w:cs="Times New Roman"/>
                <w:sz w:val="20"/>
                <w:szCs w:val="20"/>
                <w:lang w:eastAsia="sk-SK"/>
              </w:rPr>
            </w:pPr>
          </w:p>
        </w:tc>
      </w:tr>
      <w:tr w:rsidR="007B19E6" w:rsidRPr="007B19E6" w:rsidTr="00FB7981">
        <w:tc>
          <w:tcPr>
            <w:tcW w:w="4077"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7B19E6" w:rsidRPr="007B19E6" w:rsidRDefault="007B19E6" w:rsidP="007B19E6">
            <w:pPr>
              <w:numPr>
                <w:ilvl w:val="12"/>
                <w:numId w:val="0"/>
              </w:numPr>
              <w:spacing w:after="0" w:line="240" w:lineRule="auto"/>
              <w:jc w:val="both"/>
              <w:rPr>
                <w:rFonts w:ascii="Verdana" w:eastAsia="Times New Roman" w:hAnsi="Verdana" w:cs="Times New Roman"/>
                <w:sz w:val="20"/>
                <w:szCs w:val="20"/>
                <w:lang w:eastAsia="sk-SK"/>
              </w:rPr>
            </w:pPr>
            <w:r w:rsidRPr="007B19E6">
              <w:rPr>
                <w:rFonts w:ascii="Verdana" w:eastAsia="Times New Roman" w:hAnsi="Verdana" w:cs="Times New Roman"/>
                <w:sz w:val="20"/>
                <w:szCs w:val="20"/>
                <w:lang w:eastAsia="sk-SK"/>
              </w:rPr>
              <w:t>Spolu</w:t>
            </w:r>
          </w:p>
        </w:tc>
        <w:tc>
          <w:tcPr>
            <w:tcW w:w="993" w:type="dxa"/>
            <w:tcBorders>
              <w:top w:val="single" w:sz="6" w:space="0" w:color="auto"/>
              <w:bottom w:val="single" w:sz="6" w:space="0" w:color="auto"/>
              <w:right w:val="single" w:sz="6" w:space="0" w:color="auto"/>
            </w:tcBorders>
            <w:shd w:val="clear" w:color="auto" w:fill="E5B8B7" w:themeFill="accent2" w:themeFillTint="66"/>
          </w:tcPr>
          <w:p w:rsidR="007B19E6" w:rsidRPr="007B19E6" w:rsidRDefault="00046914" w:rsidP="007B19E6">
            <w:pPr>
              <w:numPr>
                <w:ilvl w:val="12"/>
                <w:numId w:val="0"/>
              </w:numPr>
              <w:spacing w:after="0" w:line="240" w:lineRule="auto"/>
              <w:jc w:val="both"/>
              <w:rPr>
                <w:rFonts w:ascii="Verdana" w:eastAsia="Times New Roman" w:hAnsi="Verdana" w:cs="Times New Roman"/>
                <w:sz w:val="20"/>
                <w:szCs w:val="20"/>
                <w:lang w:eastAsia="sk-SK"/>
              </w:rPr>
            </w:pPr>
            <w:r>
              <w:rPr>
                <w:rFonts w:ascii="Verdana" w:eastAsia="Times New Roman" w:hAnsi="Verdana" w:cs="Times New Roman"/>
                <w:sz w:val="20"/>
                <w:szCs w:val="20"/>
                <w:lang w:eastAsia="sk-SK"/>
              </w:rPr>
              <w:t>6</w:t>
            </w:r>
          </w:p>
        </w:tc>
        <w:tc>
          <w:tcPr>
            <w:tcW w:w="283" w:type="dxa"/>
          </w:tcPr>
          <w:p w:rsidR="007B19E6" w:rsidRPr="007B19E6" w:rsidRDefault="007B19E6" w:rsidP="007B19E6">
            <w:pPr>
              <w:numPr>
                <w:ilvl w:val="12"/>
                <w:numId w:val="0"/>
              </w:numPr>
              <w:spacing w:after="0" w:line="240" w:lineRule="auto"/>
              <w:jc w:val="both"/>
              <w:rPr>
                <w:rFonts w:ascii="Verdana" w:eastAsia="Times New Roman" w:hAnsi="Verdana" w:cs="Times New Roman"/>
                <w:sz w:val="20"/>
                <w:szCs w:val="20"/>
                <w:lang w:eastAsia="sk-SK"/>
              </w:rPr>
            </w:pPr>
          </w:p>
        </w:tc>
        <w:tc>
          <w:tcPr>
            <w:tcW w:w="3686"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7B19E6" w:rsidRPr="007B19E6" w:rsidRDefault="007B19E6" w:rsidP="007B19E6">
            <w:pPr>
              <w:numPr>
                <w:ilvl w:val="12"/>
                <w:numId w:val="0"/>
              </w:numPr>
              <w:spacing w:after="0" w:line="240" w:lineRule="auto"/>
              <w:jc w:val="both"/>
              <w:rPr>
                <w:rFonts w:ascii="Verdana" w:eastAsia="Times New Roman" w:hAnsi="Verdana" w:cs="Times New Roman"/>
                <w:sz w:val="20"/>
                <w:szCs w:val="20"/>
                <w:lang w:eastAsia="sk-SK"/>
              </w:rPr>
            </w:pPr>
            <w:r w:rsidRPr="007B19E6">
              <w:rPr>
                <w:rFonts w:ascii="Verdana" w:eastAsia="Times New Roman" w:hAnsi="Verdana" w:cs="Times New Roman"/>
                <w:sz w:val="20"/>
                <w:szCs w:val="20"/>
                <w:lang w:eastAsia="sk-SK"/>
              </w:rPr>
              <w:t>Spolu</w:t>
            </w:r>
          </w:p>
        </w:tc>
        <w:tc>
          <w:tcPr>
            <w:tcW w:w="850"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7B19E6" w:rsidRPr="007B19E6" w:rsidRDefault="00046914" w:rsidP="007B19E6">
            <w:pPr>
              <w:numPr>
                <w:ilvl w:val="12"/>
                <w:numId w:val="0"/>
              </w:numPr>
              <w:spacing w:after="0" w:line="240" w:lineRule="auto"/>
              <w:jc w:val="both"/>
              <w:rPr>
                <w:rFonts w:ascii="Verdana" w:eastAsia="Times New Roman" w:hAnsi="Verdana" w:cs="Times New Roman"/>
                <w:sz w:val="20"/>
                <w:szCs w:val="20"/>
                <w:lang w:eastAsia="sk-SK"/>
              </w:rPr>
            </w:pPr>
            <w:r>
              <w:rPr>
                <w:rFonts w:ascii="Verdana" w:eastAsia="Times New Roman" w:hAnsi="Verdana" w:cs="Times New Roman"/>
                <w:sz w:val="20"/>
                <w:szCs w:val="20"/>
                <w:lang w:eastAsia="sk-SK"/>
              </w:rPr>
              <w:t>4</w:t>
            </w:r>
          </w:p>
        </w:tc>
      </w:tr>
    </w:tbl>
    <w:p w:rsidR="007B19E6" w:rsidRPr="007B19E6" w:rsidRDefault="007B19E6" w:rsidP="007B19E6">
      <w:pPr>
        <w:rPr>
          <w:rFonts w:ascii="Verdana" w:eastAsia="Times New Roman" w:hAnsi="Verdana" w:cs="Times New Roman"/>
          <w:b/>
          <w:bCs/>
          <w:color w:val="943634" w:themeColor="accent2" w:themeShade="BF"/>
          <w:sz w:val="20"/>
          <w:szCs w:val="20"/>
          <w:lang w:eastAsia="sk-SK"/>
        </w:rPr>
      </w:pPr>
    </w:p>
    <w:p w:rsidR="007B3E86" w:rsidRDefault="007B3E86" w:rsidP="00102557">
      <w:pPr>
        <w:rPr>
          <w:rFonts w:ascii="Verdana" w:eastAsia="Times New Roman" w:hAnsi="Verdana" w:cstheme="majorBidi"/>
          <w:b/>
          <w:bCs/>
          <w:color w:val="C0504D" w:themeColor="accent2"/>
          <w:sz w:val="28"/>
          <w:szCs w:val="28"/>
          <w:lang w:eastAsia="sk-SK"/>
        </w:rPr>
      </w:pPr>
      <w:bookmarkStart w:id="32" w:name="font-text"/>
      <w:bookmarkEnd w:id="32"/>
      <w:r>
        <w:rPr>
          <w:rFonts w:eastAsia="Times New Roman"/>
          <w:lang w:eastAsia="sk-SK"/>
        </w:rPr>
        <w:br w:type="page"/>
      </w:r>
    </w:p>
    <w:p w:rsidR="00DE209E" w:rsidRPr="0049523D" w:rsidRDefault="007B3E86" w:rsidP="00863B93">
      <w:pPr>
        <w:pStyle w:val="Nadpis1"/>
        <w:rPr>
          <w:rFonts w:eastAsia="Times New Roman"/>
          <w:lang w:eastAsia="sk-SK"/>
        </w:rPr>
      </w:pPr>
      <w:bookmarkStart w:id="33" w:name="_Toc424854764"/>
      <w:r>
        <w:rPr>
          <w:rFonts w:eastAsia="Times New Roman"/>
          <w:lang w:eastAsia="sk-SK"/>
        </w:rPr>
        <w:lastRenderedPageBreak/>
        <w:t>3. Strategická</w:t>
      </w:r>
      <w:r w:rsidR="00DE209E" w:rsidRPr="0049523D">
        <w:rPr>
          <w:rFonts w:eastAsia="Times New Roman"/>
          <w:lang w:eastAsia="sk-SK"/>
        </w:rPr>
        <w:t xml:space="preserve"> časť</w:t>
      </w:r>
      <w:bookmarkEnd w:id="33"/>
    </w:p>
    <w:p w:rsidR="0086721C" w:rsidRPr="0049523D" w:rsidRDefault="0086721C" w:rsidP="00F408E9">
      <w:pPr>
        <w:spacing w:before="120" w:after="0" w:line="240" w:lineRule="auto"/>
        <w:jc w:val="both"/>
        <w:rPr>
          <w:rFonts w:ascii="Verdana" w:eastAsia="Times New Roman" w:hAnsi="Verdana" w:cs="Times New Roman"/>
          <w:sz w:val="24"/>
          <w:szCs w:val="24"/>
          <w:lang w:eastAsia="sk-SK"/>
        </w:rPr>
      </w:pPr>
      <w:r w:rsidRPr="0049523D">
        <w:rPr>
          <w:rFonts w:ascii="Verdana" w:eastAsia="Times New Roman" w:hAnsi="Verdana" w:cs="Times New Roman"/>
          <w:sz w:val="20"/>
          <w:szCs w:val="20"/>
          <w:lang w:eastAsia="sk-SK"/>
        </w:rPr>
        <w:t>Cieľom PHSR je sformulovať takú predstavu o smerovaní obce, ktorá vyjadruje ekonomické a sociálne záujmy jej občanov a je v súlade so strategickými cieľmi a prioritami štátu, vyššieho územného celku, záujmami ochrany historického a kultúrneho dedičstva. Plán je otvorený dokument, ktorý by sa mal pravidelne písomne dopĺňať a aktualizovať, podľa vopred stanovených pravidiel, potrieb obyvateľov obce, jeho návštevníkov a potenciálnych investorov, s cieľom v maximálnej možnej miere zvýšiť životnú úroveň obyvateľov obce a uspokojiť ich potreby a požiadavky.</w:t>
      </w:r>
    </w:p>
    <w:p w:rsidR="0086721C" w:rsidRPr="0049523D" w:rsidRDefault="0086721C" w:rsidP="00F408E9">
      <w:pPr>
        <w:spacing w:before="120" w:after="0" w:line="240" w:lineRule="auto"/>
        <w:jc w:val="both"/>
        <w:rPr>
          <w:rFonts w:ascii="Verdana" w:eastAsia="Times New Roman" w:hAnsi="Verdana" w:cs="Times New Roman"/>
          <w:sz w:val="24"/>
          <w:szCs w:val="24"/>
          <w:lang w:eastAsia="sk-SK"/>
        </w:rPr>
      </w:pPr>
      <w:r>
        <w:rPr>
          <w:rFonts w:ascii="Verdana" w:eastAsia="Times New Roman" w:hAnsi="Verdana" w:cs="Times New Roman"/>
          <w:sz w:val="20"/>
          <w:szCs w:val="20"/>
          <w:lang w:eastAsia="sk-SK"/>
        </w:rPr>
        <w:t>Stratégia obce</w:t>
      </w:r>
      <w:r w:rsidRPr="0049523D">
        <w:rPr>
          <w:rFonts w:ascii="Verdana" w:eastAsia="Times New Roman" w:hAnsi="Verdana" w:cs="Times New Roman"/>
          <w:sz w:val="20"/>
          <w:szCs w:val="20"/>
          <w:lang w:eastAsia="sk-SK"/>
        </w:rPr>
        <w:t xml:space="preserve"> je vypracovaná v súlade s návrhom </w:t>
      </w:r>
      <w:r>
        <w:rPr>
          <w:rFonts w:ascii="Verdana" w:eastAsia="Times New Roman" w:hAnsi="Verdana" w:cs="Times New Roman"/>
          <w:sz w:val="20"/>
          <w:szCs w:val="20"/>
          <w:lang w:eastAsia="sk-SK"/>
        </w:rPr>
        <w:t>Partnerskej dohody na roky 2014-2020</w:t>
      </w:r>
      <w:r w:rsidRPr="0049523D">
        <w:rPr>
          <w:rFonts w:ascii="Verdana" w:eastAsia="Times New Roman" w:hAnsi="Verdana" w:cs="Times New Roman"/>
          <w:sz w:val="20"/>
          <w:szCs w:val="20"/>
          <w:lang w:eastAsia="sk-SK"/>
        </w:rPr>
        <w:t xml:space="preserve">, Stratégia je výsledkom kombinácie dvoch prístupov: štrukturálneho a regionálneho. </w:t>
      </w:r>
    </w:p>
    <w:p w:rsidR="0086721C" w:rsidRPr="0049523D" w:rsidRDefault="0086721C" w:rsidP="00F408E9">
      <w:pPr>
        <w:spacing w:before="120" w:after="0" w:line="240" w:lineRule="auto"/>
        <w:jc w:val="both"/>
        <w:rPr>
          <w:rFonts w:ascii="Verdana" w:eastAsia="Times New Roman" w:hAnsi="Verdana" w:cs="Times New Roman"/>
          <w:sz w:val="24"/>
          <w:szCs w:val="24"/>
          <w:lang w:eastAsia="sk-SK"/>
        </w:rPr>
      </w:pPr>
      <w:r w:rsidRPr="0049523D">
        <w:rPr>
          <w:rFonts w:ascii="Verdana" w:eastAsia="Times New Roman" w:hAnsi="Verdana" w:cs="Times New Roman"/>
          <w:sz w:val="20"/>
          <w:szCs w:val="20"/>
          <w:lang w:eastAsia="sk-SK"/>
        </w:rPr>
        <w:t>Strategický cieľ a špecifické ciele Plánu hospodár</w:t>
      </w:r>
      <w:r w:rsidR="00C75281">
        <w:rPr>
          <w:rFonts w:ascii="Verdana" w:eastAsia="Times New Roman" w:hAnsi="Verdana" w:cs="Times New Roman"/>
          <w:sz w:val="20"/>
          <w:szCs w:val="20"/>
          <w:lang w:eastAsia="sk-SK"/>
        </w:rPr>
        <w:t>skeho a sociálneho rozvoja obce</w:t>
      </w:r>
      <w:r w:rsidRPr="0049523D">
        <w:rPr>
          <w:rFonts w:ascii="Verdana" w:eastAsia="Times New Roman" w:hAnsi="Verdana" w:cs="Times New Roman"/>
          <w:sz w:val="20"/>
          <w:szCs w:val="20"/>
          <w:lang w:eastAsia="sk-SK"/>
        </w:rPr>
        <w:t xml:space="preserve"> konkrétne napĺňajú celkový cieľ regionálneho rozvoja tým, že vytvorením tohto významného strategického dokumentu sa na miestnej úrovni vytvoria podmienky pre implementáciu navrhnutého </w:t>
      </w:r>
      <w:r>
        <w:rPr>
          <w:rFonts w:ascii="Verdana" w:eastAsia="Times New Roman" w:hAnsi="Verdana" w:cs="Times New Roman"/>
          <w:sz w:val="20"/>
          <w:szCs w:val="20"/>
          <w:lang w:eastAsia="sk-SK"/>
        </w:rPr>
        <w:t>Integrovaného regionálneho operačného programu na roky 2014</w:t>
      </w:r>
      <w:r w:rsidRPr="0049523D">
        <w:rPr>
          <w:rFonts w:ascii="Verdana" w:eastAsia="Times New Roman" w:hAnsi="Verdana" w:cs="Times New Roman"/>
          <w:sz w:val="20"/>
          <w:szCs w:val="20"/>
          <w:lang w:eastAsia="sk-SK"/>
        </w:rPr>
        <w:t xml:space="preserve"> – 20</w:t>
      </w:r>
      <w:r>
        <w:rPr>
          <w:rFonts w:ascii="Verdana" w:eastAsia="Times New Roman" w:hAnsi="Verdana" w:cs="Times New Roman"/>
          <w:sz w:val="20"/>
          <w:szCs w:val="20"/>
          <w:lang w:eastAsia="sk-SK"/>
        </w:rPr>
        <w:t>20</w:t>
      </w:r>
      <w:r w:rsidRPr="0049523D">
        <w:rPr>
          <w:rFonts w:ascii="Verdana" w:eastAsia="Times New Roman" w:hAnsi="Verdana" w:cs="Times New Roman"/>
          <w:sz w:val="20"/>
          <w:szCs w:val="20"/>
          <w:lang w:eastAsia="sk-SK"/>
        </w:rPr>
        <w:t>, ktorého hlavným cieľom je prostredníctvom jednotlivých opatrení zvýšiť vybavenosť územia zariadeniami občianskej infraštruktúry s ohľadom na zabezpečenie ich dostupnosti a kvality poskytovaných služieb. Projektové zámery realizované v súlade s PHSR obce sú orientované na tvorbu strategických, politických, infraštruktúrnych a trhových podmienok, ktoré podporia úspešnosť a efektívnosť investícií malých a stredných podnikateľov a zvýšia konkurenčnú schopnosť obce.</w:t>
      </w:r>
    </w:p>
    <w:p w:rsidR="0086721C" w:rsidRPr="0049523D" w:rsidRDefault="0086721C" w:rsidP="00F408E9">
      <w:pPr>
        <w:spacing w:before="120" w:after="0" w:line="240" w:lineRule="auto"/>
        <w:jc w:val="both"/>
        <w:rPr>
          <w:rFonts w:ascii="Verdana" w:eastAsia="Times New Roman" w:hAnsi="Verdana" w:cs="Times New Roman"/>
          <w:sz w:val="24"/>
          <w:szCs w:val="24"/>
          <w:lang w:eastAsia="sk-SK"/>
        </w:rPr>
      </w:pPr>
      <w:r w:rsidRPr="0049523D">
        <w:rPr>
          <w:rFonts w:ascii="Verdana" w:eastAsia="Times New Roman" w:hAnsi="Verdana" w:cs="Times New Roman"/>
          <w:sz w:val="20"/>
          <w:szCs w:val="20"/>
          <w:lang w:eastAsia="sk-SK"/>
        </w:rPr>
        <w:t>PHSR obce je základným nástrojom obce, ktorý určuje smer jej napredovania, pre plnenie strednodobých a dlhodobých cieľov, ktoré umožnia vytvárať spoločný produkt, poskytujúci kvalitné podmienky pre život všetkých jej občanov a návštevníkov pri rešpektovaní územného plánu obce.</w:t>
      </w:r>
      <w:r w:rsidR="00C75281">
        <w:rPr>
          <w:rFonts w:ascii="Verdana" w:eastAsia="Times New Roman" w:hAnsi="Verdana" w:cs="Times New Roman"/>
          <w:sz w:val="24"/>
          <w:szCs w:val="24"/>
          <w:lang w:eastAsia="sk-SK"/>
        </w:rPr>
        <w:t xml:space="preserve"> </w:t>
      </w:r>
      <w:r w:rsidRPr="0049523D">
        <w:rPr>
          <w:rFonts w:ascii="Verdana" w:eastAsia="Times New Roman" w:hAnsi="Verdana" w:cs="Times New Roman"/>
          <w:sz w:val="20"/>
          <w:szCs w:val="20"/>
          <w:lang w:eastAsia="sk-SK"/>
        </w:rPr>
        <w:t>Tento strategický dokument posilní regionálny rozvoj tým, že stanoví postupy podporujúce miestne iniciatívy. Zároveň pomôže zvýšiť absorpčnú kapacitu regiónu pomocou podpory aktivít regionálnych a lokálnych rozvojových organizácií a podporou prípravy strategicky významných projektov.</w:t>
      </w:r>
    </w:p>
    <w:p w:rsidR="005068C8" w:rsidRDefault="005068C8" w:rsidP="00F408E9">
      <w:pPr>
        <w:spacing w:before="120" w:after="0" w:line="240" w:lineRule="auto"/>
        <w:jc w:val="both"/>
        <w:rPr>
          <w:rFonts w:ascii="Verdana" w:eastAsia="Times New Roman" w:hAnsi="Verdana" w:cs="Times New Roman"/>
          <w:color w:val="000000"/>
          <w:sz w:val="20"/>
          <w:szCs w:val="20"/>
          <w:highlight w:val="cyan"/>
          <w:lang w:eastAsia="sk-SK"/>
        </w:rPr>
      </w:pPr>
    </w:p>
    <w:p w:rsidR="00F408E9" w:rsidRPr="005068C8" w:rsidRDefault="00F408E9" w:rsidP="00F408E9">
      <w:pPr>
        <w:spacing w:before="120" w:after="0" w:line="240" w:lineRule="auto"/>
        <w:jc w:val="both"/>
        <w:rPr>
          <w:rFonts w:ascii="Verdana" w:eastAsia="Times New Roman" w:hAnsi="Verdana" w:cs="Times New Roman"/>
          <w:color w:val="000000"/>
          <w:sz w:val="20"/>
          <w:szCs w:val="20"/>
          <w:highlight w:val="cyan"/>
          <w:lang w:eastAsia="sk-SK"/>
        </w:rPr>
      </w:pPr>
    </w:p>
    <w:p w:rsidR="0017207E" w:rsidRPr="0017207E" w:rsidRDefault="0017207E" w:rsidP="0017207E">
      <w:pPr>
        <w:spacing w:after="0" w:line="240" w:lineRule="auto"/>
        <w:jc w:val="both"/>
        <w:rPr>
          <w:rFonts w:ascii="Verdana" w:eastAsia="Times New Roman" w:hAnsi="Verdana" w:cs="Times New Roman"/>
          <w:b/>
          <w:sz w:val="20"/>
          <w:szCs w:val="20"/>
          <w:lang w:eastAsia="sk-SK"/>
        </w:rPr>
      </w:pPr>
      <w:r w:rsidRPr="0017207E">
        <w:rPr>
          <w:rFonts w:ascii="Verdana" w:eastAsia="Times New Roman" w:hAnsi="Verdana" w:cs="Times New Roman"/>
          <w:b/>
          <w:sz w:val="20"/>
          <w:szCs w:val="20"/>
          <w:lang w:eastAsia="sk-SK"/>
        </w:rPr>
        <w:t xml:space="preserve">Vízia: </w:t>
      </w:r>
    </w:p>
    <w:p w:rsidR="0017207E" w:rsidRPr="0017207E" w:rsidRDefault="0017207E" w:rsidP="0017207E">
      <w:pPr>
        <w:spacing w:before="100" w:beforeAutospacing="1" w:after="0" w:line="240" w:lineRule="auto"/>
        <w:jc w:val="both"/>
        <w:rPr>
          <w:rFonts w:ascii="Verdana" w:eastAsia="Times New Roman" w:hAnsi="Verdana" w:cs="Times New Roman"/>
          <w:color w:val="000000"/>
          <w:sz w:val="20"/>
          <w:szCs w:val="20"/>
          <w:highlight w:val="cyan"/>
          <w:lang w:eastAsia="sk-SK"/>
        </w:rPr>
      </w:pPr>
      <w:r w:rsidRPr="0017207E">
        <w:rPr>
          <w:rFonts w:ascii="Verdana" w:eastAsia="Times New Roman" w:hAnsi="Verdana" w:cs="Times New Roman"/>
          <w:b/>
          <w:noProof/>
          <w:sz w:val="20"/>
          <w:szCs w:val="20"/>
          <w:lang w:eastAsia="sk-SK"/>
        </w:rPr>
        <mc:AlternateContent>
          <mc:Choice Requires="wps">
            <w:drawing>
              <wp:anchor distT="0" distB="0" distL="114300" distR="114300" simplePos="0" relativeHeight="251677696" behindDoc="0" locked="0" layoutInCell="1" allowOverlap="1" wp14:anchorId="642E893C" wp14:editId="6853A1F4">
                <wp:simplePos x="0" y="0"/>
                <wp:positionH relativeFrom="column">
                  <wp:posOffset>672</wp:posOffset>
                </wp:positionH>
                <wp:positionV relativeFrom="paragraph">
                  <wp:posOffset>26558</wp:posOffset>
                </wp:positionV>
                <wp:extent cx="6099586" cy="1068070"/>
                <wp:effectExtent l="57150" t="38100" r="73025" b="93980"/>
                <wp:wrapNone/>
                <wp:docPr id="21" name="Obdĺžnik 21"/>
                <wp:cNvGraphicFramePr/>
                <a:graphic xmlns:a="http://schemas.openxmlformats.org/drawingml/2006/main">
                  <a:graphicData uri="http://schemas.microsoft.com/office/word/2010/wordprocessingShape">
                    <wps:wsp>
                      <wps:cNvSpPr/>
                      <wps:spPr>
                        <a:xfrm>
                          <a:off x="0" y="0"/>
                          <a:ext cx="6099586" cy="106807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461CB6" w:rsidRPr="0049523D" w:rsidRDefault="00461CB6" w:rsidP="0017207E">
                            <w:pPr>
                              <w:spacing w:before="100" w:beforeAutospacing="1" w:after="0" w:line="240" w:lineRule="auto"/>
                              <w:jc w:val="center"/>
                              <w:rPr>
                                <w:rFonts w:eastAsia="Times New Roman" w:cs="Times New Roman"/>
                                <w:sz w:val="24"/>
                                <w:szCs w:val="24"/>
                                <w:lang w:eastAsia="sk-SK"/>
                              </w:rPr>
                            </w:pPr>
                            <w:r>
                              <w:rPr>
                                <w:rFonts w:eastAsia="Times New Roman" w:cs="Times New Roman"/>
                                <w:szCs w:val="20"/>
                                <w:lang w:eastAsia="sk-SK"/>
                              </w:rPr>
                              <w:t>„Chceme, aby obec Šelpice v roku 2025 bola</w:t>
                            </w:r>
                            <w:r w:rsidRPr="00A844DA">
                              <w:rPr>
                                <w:rFonts w:eastAsia="Times New Roman" w:cs="Times New Roman"/>
                                <w:b/>
                                <w:bCs/>
                                <w:szCs w:val="20"/>
                                <w:lang w:eastAsia="sk-SK"/>
                              </w:rPr>
                              <w:t xml:space="preserve"> </w:t>
                            </w:r>
                            <w:r w:rsidRPr="00A844DA">
                              <w:rPr>
                                <w:rFonts w:eastAsia="Times New Roman" w:cs="Times New Roman"/>
                                <w:bCs/>
                                <w:szCs w:val="20"/>
                                <w:lang w:eastAsia="sk-SK"/>
                              </w:rPr>
                              <w:t>konkurencieschopná, príťažlivá a perspektívna obec so zvyšujúcou sa kvalitou života pre všetkých jej obyvateľov vo všetkých oblastiach, využívajúca všetky zdroje pre tvorbu nových hodnôt v súlade s ochranou životného prostredia a udržateľným využívaním kultúrneho, historického a prírodného dedičstva.</w:t>
                            </w:r>
                          </w:p>
                          <w:p w:rsidR="00461CB6" w:rsidRPr="005068C8" w:rsidRDefault="00461CB6" w:rsidP="0017207E">
                            <w:pPr>
                              <w:spacing w:after="0" w:line="240" w:lineRule="auto"/>
                              <w:jc w:val="both"/>
                              <w:rPr>
                                <w:rFonts w:eastAsia="Times New Roman" w:cs="Times New Roman"/>
                                <w:szCs w:val="20"/>
                                <w:lang w:eastAsia="sk-SK"/>
                              </w:rPr>
                            </w:pPr>
                          </w:p>
                          <w:p w:rsidR="00461CB6" w:rsidRDefault="00461CB6" w:rsidP="0017207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Obdĺžnik 21" o:spid="_x0000_s1026" style="position:absolute;left:0;text-align:left;margin-left:.05pt;margin-top:2.1pt;width:480.3pt;height:84.1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" fillcolor="#ffa2a1" strokecolor="#be4b48">
                <v:fill color2="#ffe5e5" rotate="t" angle="180" colors="0 #ffa2a1;22938f #ffbebd;1 #ffe5e5" focus="100%" type="gradient"/>
                <v:shadow on="t" color="black" opacity="24903f" origin=",.5" offset="0,.55556mm"/>
                <v:textbox>
                  <w:txbxContent>
                    <w:p w:rsidR="00461CB6" w:rsidRPr="0049523D" w:rsidRDefault="00461CB6" w:rsidP="0017207E">
                      <w:pPr>
                        <w:spacing w:before="100" w:beforeAutospacing="1" w:after="0" w:line="240" w:lineRule="auto"/>
                        <w:jc w:val="center"/>
                        <w:rPr>
                          <w:rFonts w:eastAsia="Times New Roman" w:cs="Times New Roman"/>
                          <w:sz w:val="24"/>
                          <w:szCs w:val="24"/>
                          <w:lang w:eastAsia="sk-SK"/>
                        </w:rPr>
                      </w:pPr>
                      <w:r>
                        <w:rPr>
                          <w:rFonts w:eastAsia="Times New Roman" w:cs="Times New Roman"/>
                          <w:szCs w:val="20"/>
                          <w:lang w:eastAsia="sk-SK"/>
                        </w:rPr>
                        <w:t>„Chceme, aby obec Šelpice v roku 2025 bola</w:t>
                      </w:r>
                      <w:r w:rsidRPr="00A844DA">
                        <w:rPr>
                          <w:rFonts w:eastAsia="Times New Roman" w:cs="Times New Roman"/>
                          <w:b/>
                          <w:bCs/>
                          <w:szCs w:val="20"/>
                          <w:lang w:eastAsia="sk-SK"/>
                        </w:rPr>
                        <w:t xml:space="preserve"> </w:t>
                      </w:r>
                      <w:r w:rsidRPr="00A844DA">
                        <w:rPr>
                          <w:rFonts w:eastAsia="Times New Roman" w:cs="Times New Roman"/>
                          <w:bCs/>
                          <w:szCs w:val="20"/>
                          <w:lang w:eastAsia="sk-SK"/>
                        </w:rPr>
                        <w:t>konkurencieschopná, príťažlivá a perspektívna obec so zvyšujúcou sa kvalitou života pre všetkých jej obyvateľov vo všetkých oblastiach, využívajúca všetky zdroje pre tvorbu nových hodnôt v súlade s ochranou životného prostredia a udržateľným využívaním kultúrneho, historického a prírodného dedičstva.</w:t>
                      </w:r>
                    </w:p>
                    <w:p w:rsidR="00461CB6" w:rsidRPr="005068C8" w:rsidRDefault="00461CB6" w:rsidP="0017207E">
                      <w:pPr>
                        <w:spacing w:after="0" w:line="240" w:lineRule="auto"/>
                        <w:jc w:val="both"/>
                        <w:rPr>
                          <w:rFonts w:eastAsia="Times New Roman" w:cs="Times New Roman"/>
                          <w:szCs w:val="20"/>
                          <w:lang w:eastAsia="sk-SK"/>
                        </w:rPr>
                      </w:pPr>
                    </w:p>
                    <w:p w:rsidR="00461CB6" w:rsidRDefault="00461CB6" w:rsidP="0017207E">
                      <w:pPr>
                        <w:jc w:val="center"/>
                      </w:pPr>
                    </w:p>
                  </w:txbxContent>
                </v:textbox>
              </v:rect>
            </w:pict>
          </mc:Fallback>
        </mc:AlternateContent>
      </w:r>
    </w:p>
    <w:p w:rsidR="0017207E" w:rsidRPr="0017207E" w:rsidRDefault="0017207E" w:rsidP="0017207E">
      <w:pPr>
        <w:spacing w:before="100" w:beforeAutospacing="1" w:after="0" w:line="240" w:lineRule="auto"/>
        <w:jc w:val="both"/>
        <w:rPr>
          <w:rFonts w:ascii="Verdana" w:eastAsia="Times New Roman" w:hAnsi="Verdana" w:cs="Times New Roman"/>
          <w:b/>
          <w:color w:val="000000"/>
          <w:sz w:val="20"/>
          <w:szCs w:val="20"/>
          <w:lang w:eastAsia="sk-SK"/>
        </w:rPr>
      </w:pPr>
      <w:r w:rsidRPr="0017207E">
        <w:rPr>
          <w:rFonts w:ascii="Verdana" w:eastAsia="Times New Roman" w:hAnsi="Verdana" w:cs="Times New Roman"/>
          <w:b/>
          <w:color w:val="000000"/>
          <w:sz w:val="20"/>
          <w:szCs w:val="20"/>
          <w:lang w:eastAsia="sk-SK"/>
        </w:rPr>
        <w:t>Hierarchia cieľov v štruktúre strategického dokumentu</w:t>
      </w:r>
    </w:p>
    <w:p w:rsidR="0017207E" w:rsidRPr="0017207E" w:rsidRDefault="0017207E" w:rsidP="0017207E">
      <w:pPr>
        <w:spacing w:before="100" w:beforeAutospacing="1" w:after="0" w:line="240" w:lineRule="auto"/>
        <w:jc w:val="both"/>
        <w:rPr>
          <w:rFonts w:ascii="Verdana" w:eastAsia="Times New Roman" w:hAnsi="Verdana" w:cs="Times New Roman"/>
          <w:b/>
          <w:color w:val="000000"/>
          <w:sz w:val="20"/>
          <w:szCs w:val="20"/>
          <w:lang w:eastAsia="sk-SK"/>
        </w:rPr>
      </w:pPr>
    </w:p>
    <w:p w:rsidR="0017207E" w:rsidRPr="0017207E" w:rsidRDefault="0017207E" w:rsidP="0017207E">
      <w:pPr>
        <w:spacing w:before="100" w:beforeAutospacing="1" w:after="0" w:line="240" w:lineRule="auto"/>
        <w:jc w:val="both"/>
        <w:rPr>
          <w:rFonts w:ascii="Verdana" w:eastAsia="Times New Roman" w:hAnsi="Verdana" w:cs="Times New Roman"/>
          <w:b/>
          <w:color w:val="000000"/>
          <w:sz w:val="20"/>
          <w:szCs w:val="20"/>
          <w:lang w:eastAsia="sk-SK"/>
        </w:rPr>
      </w:pPr>
    </w:p>
    <w:tbl>
      <w:tblPr>
        <w:tblStyle w:val="Strednpodfarbenie1zvraznenie211"/>
        <w:tblW w:w="9639" w:type="dxa"/>
        <w:tblInd w:w="108" w:type="dxa"/>
        <w:tblLook w:val="04A0" w:firstRow="1" w:lastRow="0" w:firstColumn="1" w:lastColumn="0" w:noHBand="0" w:noVBand="1"/>
      </w:tblPr>
      <w:tblGrid>
        <w:gridCol w:w="3071"/>
        <w:gridCol w:w="3071"/>
        <w:gridCol w:w="3497"/>
      </w:tblGrid>
      <w:tr w:rsidR="0017207E" w:rsidRPr="0017207E" w:rsidTr="007256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3"/>
          </w:tcPr>
          <w:p w:rsidR="0017207E" w:rsidRPr="0017207E" w:rsidRDefault="0017207E" w:rsidP="0017207E">
            <w:pPr>
              <w:spacing w:before="100" w:beforeAutospacing="1"/>
              <w:jc w:val="center"/>
              <w:rPr>
                <w:rFonts w:ascii="Verdana" w:eastAsia="Times New Roman" w:hAnsi="Verdana" w:cs="Times New Roman"/>
                <w:color w:val="000000"/>
                <w:sz w:val="18"/>
                <w:szCs w:val="18"/>
                <w:highlight w:val="cyan"/>
                <w:lang w:eastAsia="sk-SK"/>
              </w:rPr>
            </w:pPr>
            <w:r w:rsidRPr="0017207E">
              <w:rPr>
                <w:rFonts w:ascii="Verdana" w:eastAsia="Times New Roman" w:hAnsi="Verdana" w:cs="Times New Roman"/>
                <w:sz w:val="18"/>
                <w:szCs w:val="18"/>
                <w:lang w:eastAsia="sk-SK"/>
              </w:rPr>
              <w:t>Prioritné oblasti</w:t>
            </w:r>
          </w:p>
        </w:tc>
      </w:tr>
      <w:tr w:rsidR="0017207E" w:rsidRPr="0017207E" w:rsidTr="007256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1" w:type="dxa"/>
          </w:tcPr>
          <w:p w:rsidR="0017207E" w:rsidRPr="0017207E" w:rsidRDefault="0017207E" w:rsidP="0017207E">
            <w:pPr>
              <w:spacing w:before="100" w:beforeAutospacing="1"/>
              <w:jc w:val="center"/>
              <w:rPr>
                <w:rFonts w:ascii="Verdana" w:eastAsia="Times New Roman" w:hAnsi="Verdana" w:cs="Times New Roman"/>
                <w:color w:val="000000"/>
                <w:sz w:val="18"/>
                <w:szCs w:val="18"/>
                <w:lang w:eastAsia="sk-SK"/>
              </w:rPr>
            </w:pPr>
            <w:r w:rsidRPr="0017207E">
              <w:rPr>
                <w:rFonts w:ascii="Verdana" w:eastAsia="Times New Roman" w:hAnsi="Verdana" w:cs="Times New Roman"/>
                <w:color w:val="000000"/>
                <w:sz w:val="18"/>
                <w:szCs w:val="18"/>
                <w:lang w:eastAsia="sk-SK"/>
              </w:rPr>
              <w:t>PO 01</w:t>
            </w:r>
          </w:p>
        </w:tc>
        <w:tc>
          <w:tcPr>
            <w:tcW w:w="3071" w:type="dxa"/>
          </w:tcPr>
          <w:p w:rsidR="0017207E" w:rsidRPr="0017207E" w:rsidRDefault="0017207E" w:rsidP="0017207E">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color w:val="000000"/>
                <w:sz w:val="18"/>
                <w:szCs w:val="18"/>
                <w:lang w:eastAsia="sk-SK"/>
              </w:rPr>
            </w:pPr>
            <w:r w:rsidRPr="0017207E">
              <w:rPr>
                <w:rFonts w:ascii="Verdana" w:eastAsia="Times New Roman" w:hAnsi="Verdana" w:cs="Times New Roman"/>
                <w:b/>
                <w:color w:val="000000"/>
                <w:sz w:val="18"/>
                <w:szCs w:val="18"/>
                <w:lang w:eastAsia="sk-SK"/>
              </w:rPr>
              <w:t>PO 02</w:t>
            </w:r>
          </w:p>
        </w:tc>
        <w:tc>
          <w:tcPr>
            <w:tcW w:w="3497" w:type="dxa"/>
          </w:tcPr>
          <w:p w:rsidR="0017207E" w:rsidRPr="0017207E" w:rsidRDefault="0017207E" w:rsidP="0017207E">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color w:val="000000"/>
                <w:sz w:val="18"/>
                <w:szCs w:val="18"/>
                <w:lang w:eastAsia="sk-SK"/>
              </w:rPr>
            </w:pPr>
            <w:r w:rsidRPr="0017207E">
              <w:rPr>
                <w:rFonts w:ascii="Verdana" w:eastAsia="Times New Roman" w:hAnsi="Verdana" w:cs="Times New Roman"/>
                <w:b/>
                <w:color w:val="000000"/>
                <w:sz w:val="18"/>
                <w:szCs w:val="18"/>
                <w:lang w:eastAsia="sk-SK"/>
              </w:rPr>
              <w:t>PO 03</w:t>
            </w:r>
          </w:p>
        </w:tc>
      </w:tr>
      <w:tr w:rsidR="0017207E" w:rsidRPr="0017207E" w:rsidTr="007256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1" w:type="dxa"/>
          </w:tcPr>
          <w:p w:rsidR="0017207E" w:rsidRPr="0017207E" w:rsidRDefault="0017207E" w:rsidP="0017207E">
            <w:pPr>
              <w:spacing w:before="100" w:beforeAutospacing="1"/>
              <w:jc w:val="center"/>
              <w:rPr>
                <w:rFonts w:ascii="Verdana" w:eastAsia="Times New Roman" w:hAnsi="Verdana" w:cs="Times New Roman"/>
                <w:color w:val="000000"/>
                <w:sz w:val="18"/>
                <w:szCs w:val="18"/>
                <w:lang w:eastAsia="sk-SK"/>
              </w:rPr>
            </w:pPr>
            <w:r w:rsidRPr="0017207E">
              <w:rPr>
                <w:rFonts w:ascii="Verdana" w:eastAsia="Times New Roman" w:hAnsi="Verdana" w:cs="Times New Roman"/>
                <w:color w:val="000000"/>
                <w:sz w:val="18"/>
                <w:szCs w:val="18"/>
                <w:lang w:eastAsia="sk-SK"/>
              </w:rPr>
              <w:t>Sociálna oblasť</w:t>
            </w:r>
          </w:p>
        </w:tc>
        <w:tc>
          <w:tcPr>
            <w:tcW w:w="3071" w:type="dxa"/>
          </w:tcPr>
          <w:p w:rsidR="0017207E" w:rsidRPr="0017207E" w:rsidRDefault="0017207E" w:rsidP="0017207E">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Verdana" w:eastAsia="Times New Roman" w:hAnsi="Verdana" w:cs="Times New Roman"/>
                <w:b/>
                <w:color w:val="000000"/>
                <w:sz w:val="18"/>
                <w:szCs w:val="18"/>
                <w:lang w:eastAsia="sk-SK"/>
              </w:rPr>
            </w:pPr>
            <w:r w:rsidRPr="0017207E">
              <w:rPr>
                <w:rFonts w:ascii="Verdana" w:eastAsia="Times New Roman" w:hAnsi="Verdana" w:cs="Times New Roman"/>
                <w:b/>
                <w:color w:val="000000"/>
                <w:sz w:val="18"/>
                <w:szCs w:val="18"/>
                <w:lang w:eastAsia="sk-SK"/>
              </w:rPr>
              <w:t>Ekonomická oblasť</w:t>
            </w:r>
          </w:p>
        </w:tc>
        <w:tc>
          <w:tcPr>
            <w:tcW w:w="3497" w:type="dxa"/>
          </w:tcPr>
          <w:p w:rsidR="0017207E" w:rsidRPr="0017207E" w:rsidRDefault="0017207E" w:rsidP="0017207E">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Verdana" w:eastAsia="Times New Roman" w:hAnsi="Verdana" w:cs="Times New Roman"/>
                <w:b/>
                <w:color w:val="000000"/>
                <w:sz w:val="18"/>
                <w:szCs w:val="18"/>
                <w:lang w:eastAsia="sk-SK"/>
              </w:rPr>
            </w:pPr>
            <w:r w:rsidRPr="0017207E">
              <w:rPr>
                <w:rFonts w:ascii="Verdana" w:eastAsia="Times New Roman" w:hAnsi="Verdana" w:cs="Times New Roman"/>
                <w:b/>
                <w:color w:val="000000"/>
                <w:sz w:val="18"/>
                <w:szCs w:val="18"/>
                <w:lang w:eastAsia="sk-SK"/>
              </w:rPr>
              <w:t>Environmentálna oblasť</w:t>
            </w:r>
          </w:p>
        </w:tc>
      </w:tr>
      <w:tr w:rsidR="0017207E" w:rsidRPr="0017207E" w:rsidTr="007256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3"/>
          </w:tcPr>
          <w:p w:rsidR="0017207E" w:rsidRPr="0017207E" w:rsidRDefault="0017207E" w:rsidP="0017207E">
            <w:pPr>
              <w:spacing w:before="100" w:beforeAutospacing="1"/>
              <w:jc w:val="center"/>
              <w:rPr>
                <w:rFonts w:ascii="Verdana" w:eastAsia="Times New Roman" w:hAnsi="Verdana" w:cs="Times New Roman"/>
                <w:color w:val="000000"/>
                <w:sz w:val="18"/>
                <w:szCs w:val="18"/>
                <w:highlight w:val="cyan"/>
                <w:lang w:eastAsia="sk-SK"/>
              </w:rPr>
            </w:pPr>
            <w:r w:rsidRPr="0017207E">
              <w:rPr>
                <w:rFonts w:ascii="Verdana" w:eastAsia="Times New Roman" w:hAnsi="Verdana" w:cs="Times New Roman"/>
                <w:color w:val="000000"/>
                <w:sz w:val="18"/>
                <w:szCs w:val="18"/>
                <w:lang w:eastAsia="sk-SK"/>
              </w:rPr>
              <w:t>Ciele prioritných oblastí</w:t>
            </w:r>
          </w:p>
        </w:tc>
      </w:tr>
      <w:tr w:rsidR="0017207E" w:rsidRPr="0017207E" w:rsidTr="007256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1" w:type="dxa"/>
          </w:tcPr>
          <w:p w:rsidR="0017207E" w:rsidRPr="003E0E5D" w:rsidRDefault="0017207E" w:rsidP="0017207E">
            <w:pPr>
              <w:spacing w:before="100" w:beforeAutospacing="1"/>
              <w:jc w:val="center"/>
              <w:rPr>
                <w:rFonts w:ascii="Verdana" w:eastAsia="Times New Roman" w:hAnsi="Verdana" w:cs="Times New Roman"/>
                <w:b w:val="0"/>
                <w:color w:val="000000"/>
                <w:sz w:val="18"/>
                <w:szCs w:val="18"/>
                <w:lang w:eastAsia="sk-SK"/>
              </w:rPr>
            </w:pPr>
            <w:r w:rsidRPr="003E0E5D">
              <w:rPr>
                <w:rFonts w:ascii="Verdana" w:eastAsia="Times New Roman" w:hAnsi="Verdana" w:cs="Times New Roman"/>
                <w:b w:val="0"/>
                <w:color w:val="000000"/>
                <w:sz w:val="18"/>
                <w:szCs w:val="18"/>
                <w:lang w:eastAsia="sk-SK"/>
              </w:rPr>
              <w:t>Cieľom je starostlivosť o občanov a zvýšenie kvality života v obci</w:t>
            </w:r>
          </w:p>
        </w:tc>
        <w:tc>
          <w:tcPr>
            <w:tcW w:w="3071" w:type="dxa"/>
          </w:tcPr>
          <w:p w:rsidR="0017207E" w:rsidRPr="0017207E" w:rsidRDefault="0017207E" w:rsidP="0017207E">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Verdana" w:eastAsia="Times New Roman" w:hAnsi="Verdana" w:cs="Times New Roman"/>
                <w:color w:val="000000"/>
                <w:sz w:val="18"/>
                <w:szCs w:val="18"/>
                <w:lang w:eastAsia="sk-SK"/>
              </w:rPr>
            </w:pPr>
            <w:r w:rsidRPr="0017207E">
              <w:rPr>
                <w:rFonts w:ascii="Verdana" w:eastAsia="Times New Roman" w:hAnsi="Verdana" w:cs="Times New Roman"/>
                <w:color w:val="000000"/>
                <w:sz w:val="18"/>
                <w:szCs w:val="18"/>
                <w:lang w:eastAsia="sk-SK"/>
              </w:rPr>
              <w:t>Cieľom je skvalitňovanie verejnej správy a služby občanom, vytvorenie podmienok pre udržateľný rozvoj obce</w:t>
            </w:r>
          </w:p>
        </w:tc>
        <w:tc>
          <w:tcPr>
            <w:tcW w:w="3497" w:type="dxa"/>
          </w:tcPr>
          <w:p w:rsidR="0017207E" w:rsidRPr="0017207E" w:rsidRDefault="0017207E" w:rsidP="0017207E">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Verdana" w:eastAsia="Times New Roman" w:hAnsi="Verdana" w:cs="Times New Roman"/>
                <w:color w:val="000000"/>
                <w:sz w:val="18"/>
                <w:szCs w:val="18"/>
                <w:lang w:eastAsia="sk-SK"/>
              </w:rPr>
            </w:pPr>
            <w:r w:rsidRPr="0017207E">
              <w:rPr>
                <w:rFonts w:ascii="Verdana" w:eastAsia="Times New Roman" w:hAnsi="Verdana" w:cs="Times New Roman"/>
                <w:color w:val="000000"/>
                <w:sz w:val="18"/>
                <w:szCs w:val="18"/>
                <w:lang w:eastAsia="sk-SK"/>
              </w:rPr>
              <w:t>Cieľom je ochrana a tvorba životného prostredia</w:t>
            </w:r>
          </w:p>
        </w:tc>
      </w:tr>
      <w:tr w:rsidR="0017207E" w:rsidRPr="0017207E" w:rsidTr="007256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3"/>
          </w:tcPr>
          <w:p w:rsidR="0017207E" w:rsidRPr="0017207E" w:rsidRDefault="0017207E" w:rsidP="0017207E">
            <w:pPr>
              <w:spacing w:before="100" w:beforeAutospacing="1"/>
              <w:jc w:val="center"/>
              <w:rPr>
                <w:rFonts w:ascii="Verdana" w:eastAsia="Times New Roman" w:hAnsi="Verdana" w:cs="Times New Roman"/>
                <w:color w:val="000000"/>
                <w:sz w:val="18"/>
                <w:szCs w:val="18"/>
                <w:highlight w:val="cyan"/>
                <w:lang w:eastAsia="sk-SK"/>
              </w:rPr>
            </w:pPr>
            <w:r w:rsidRPr="0017207E">
              <w:rPr>
                <w:rFonts w:ascii="Verdana" w:eastAsia="Times New Roman" w:hAnsi="Verdana" w:cs="Times New Roman"/>
                <w:color w:val="000000"/>
                <w:sz w:val="18"/>
                <w:szCs w:val="18"/>
                <w:lang w:eastAsia="sk-SK"/>
              </w:rPr>
              <w:t>Opatrenia v rámci prioritných oblastí</w:t>
            </w:r>
          </w:p>
        </w:tc>
      </w:tr>
      <w:tr w:rsidR="0017207E" w:rsidRPr="0017207E" w:rsidTr="007256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1" w:type="dxa"/>
          </w:tcPr>
          <w:p w:rsidR="0017207E" w:rsidRPr="003E0E5D" w:rsidRDefault="0017207E" w:rsidP="0017207E">
            <w:pPr>
              <w:spacing w:before="100" w:beforeAutospacing="1"/>
              <w:jc w:val="center"/>
              <w:rPr>
                <w:rFonts w:ascii="Verdana" w:eastAsia="Times New Roman" w:hAnsi="Verdana" w:cs="Times New Roman"/>
                <w:b w:val="0"/>
                <w:color w:val="000000"/>
                <w:sz w:val="18"/>
                <w:szCs w:val="18"/>
                <w:lang w:eastAsia="sk-SK"/>
              </w:rPr>
            </w:pPr>
            <w:r w:rsidRPr="003E0E5D">
              <w:rPr>
                <w:rFonts w:ascii="Verdana" w:eastAsia="Times New Roman" w:hAnsi="Verdana" w:cs="Times New Roman"/>
                <w:b w:val="0"/>
                <w:color w:val="000000"/>
                <w:sz w:val="18"/>
                <w:szCs w:val="18"/>
                <w:lang w:eastAsia="sk-SK"/>
              </w:rPr>
              <w:t>1.1. Sociálna infraštruktúra</w:t>
            </w:r>
          </w:p>
        </w:tc>
        <w:tc>
          <w:tcPr>
            <w:tcW w:w="3071" w:type="dxa"/>
          </w:tcPr>
          <w:p w:rsidR="0017207E" w:rsidRPr="0017207E" w:rsidRDefault="0017207E" w:rsidP="0017207E">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Verdana" w:eastAsia="Times New Roman" w:hAnsi="Verdana" w:cs="Times New Roman"/>
                <w:color w:val="000000"/>
                <w:sz w:val="18"/>
                <w:szCs w:val="18"/>
                <w:lang w:eastAsia="sk-SK"/>
              </w:rPr>
            </w:pPr>
            <w:r w:rsidRPr="0017207E">
              <w:rPr>
                <w:rFonts w:ascii="Verdana" w:eastAsia="Times New Roman" w:hAnsi="Verdana" w:cs="Times New Roman"/>
                <w:color w:val="000000"/>
                <w:sz w:val="18"/>
                <w:szCs w:val="18"/>
                <w:lang w:eastAsia="sk-SK"/>
              </w:rPr>
              <w:t>2.1. Zvyšovanie kvality verejných služieb samosprávy</w:t>
            </w:r>
          </w:p>
        </w:tc>
        <w:tc>
          <w:tcPr>
            <w:tcW w:w="3497" w:type="dxa"/>
          </w:tcPr>
          <w:p w:rsidR="0017207E" w:rsidRPr="0017207E" w:rsidRDefault="0017207E" w:rsidP="0017207E">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Verdana" w:eastAsia="Times New Roman" w:hAnsi="Verdana" w:cs="Times New Roman"/>
                <w:color w:val="000000"/>
                <w:sz w:val="18"/>
                <w:szCs w:val="18"/>
                <w:lang w:eastAsia="sk-SK"/>
              </w:rPr>
            </w:pPr>
            <w:r w:rsidRPr="0017207E">
              <w:rPr>
                <w:rFonts w:ascii="Verdana" w:eastAsia="Times New Roman" w:hAnsi="Verdana" w:cs="Times New Roman"/>
                <w:color w:val="000000"/>
                <w:sz w:val="18"/>
                <w:szCs w:val="18"/>
                <w:lang w:eastAsia="sk-SK"/>
              </w:rPr>
              <w:t>3.1. Environmentálna infraštruktúra</w:t>
            </w:r>
          </w:p>
        </w:tc>
      </w:tr>
      <w:tr w:rsidR="0017207E" w:rsidRPr="0017207E" w:rsidTr="007256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1" w:type="dxa"/>
          </w:tcPr>
          <w:p w:rsidR="0017207E" w:rsidRPr="003E0E5D" w:rsidRDefault="0017207E" w:rsidP="0017207E">
            <w:pPr>
              <w:spacing w:before="100" w:beforeAutospacing="1"/>
              <w:jc w:val="center"/>
              <w:rPr>
                <w:rFonts w:ascii="Verdana" w:eastAsia="Times New Roman" w:hAnsi="Verdana" w:cs="Times New Roman"/>
                <w:b w:val="0"/>
                <w:color w:val="000000"/>
                <w:sz w:val="18"/>
                <w:szCs w:val="18"/>
                <w:lang w:eastAsia="sk-SK"/>
              </w:rPr>
            </w:pPr>
            <w:r w:rsidRPr="003E0E5D">
              <w:rPr>
                <w:rFonts w:ascii="Verdana" w:eastAsia="Times New Roman" w:hAnsi="Verdana" w:cs="Times New Roman"/>
                <w:b w:val="0"/>
                <w:color w:val="000000"/>
                <w:sz w:val="18"/>
                <w:szCs w:val="18"/>
                <w:lang w:eastAsia="sk-SK"/>
              </w:rPr>
              <w:t>1.2. Kultúrna a športová infraštruktúra</w:t>
            </w:r>
          </w:p>
        </w:tc>
        <w:tc>
          <w:tcPr>
            <w:tcW w:w="3071" w:type="dxa"/>
          </w:tcPr>
          <w:p w:rsidR="0017207E" w:rsidRPr="0017207E" w:rsidRDefault="0017207E" w:rsidP="0017207E">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8"/>
                <w:szCs w:val="18"/>
                <w:lang w:eastAsia="sk-SK"/>
              </w:rPr>
            </w:pPr>
            <w:r w:rsidRPr="0017207E">
              <w:rPr>
                <w:rFonts w:ascii="Verdana" w:eastAsia="Times New Roman" w:hAnsi="Verdana" w:cs="Times New Roman"/>
                <w:color w:val="000000"/>
                <w:sz w:val="18"/>
                <w:szCs w:val="18"/>
                <w:lang w:eastAsia="sk-SK"/>
              </w:rPr>
              <w:t>2.2. Technická infraštruktúra</w:t>
            </w:r>
          </w:p>
        </w:tc>
        <w:tc>
          <w:tcPr>
            <w:tcW w:w="3497" w:type="dxa"/>
          </w:tcPr>
          <w:p w:rsidR="0017207E" w:rsidRPr="0017207E" w:rsidRDefault="0017207E" w:rsidP="0017207E">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8"/>
                <w:szCs w:val="18"/>
                <w:lang w:eastAsia="sk-SK"/>
              </w:rPr>
            </w:pPr>
            <w:r w:rsidRPr="0017207E">
              <w:rPr>
                <w:rFonts w:ascii="Verdana" w:eastAsia="Times New Roman" w:hAnsi="Verdana" w:cs="Times New Roman"/>
                <w:color w:val="000000"/>
                <w:sz w:val="18"/>
                <w:szCs w:val="18"/>
                <w:lang w:eastAsia="sk-SK"/>
              </w:rPr>
              <w:t>3.2. Odpadové hospodárstva</w:t>
            </w:r>
          </w:p>
        </w:tc>
      </w:tr>
      <w:tr w:rsidR="0017207E" w:rsidRPr="0017207E" w:rsidTr="007256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1" w:type="dxa"/>
          </w:tcPr>
          <w:p w:rsidR="0017207E" w:rsidRPr="003E0E5D" w:rsidRDefault="0017207E" w:rsidP="0017207E">
            <w:pPr>
              <w:spacing w:before="100" w:beforeAutospacing="1"/>
              <w:jc w:val="center"/>
              <w:rPr>
                <w:rFonts w:ascii="Verdana" w:eastAsia="Times New Roman" w:hAnsi="Verdana" w:cs="Times New Roman"/>
                <w:b w:val="0"/>
                <w:color w:val="000000"/>
                <w:sz w:val="18"/>
                <w:szCs w:val="18"/>
                <w:lang w:eastAsia="sk-SK"/>
              </w:rPr>
            </w:pPr>
            <w:r w:rsidRPr="003E0E5D">
              <w:rPr>
                <w:rFonts w:ascii="Verdana" w:eastAsia="Times New Roman" w:hAnsi="Verdana" w:cs="Times New Roman"/>
                <w:b w:val="0"/>
                <w:color w:val="000000"/>
                <w:sz w:val="18"/>
                <w:szCs w:val="18"/>
                <w:lang w:eastAsia="sk-SK"/>
              </w:rPr>
              <w:t>1.3. Školská infraštruktúra</w:t>
            </w:r>
          </w:p>
        </w:tc>
        <w:tc>
          <w:tcPr>
            <w:tcW w:w="3071" w:type="dxa"/>
          </w:tcPr>
          <w:p w:rsidR="0017207E" w:rsidRPr="0017207E" w:rsidRDefault="0017207E" w:rsidP="0017207E">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Verdana" w:eastAsia="Times New Roman" w:hAnsi="Verdana" w:cs="Times New Roman"/>
                <w:color w:val="000000"/>
                <w:sz w:val="18"/>
                <w:szCs w:val="18"/>
                <w:lang w:eastAsia="sk-SK"/>
              </w:rPr>
            </w:pPr>
            <w:r w:rsidRPr="0017207E">
              <w:rPr>
                <w:rFonts w:ascii="Verdana" w:eastAsia="Times New Roman" w:hAnsi="Verdana" w:cs="Times New Roman"/>
                <w:color w:val="000000"/>
                <w:sz w:val="18"/>
                <w:szCs w:val="18"/>
                <w:lang w:eastAsia="sk-SK"/>
              </w:rPr>
              <w:t>2.3. Dopravná infraštruktúra</w:t>
            </w:r>
          </w:p>
        </w:tc>
        <w:tc>
          <w:tcPr>
            <w:tcW w:w="3497" w:type="dxa"/>
          </w:tcPr>
          <w:p w:rsidR="0017207E" w:rsidRPr="0017207E" w:rsidRDefault="0017207E" w:rsidP="0017207E">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Verdana" w:eastAsia="Times New Roman" w:hAnsi="Verdana" w:cs="Times New Roman"/>
                <w:color w:val="000000"/>
                <w:sz w:val="18"/>
                <w:szCs w:val="18"/>
                <w:lang w:eastAsia="sk-SK"/>
              </w:rPr>
            </w:pPr>
            <w:r w:rsidRPr="0017207E">
              <w:rPr>
                <w:rFonts w:ascii="Verdana" w:eastAsia="Times New Roman" w:hAnsi="Verdana" w:cs="Times New Roman"/>
                <w:color w:val="000000"/>
                <w:sz w:val="18"/>
                <w:szCs w:val="18"/>
                <w:lang w:eastAsia="sk-SK"/>
              </w:rPr>
              <w:t>3.3. Protipovodňová ochrana</w:t>
            </w:r>
          </w:p>
        </w:tc>
      </w:tr>
      <w:tr w:rsidR="0017207E" w:rsidRPr="0017207E" w:rsidTr="007256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1" w:type="dxa"/>
          </w:tcPr>
          <w:p w:rsidR="0017207E" w:rsidRPr="003E0E5D" w:rsidRDefault="0017207E" w:rsidP="0017207E">
            <w:pPr>
              <w:spacing w:before="100" w:beforeAutospacing="1"/>
              <w:jc w:val="center"/>
              <w:rPr>
                <w:rFonts w:ascii="Verdana" w:eastAsia="Times New Roman" w:hAnsi="Verdana" w:cs="Times New Roman"/>
                <w:b w:val="0"/>
                <w:color w:val="000000"/>
                <w:sz w:val="18"/>
                <w:szCs w:val="18"/>
                <w:lang w:eastAsia="sk-SK"/>
              </w:rPr>
            </w:pPr>
            <w:r w:rsidRPr="003E0E5D">
              <w:rPr>
                <w:rFonts w:ascii="Verdana" w:eastAsia="Times New Roman" w:hAnsi="Verdana" w:cs="Times New Roman"/>
                <w:b w:val="0"/>
                <w:color w:val="000000"/>
                <w:sz w:val="18"/>
                <w:szCs w:val="18"/>
                <w:lang w:eastAsia="sk-SK"/>
              </w:rPr>
              <w:t>1.4. Zdravotnícka infraštruktúra</w:t>
            </w:r>
          </w:p>
        </w:tc>
        <w:tc>
          <w:tcPr>
            <w:tcW w:w="3071" w:type="dxa"/>
          </w:tcPr>
          <w:p w:rsidR="0017207E" w:rsidRPr="0017207E" w:rsidRDefault="003E0E5D" w:rsidP="0017207E">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8"/>
                <w:szCs w:val="18"/>
                <w:lang w:eastAsia="sk-SK"/>
              </w:rPr>
            </w:pPr>
            <w:r>
              <w:rPr>
                <w:rFonts w:ascii="Verdana" w:eastAsia="Times New Roman" w:hAnsi="Verdana" w:cs="Times New Roman"/>
                <w:color w:val="000000"/>
                <w:sz w:val="18"/>
                <w:szCs w:val="18"/>
                <w:lang w:eastAsia="sk-SK"/>
              </w:rPr>
              <w:t>2.4. Cestovný ruch a PR</w:t>
            </w:r>
          </w:p>
        </w:tc>
        <w:tc>
          <w:tcPr>
            <w:tcW w:w="3497" w:type="dxa"/>
          </w:tcPr>
          <w:p w:rsidR="0017207E" w:rsidRPr="0017207E" w:rsidRDefault="0017207E" w:rsidP="0017207E">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8"/>
                <w:szCs w:val="18"/>
                <w:lang w:eastAsia="sk-SK"/>
              </w:rPr>
            </w:pPr>
            <w:r w:rsidRPr="0017207E">
              <w:rPr>
                <w:rFonts w:ascii="Verdana" w:eastAsia="Times New Roman" w:hAnsi="Verdana" w:cs="Times New Roman"/>
                <w:color w:val="000000"/>
                <w:sz w:val="18"/>
                <w:szCs w:val="18"/>
                <w:lang w:eastAsia="sk-SK"/>
              </w:rPr>
              <w:t>3.4. Ochrana ovzdušia</w:t>
            </w:r>
          </w:p>
        </w:tc>
      </w:tr>
    </w:tbl>
    <w:p w:rsidR="0017207E" w:rsidRPr="0017207E" w:rsidRDefault="0017207E" w:rsidP="0017207E">
      <w:pPr>
        <w:spacing w:before="100" w:beforeAutospacing="1" w:after="0" w:line="240" w:lineRule="auto"/>
        <w:jc w:val="both"/>
        <w:rPr>
          <w:rFonts w:ascii="Verdana" w:eastAsia="Times New Roman" w:hAnsi="Verdana" w:cs="Times New Roman"/>
          <w:b/>
          <w:color w:val="000000"/>
          <w:sz w:val="20"/>
          <w:szCs w:val="20"/>
          <w:lang w:eastAsia="sk-SK"/>
        </w:rPr>
      </w:pPr>
      <w:r w:rsidRPr="0017207E">
        <w:rPr>
          <w:rFonts w:ascii="Verdana" w:eastAsia="Times New Roman" w:hAnsi="Verdana" w:cs="Times New Roman"/>
          <w:b/>
          <w:color w:val="000000"/>
          <w:sz w:val="20"/>
          <w:szCs w:val="20"/>
          <w:lang w:eastAsia="sk-SK"/>
        </w:rPr>
        <w:lastRenderedPageBreak/>
        <w:t xml:space="preserve">Stratégia rozvoja obce </w:t>
      </w:r>
      <w:r w:rsidR="007D7712">
        <w:rPr>
          <w:rFonts w:ascii="Verdana" w:eastAsia="Times New Roman" w:hAnsi="Verdana" w:cs="Times New Roman"/>
          <w:b/>
          <w:color w:val="000000"/>
          <w:sz w:val="20"/>
          <w:szCs w:val="20"/>
          <w:lang w:eastAsia="sk-SK"/>
        </w:rPr>
        <w:t>Šelpice</w:t>
      </w:r>
      <w:r w:rsidRPr="0017207E">
        <w:rPr>
          <w:rFonts w:ascii="Verdana" w:eastAsia="Times New Roman" w:hAnsi="Verdana" w:cs="Times New Roman"/>
          <w:b/>
          <w:color w:val="000000"/>
          <w:sz w:val="20"/>
          <w:szCs w:val="20"/>
          <w:lang w:eastAsia="sk-SK"/>
        </w:rPr>
        <w:t xml:space="preserve"> na roky 2015 - 2025</w:t>
      </w:r>
    </w:p>
    <w:tbl>
      <w:tblPr>
        <w:tblStyle w:val="Strednpodfarbenie1zvraznenie211"/>
        <w:tblW w:w="9639" w:type="dxa"/>
        <w:tblInd w:w="108" w:type="dxa"/>
        <w:tblLook w:val="04A0" w:firstRow="1" w:lastRow="0" w:firstColumn="1" w:lastColumn="0" w:noHBand="0" w:noVBand="1"/>
      </w:tblPr>
      <w:tblGrid>
        <w:gridCol w:w="3071"/>
        <w:gridCol w:w="3071"/>
        <w:gridCol w:w="3497"/>
      </w:tblGrid>
      <w:tr w:rsidR="0017207E" w:rsidRPr="0017207E" w:rsidTr="007256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3"/>
          </w:tcPr>
          <w:p w:rsidR="0017207E" w:rsidRPr="0017207E" w:rsidRDefault="0017207E" w:rsidP="0017207E">
            <w:pPr>
              <w:spacing w:before="100" w:beforeAutospacing="1"/>
              <w:jc w:val="center"/>
              <w:rPr>
                <w:rFonts w:ascii="Verdana" w:eastAsia="Times New Roman" w:hAnsi="Verdana" w:cs="Times New Roman"/>
                <w:color w:val="000000"/>
                <w:sz w:val="18"/>
                <w:szCs w:val="18"/>
                <w:highlight w:val="cyan"/>
                <w:lang w:eastAsia="sk-SK"/>
              </w:rPr>
            </w:pPr>
            <w:r w:rsidRPr="0017207E">
              <w:rPr>
                <w:rFonts w:ascii="Verdana" w:eastAsia="Times New Roman" w:hAnsi="Verdana" w:cs="Times New Roman"/>
                <w:sz w:val="18"/>
                <w:szCs w:val="18"/>
                <w:lang w:eastAsia="sk-SK"/>
              </w:rPr>
              <w:t>Prioritné oblasti, oblasti podpory a opatrenia</w:t>
            </w:r>
          </w:p>
        </w:tc>
      </w:tr>
      <w:tr w:rsidR="0017207E" w:rsidRPr="0017207E" w:rsidTr="007256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1" w:type="dxa"/>
          </w:tcPr>
          <w:p w:rsidR="0017207E" w:rsidRPr="0017207E" w:rsidRDefault="0017207E" w:rsidP="0017207E">
            <w:pPr>
              <w:spacing w:before="100" w:beforeAutospacing="1"/>
              <w:jc w:val="center"/>
              <w:rPr>
                <w:rFonts w:ascii="Verdana" w:eastAsia="Times New Roman" w:hAnsi="Verdana" w:cs="Times New Roman"/>
                <w:color w:val="000000"/>
                <w:sz w:val="18"/>
                <w:szCs w:val="18"/>
                <w:lang w:eastAsia="sk-SK"/>
              </w:rPr>
            </w:pPr>
            <w:r w:rsidRPr="0017207E">
              <w:rPr>
                <w:rFonts w:ascii="Verdana" w:eastAsia="Times New Roman" w:hAnsi="Verdana" w:cs="Times New Roman"/>
                <w:color w:val="000000"/>
                <w:sz w:val="18"/>
                <w:szCs w:val="18"/>
                <w:lang w:eastAsia="sk-SK"/>
              </w:rPr>
              <w:t>PO 01</w:t>
            </w:r>
          </w:p>
        </w:tc>
        <w:tc>
          <w:tcPr>
            <w:tcW w:w="3071" w:type="dxa"/>
          </w:tcPr>
          <w:p w:rsidR="0017207E" w:rsidRPr="0017207E" w:rsidRDefault="0017207E" w:rsidP="0017207E">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color w:val="000000"/>
                <w:sz w:val="18"/>
                <w:szCs w:val="18"/>
                <w:lang w:eastAsia="sk-SK"/>
              </w:rPr>
            </w:pPr>
            <w:r w:rsidRPr="0017207E">
              <w:rPr>
                <w:rFonts w:ascii="Verdana" w:eastAsia="Times New Roman" w:hAnsi="Verdana" w:cs="Times New Roman"/>
                <w:b/>
                <w:color w:val="000000"/>
                <w:sz w:val="18"/>
                <w:szCs w:val="18"/>
                <w:lang w:eastAsia="sk-SK"/>
              </w:rPr>
              <w:t>PO 02</w:t>
            </w:r>
          </w:p>
        </w:tc>
        <w:tc>
          <w:tcPr>
            <w:tcW w:w="3497" w:type="dxa"/>
          </w:tcPr>
          <w:p w:rsidR="0017207E" w:rsidRPr="0017207E" w:rsidRDefault="0017207E" w:rsidP="0017207E">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color w:val="000000"/>
                <w:sz w:val="18"/>
                <w:szCs w:val="18"/>
                <w:lang w:eastAsia="sk-SK"/>
              </w:rPr>
            </w:pPr>
            <w:r w:rsidRPr="0017207E">
              <w:rPr>
                <w:rFonts w:ascii="Verdana" w:eastAsia="Times New Roman" w:hAnsi="Verdana" w:cs="Times New Roman"/>
                <w:b/>
                <w:color w:val="000000"/>
                <w:sz w:val="18"/>
                <w:szCs w:val="18"/>
                <w:lang w:eastAsia="sk-SK"/>
              </w:rPr>
              <w:t>PO 03</w:t>
            </w:r>
          </w:p>
        </w:tc>
      </w:tr>
      <w:tr w:rsidR="0017207E" w:rsidRPr="0017207E" w:rsidTr="007256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1" w:type="dxa"/>
          </w:tcPr>
          <w:p w:rsidR="0017207E" w:rsidRPr="0017207E" w:rsidRDefault="0017207E" w:rsidP="0017207E">
            <w:pPr>
              <w:spacing w:before="100" w:beforeAutospacing="1"/>
              <w:jc w:val="center"/>
              <w:rPr>
                <w:rFonts w:ascii="Verdana" w:eastAsia="Times New Roman" w:hAnsi="Verdana" w:cs="Times New Roman"/>
                <w:color w:val="000000"/>
                <w:sz w:val="18"/>
                <w:szCs w:val="18"/>
                <w:lang w:eastAsia="sk-SK"/>
              </w:rPr>
            </w:pPr>
            <w:r w:rsidRPr="0017207E">
              <w:rPr>
                <w:rFonts w:ascii="Verdana" w:eastAsia="Times New Roman" w:hAnsi="Verdana" w:cs="Times New Roman"/>
                <w:color w:val="000000"/>
                <w:sz w:val="18"/>
                <w:szCs w:val="18"/>
                <w:lang w:eastAsia="sk-SK"/>
              </w:rPr>
              <w:t>Sociálna oblasť</w:t>
            </w:r>
          </w:p>
        </w:tc>
        <w:tc>
          <w:tcPr>
            <w:tcW w:w="3071" w:type="dxa"/>
          </w:tcPr>
          <w:p w:rsidR="0017207E" w:rsidRPr="0017207E" w:rsidRDefault="0017207E" w:rsidP="0017207E">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Verdana" w:eastAsia="Times New Roman" w:hAnsi="Verdana" w:cs="Times New Roman"/>
                <w:b/>
                <w:color w:val="000000"/>
                <w:sz w:val="18"/>
                <w:szCs w:val="18"/>
                <w:lang w:eastAsia="sk-SK"/>
              </w:rPr>
            </w:pPr>
            <w:r w:rsidRPr="0017207E">
              <w:rPr>
                <w:rFonts w:ascii="Verdana" w:eastAsia="Times New Roman" w:hAnsi="Verdana" w:cs="Times New Roman"/>
                <w:b/>
                <w:color w:val="000000"/>
                <w:sz w:val="18"/>
                <w:szCs w:val="18"/>
                <w:lang w:eastAsia="sk-SK"/>
              </w:rPr>
              <w:t>Ekonomická oblasť</w:t>
            </w:r>
          </w:p>
        </w:tc>
        <w:tc>
          <w:tcPr>
            <w:tcW w:w="3497" w:type="dxa"/>
          </w:tcPr>
          <w:p w:rsidR="0017207E" w:rsidRPr="0017207E" w:rsidRDefault="0017207E" w:rsidP="0017207E">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Verdana" w:eastAsia="Times New Roman" w:hAnsi="Verdana" w:cs="Times New Roman"/>
                <w:b/>
                <w:color w:val="000000"/>
                <w:sz w:val="18"/>
                <w:szCs w:val="18"/>
                <w:lang w:eastAsia="sk-SK"/>
              </w:rPr>
            </w:pPr>
            <w:r w:rsidRPr="0017207E">
              <w:rPr>
                <w:rFonts w:ascii="Verdana" w:eastAsia="Times New Roman" w:hAnsi="Verdana" w:cs="Times New Roman"/>
                <w:b/>
                <w:color w:val="000000"/>
                <w:sz w:val="18"/>
                <w:szCs w:val="18"/>
                <w:lang w:eastAsia="sk-SK"/>
              </w:rPr>
              <w:t>Environmentálna oblasť</w:t>
            </w:r>
          </w:p>
        </w:tc>
      </w:tr>
      <w:tr w:rsidR="0017207E" w:rsidRPr="0017207E" w:rsidTr="007256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3"/>
            <w:shd w:val="clear" w:color="auto" w:fill="E5B8B7" w:themeFill="accent2" w:themeFillTint="66"/>
          </w:tcPr>
          <w:p w:rsidR="0017207E" w:rsidRPr="0017207E" w:rsidRDefault="0017207E" w:rsidP="0017207E">
            <w:pPr>
              <w:spacing w:before="100" w:beforeAutospacing="1"/>
              <w:jc w:val="center"/>
              <w:rPr>
                <w:rFonts w:ascii="Verdana" w:eastAsia="Times New Roman" w:hAnsi="Verdana" w:cs="Times New Roman"/>
                <w:color w:val="000000"/>
                <w:sz w:val="18"/>
                <w:szCs w:val="18"/>
                <w:highlight w:val="cyan"/>
                <w:lang w:eastAsia="sk-SK"/>
              </w:rPr>
            </w:pPr>
            <w:r w:rsidRPr="0017207E">
              <w:rPr>
                <w:rFonts w:ascii="Verdana" w:eastAsia="Times New Roman" w:hAnsi="Verdana" w:cs="Times New Roman"/>
                <w:color w:val="000000"/>
                <w:sz w:val="18"/>
                <w:szCs w:val="18"/>
                <w:lang w:eastAsia="sk-SK"/>
              </w:rPr>
              <w:t>Opatrenia v rámci pr</w:t>
            </w:r>
            <w:r w:rsidR="00F408E9">
              <w:rPr>
                <w:rFonts w:ascii="Verdana" w:eastAsia="Times New Roman" w:hAnsi="Verdana" w:cs="Times New Roman"/>
                <w:color w:val="000000"/>
                <w:sz w:val="18"/>
                <w:szCs w:val="18"/>
                <w:lang w:eastAsia="sk-SK"/>
              </w:rPr>
              <w:t>ioritných oblastí a aktivity v rámci opatrení</w:t>
            </w:r>
          </w:p>
        </w:tc>
      </w:tr>
      <w:tr w:rsidR="0017207E" w:rsidRPr="0017207E" w:rsidTr="00BD32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1" w:type="dxa"/>
            <w:shd w:val="clear" w:color="auto" w:fill="E5B8B7" w:themeFill="accent2" w:themeFillTint="66"/>
          </w:tcPr>
          <w:p w:rsidR="0017207E" w:rsidRPr="0017207E" w:rsidRDefault="0017207E" w:rsidP="0017207E">
            <w:pPr>
              <w:spacing w:before="100" w:beforeAutospacing="1"/>
              <w:jc w:val="center"/>
              <w:rPr>
                <w:rFonts w:ascii="Verdana" w:eastAsia="Times New Roman" w:hAnsi="Verdana" w:cs="Times New Roman"/>
                <w:color w:val="000000"/>
                <w:sz w:val="18"/>
                <w:szCs w:val="18"/>
                <w:lang w:eastAsia="sk-SK"/>
              </w:rPr>
            </w:pPr>
            <w:r w:rsidRPr="0017207E">
              <w:rPr>
                <w:rFonts w:ascii="Verdana" w:eastAsia="Times New Roman" w:hAnsi="Verdana" w:cs="Times New Roman"/>
                <w:color w:val="000000"/>
                <w:sz w:val="18"/>
                <w:szCs w:val="18"/>
                <w:lang w:eastAsia="sk-SK"/>
              </w:rPr>
              <w:t xml:space="preserve">1.1. </w:t>
            </w:r>
            <w:r w:rsidR="00B51E13" w:rsidRPr="0017207E">
              <w:rPr>
                <w:rFonts w:ascii="Verdana" w:eastAsia="Times New Roman" w:hAnsi="Verdana" w:cs="Times New Roman"/>
                <w:color w:val="000000"/>
                <w:sz w:val="18"/>
                <w:szCs w:val="18"/>
                <w:lang w:eastAsia="sk-SK"/>
              </w:rPr>
              <w:t>Kultúrna a športová infraštruktúra</w:t>
            </w:r>
          </w:p>
        </w:tc>
        <w:tc>
          <w:tcPr>
            <w:tcW w:w="3071" w:type="dxa"/>
            <w:shd w:val="clear" w:color="auto" w:fill="E5B8B7" w:themeFill="accent2" w:themeFillTint="66"/>
          </w:tcPr>
          <w:p w:rsidR="0017207E" w:rsidRPr="0017207E" w:rsidRDefault="0017207E" w:rsidP="0017207E">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Verdana" w:eastAsia="Times New Roman" w:hAnsi="Verdana" w:cs="Times New Roman"/>
                <w:b/>
                <w:color w:val="000000"/>
                <w:sz w:val="18"/>
                <w:szCs w:val="18"/>
                <w:lang w:eastAsia="sk-SK"/>
              </w:rPr>
            </w:pPr>
            <w:r w:rsidRPr="0017207E">
              <w:rPr>
                <w:rFonts w:ascii="Verdana" w:eastAsia="Times New Roman" w:hAnsi="Verdana" w:cs="Times New Roman"/>
                <w:b/>
                <w:color w:val="000000"/>
                <w:sz w:val="18"/>
                <w:szCs w:val="18"/>
                <w:lang w:eastAsia="sk-SK"/>
              </w:rPr>
              <w:t>2.1. Zvyšovanie kvality verejných služieb samosprávy</w:t>
            </w:r>
          </w:p>
        </w:tc>
        <w:tc>
          <w:tcPr>
            <w:tcW w:w="3497" w:type="dxa"/>
            <w:shd w:val="clear" w:color="auto" w:fill="E5B8B7" w:themeFill="accent2" w:themeFillTint="66"/>
          </w:tcPr>
          <w:p w:rsidR="0017207E" w:rsidRPr="0017207E" w:rsidRDefault="0017207E" w:rsidP="0017207E">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Verdana" w:eastAsia="Times New Roman" w:hAnsi="Verdana" w:cs="Times New Roman"/>
                <w:b/>
                <w:color w:val="000000"/>
                <w:sz w:val="18"/>
                <w:szCs w:val="18"/>
                <w:lang w:eastAsia="sk-SK"/>
              </w:rPr>
            </w:pPr>
            <w:r w:rsidRPr="0017207E">
              <w:rPr>
                <w:rFonts w:ascii="Verdana" w:eastAsia="Times New Roman" w:hAnsi="Verdana" w:cs="Times New Roman"/>
                <w:b/>
                <w:color w:val="000000"/>
                <w:sz w:val="18"/>
                <w:szCs w:val="18"/>
                <w:lang w:eastAsia="sk-SK"/>
              </w:rPr>
              <w:t>3.1. Environmentálna infraštruktúra</w:t>
            </w:r>
          </w:p>
        </w:tc>
      </w:tr>
      <w:tr w:rsidR="0017207E" w:rsidRPr="0017207E" w:rsidTr="00BD3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1" w:type="dxa"/>
            <w:shd w:val="clear" w:color="auto" w:fill="FFFFFF" w:themeFill="background1"/>
          </w:tcPr>
          <w:p w:rsidR="0017207E" w:rsidRPr="00BD32B7" w:rsidRDefault="00B51E13" w:rsidP="00BD32B7">
            <w:pPr>
              <w:spacing w:before="100" w:beforeAutospacing="1"/>
              <w:jc w:val="center"/>
              <w:rPr>
                <w:rFonts w:ascii="Verdana" w:eastAsia="Times New Roman" w:hAnsi="Verdana" w:cs="Times New Roman"/>
                <w:b w:val="0"/>
                <w:color w:val="000000"/>
                <w:sz w:val="18"/>
                <w:szCs w:val="18"/>
                <w:lang w:eastAsia="sk-SK"/>
              </w:rPr>
            </w:pPr>
            <w:r>
              <w:rPr>
                <w:rFonts w:ascii="Verdana" w:eastAsia="Times New Roman" w:hAnsi="Verdana" w:cs="Times New Roman"/>
                <w:b w:val="0"/>
                <w:color w:val="000000"/>
                <w:sz w:val="18"/>
                <w:szCs w:val="18"/>
                <w:lang w:eastAsia="sk-SK"/>
              </w:rPr>
              <w:t>1.1.1. Rekonštrukcia budovy kultúrneho domu – znižovanie energetických nákladov</w:t>
            </w:r>
          </w:p>
        </w:tc>
        <w:tc>
          <w:tcPr>
            <w:tcW w:w="3071" w:type="dxa"/>
            <w:shd w:val="clear" w:color="auto" w:fill="FFFFFF" w:themeFill="background1"/>
          </w:tcPr>
          <w:p w:rsidR="0017207E" w:rsidRPr="0017207E" w:rsidRDefault="0017207E" w:rsidP="0017207E">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8"/>
                <w:szCs w:val="18"/>
                <w:lang w:eastAsia="sk-SK"/>
              </w:rPr>
            </w:pPr>
            <w:r w:rsidRPr="0017207E">
              <w:rPr>
                <w:rFonts w:ascii="Verdana" w:eastAsia="Times New Roman" w:hAnsi="Verdana" w:cs="Times New Roman"/>
                <w:color w:val="000000"/>
                <w:sz w:val="18"/>
                <w:szCs w:val="18"/>
                <w:lang w:eastAsia="sk-SK"/>
              </w:rPr>
              <w:t>2.1.1. Vzdelávanie a zvyšovanie zručností pracovníkov obecného úradu</w:t>
            </w:r>
          </w:p>
        </w:tc>
        <w:tc>
          <w:tcPr>
            <w:tcW w:w="3497" w:type="dxa"/>
            <w:shd w:val="clear" w:color="auto" w:fill="FFFFFF" w:themeFill="background1"/>
          </w:tcPr>
          <w:p w:rsidR="0017207E" w:rsidRPr="0017207E" w:rsidRDefault="0017207E" w:rsidP="00C6148E">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8"/>
                <w:szCs w:val="18"/>
                <w:lang w:eastAsia="sk-SK"/>
              </w:rPr>
            </w:pPr>
            <w:r w:rsidRPr="0017207E">
              <w:rPr>
                <w:rFonts w:ascii="Verdana" w:eastAsia="Times New Roman" w:hAnsi="Verdana" w:cs="Times New Roman"/>
                <w:color w:val="000000"/>
                <w:sz w:val="18"/>
                <w:szCs w:val="18"/>
                <w:lang w:eastAsia="sk-SK"/>
              </w:rPr>
              <w:t xml:space="preserve">3.1.1. </w:t>
            </w:r>
            <w:r w:rsidR="00C6148E">
              <w:rPr>
                <w:rFonts w:ascii="Verdana" w:eastAsia="Times New Roman" w:hAnsi="Verdana" w:cs="Times New Roman"/>
                <w:color w:val="000000"/>
                <w:sz w:val="18"/>
                <w:szCs w:val="18"/>
                <w:lang w:eastAsia="sk-SK"/>
              </w:rPr>
              <w:t>Dobudovanie kanalizácie, napojenie na regionálnu sieť</w:t>
            </w:r>
          </w:p>
        </w:tc>
      </w:tr>
      <w:tr w:rsidR="0017207E" w:rsidRPr="0017207E" w:rsidTr="00BD32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1" w:type="dxa"/>
            <w:shd w:val="clear" w:color="auto" w:fill="FFFFFF" w:themeFill="background1"/>
          </w:tcPr>
          <w:p w:rsidR="0017207E" w:rsidRPr="000A7F17" w:rsidRDefault="00B51E13" w:rsidP="0017207E">
            <w:pPr>
              <w:spacing w:before="100" w:beforeAutospacing="1"/>
              <w:jc w:val="center"/>
              <w:rPr>
                <w:rFonts w:ascii="Verdana" w:eastAsia="Times New Roman" w:hAnsi="Verdana" w:cs="Times New Roman"/>
                <w:b w:val="0"/>
                <w:color w:val="000000"/>
                <w:sz w:val="18"/>
                <w:szCs w:val="18"/>
                <w:lang w:eastAsia="sk-SK"/>
              </w:rPr>
            </w:pPr>
            <w:r>
              <w:rPr>
                <w:rFonts w:ascii="Verdana" w:eastAsia="Times New Roman" w:hAnsi="Verdana" w:cs="Times New Roman"/>
                <w:b w:val="0"/>
                <w:color w:val="000000"/>
                <w:sz w:val="18"/>
                <w:szCs w:val="18"/>
                <w:lang w:eastAsia="sk-SK"/>
              </w:rPr>
              <w:t>1.1.2. Obnovenie tradície šelpickej čižmy</w:t>
            </w:r>
          </w:p>
        </w:tc>
        <w:tc>
          <w:tcPr>
            <w:tcW w:w="3071" w:type="dxa"/>
            <w:shd w:val="clear" w:color="auto" w:fill="FFFFFF" w:themeFill="background1"/>
          </w:tcPr>
          <w:p w:rsidR="0017207E" w:rsidRPr="0017207E" w:rsidRDefault="00BD32B7" w:rsidP="0017207E">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Verdana" w:eastAsia="Times New Roman" w:hAnsi="Verdana" w:cs="Times New Roman"/>
                <w:color w:val="000000"/>
                <w:sz w:val="18"/>
                <w:szCs w:val="18"/>
                <w:lang w:eastAsia="sk-SK"/>
              </w:rPr>
            </w:pPr>
            <w:r>
              <w:rPr>
                <w:rFonts w:ascii="Verdana" w:eastAsia="Times New Roman" w:hAnsi="Verdana" w:cs="Times New Roman"/>
                <w:color w:val="000000"/>
                <w:sz w:val="18"/>
                <w:szCs w:val="18"/>
                <w:lang w:eastAsia="sk-SK"/>
              </w:rPr>
              <w:t>2.1.2</w:t>
            </w:r>
            <w:r w:rsidRPr="0017207E">
              <w:rPr>
                <w:rFonts w:ascii="Verdana" w:eastAsia="Times New Roman" w:hAnsi="Verdana" w:cs="Times New Roman"/>
                <w:color w:val="000000"/>
                <w:sz w:val="18"/>
                <w:szCs w:val="18"/>
                <w:lang w:eastAsia="sk-SK"/>
              </w:rPr>
              <w:t>. Informatizácia verejnej správy – elektronizácia služieb</w:t>
            </w:r>
          </w:p>
        </w:tc>
        <w:tc>
          <w:tcPr>
            <w:tcW w:w="3497" w:type="dxa"/>
            <w:shd w:val="clear" w:color="auto" w:fill="FFFFFF" w:themeFill="background1"/>
          </w:tcPr>
          <w:p w:rsidR="0017207E" w:rsidRPr="0017207E" w:rsidRDefault="00C6148E" w:rsidP="00C6148E">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Verdana" w:eastAsia="Times New Roman" w:hAnsi="Verdana" w:cs="Times New Roman"/>
                <w:color w:val="000000"/>
                <w:sz w:val="18"/>
                <w:szCs w:val="18"/>
                <w:lang w:eastAsia="sk-SK"/>
              </w:rPr>
            </w:pPr>
            <w:r>
              <w:rPr>
                <w:rFonts w:ascii="Verdana" w:eastAsia="Times New Roman" w:hAnsi="Verdana" w:cs="Times New Roman"/>
                <w:color w:val="000000"/>
                <w:sz w:val="18"/>
                <w:szCs w:val="18"/>
                <w:lang w:eastAsia="sk-SK"/>
              </w:rPr>
              <w:t>3.1.2. Vybudovanie ČOV v podnikateľskej zóne</w:t>
            </w:r>
          </w:p>
        </w:tc>
      </w:tr>
      <w:tr w:rsidR="00B51E13" w:rsidRPr="0017207E" w:rsidTr="00BD3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1" w:type="dxa"/>
            <w:shd w:val="clear" w:color="auto" w:fill="FFFFFF" w:themeFill="background1"/>
          </w:tcPr>
          <w:p w:rsidR="00B51E13" w:rsidRPr="00C6148E" w:rsidRDefault="00B51E13" w:rsidP="0017207E">
            <w:pPr>
              <w:spacing w:before="100" w:beforeAutospacing="1"/>
              <w:jc w:val="center"/>
              <w:rPr>
                <w:rFonts w:ascii="Verdana" w:eastAsia="Times New Roman" w:hAnsi="Verdana" w:cs="Times New Roman"/>
                <w:b w:val="0"/>
                <w:color w:val="000000"/>
                <w:sz w:val="18"/>
                <w:szCs w:val="18"/>
                <w:lang w:eastAsia="sk-SK"/>
              </w:rPr>
            </w:pPr>
            <w:r>
              <w:rPr>
                <w:rFonts w:ascii="Verdana" w:eastAsia="Times New Roman" w:hAnsi="Verdana" w:cs="Times New Roman"/>
                <w:b w:val="0"/>
                <w:color w:val="000000"/>
                <w:sz w:val="18"/>
                <w:szCs w:val="18"/>
                <w:lang w:eastAsia="sk-SK"/>
              </w:rPr>
              <w:t>1.1.3. Spracovanie informačného bulletinu o histórii, kultúre a ľudových tradíciách v obci</w:t>
            </w:r>
          </w:p>
        </w:tc>
        <w:tc>
          <w:tcPr>
            <w:tcW w:w="3071" w:type="dxa"/>
            <w:shd w:val="clear" w:color="auto" w:fill="FFFFFF" w:themeFill="background1"/>
          </w:tcPr>
          <w:p w:rsidR="00B51E13" w:rsidRPr="0017207E" w:rsidRDefault="00B51E13" w:rsidP="0017207E">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8"/>
                <w:szCs w:val="18"/>
                <w:lang w:eastAsia="sk-SK"/>
              </w:rPr>
            </w:pPr>
          </w:p>
        </w:tc>
        <w:tc>
          <w:tcPr>
            <w:tcW w:w="3497" w:type="dxa"/>
            <w:shd w:val="clear" w:color="auto" w:fill="FFFFFF" w:themeFill="background1"/>
          </w:tcPr>
          <w:p w:rsidR="00B51E13" w:rsidRPr="0017207E" w:rsidRDefault="00B51E13" w:rsidP="00D07BE1">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8"/>
                <w:szCs w:val="18"/>
                <w:lang w:eastAsia="sk-SK"/>
              </w:rPr>
            </w:pPr>
            <w:r>
              <w:rPr>
                <w:rFonts w:ascii="Verdana" w:eastAsia="Times New Roman" w:hAnsi="Verdana" w:cs="Times New Roman"/>
                <w:color w:val="000000"/>
                <w:sz w:val="18"/>
                <w:szCs w:val="18"/>
                <w:lang w:eastAsia="sk-SK"/>
              </w:rPr>
              <w:t>3.1.3. Zabezpečenie zásobovania nových rozvojových plôch pitnou vodou z obecného vodovodu</w:t>
            </w:r>
          </w:p>
        </w:tc>
      </w:tr>
      <w:tr w:rsidR="00F408E9" w:rsidRPr="0017207E" w:rsidTr="00BD32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1" w:type="dxa"/>
            <w:shd w:val="clear" w:color="auto" w:fill="FFFFFF" w:themeFill="background1"/>
          </w:tcPr>
          <w:p w:rsidR="00F408E9" w:rsidRDefault="00F408E9" w:rsidP="0017207E">
            <w:pPr>
              <w:spacing w:before="100" w:beforeAutospacing="1"/>
              <w:jc w:val="center"/>
              <w:rPr>
                <w:rFonts w:ascii="Verdana" w:eastAsia="Times New Roman" w:hAnsi="Verdana" w:cs="Times New Roman"/>
                <w:b w:val="0"/>
                <w:color w:val="000000"/>
                <w:sz w:val="18"/>
                <w:szCs w:val="18"/>
                <w:lang w:eastAsia="sk-SK"/>
              </w:rPr>
            </w:pPr>
            <w:r>
              <w:rPr>
                <w:rFonts w:ascii="Verdana" w:eastAsia="Times New Roman" w:hAnsi="Verdana" w:cs="Times New Roman"/>
                <w:b w:val="0"/>
                <w:color w:val="000000"/>
                <w:sz w:val="18"/>
                <w:szCs w:val="18"/>
                <w:lang w:eastAsia="sk-SK"/>
              </w:rPr>
              <w:t>1.1.4. Dovybavenie detského ihriska (preliezky, hojdačky a pod.)</w:t>
            </w:r>
          </w:p>
        </w:tc>
        <w:tc>
          <w:tcPr>
            <w:tcW w:w="3071" w:type="dxa"/>
            <w:shd w:val="clear" w:color="auto" w:fill="FFFFFF" w:themeFill="background1"/>
          </w:tcPr>
          <w:p w:rsidR="00F408E9" w:rsidRPr="0017207E" w:rsidRDefault="00F408E9" w:rsidP="0017207E">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Verdana" w:eastAsia="Times New Roman" w:hAnsi="Verdana" w:cs="Times New Roman"/>
                <w:color w:val="000000"/>
                <w:sz w:val="18"/>
                <w:szCs w:val="18"/>
                <w:lang w:eastAsia="sk-SK"/>
              </w:rPr>
            </w:pPr>
          </w:p>
        </w:tc>
        <w:tc>
          <w:tcPr>
            <w:tcW w:w="3497" w:type="dxa"/>
            <w:shd w:val="clear" w:color="auto" w:fill="FFFFFF" w:themeFill="background1"/>
          </w:tcPr>
          <w:p w:rsidR="00F408E9" w:rsidRPr="0017207E" w:rsidRDefault="00F408E9" w:rsidP="00F408E9">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Verdana" w:eastAsia="Times New Roman" w:hAnsi="Verdana" w:cs="Times New Roman"/>
                <w:color w:val="000000"/>
                <w:sz w:val="18"/>
                <w:szCs w:val="18"/>
                <w:lang w:eastAsia="sk-SK"/>
              </w:rPr>
            </w:pPr>
            <w:r>
              <w:rPr>
                <w:rFonts w:ascii="Verdana" w:eastAsia="Times New Roman" w:hAnsi="Verdana" w:cs="Times New Roman"/>
                <w:color w:val="000000"/>
                <w:sz w:val="18"/>
                <w:szCs w:val="18"/>
                <w:lang w:eastAsia="sk-SK"/>
              </w:rPr>
              <w:t>3.1.4. Zabezpečenie technickej a úžitkovej vody v lokalite Nemečanka</w:t>
            </w:r>
          </w:p>
        </w:tc>
      </w:tr>
      <w:tr w:rsidR="00F408E9" w:rsidRPr="0017207E" w:rsidTr="00BD3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1" w:type="dxa"/>
            <w:shd w:val="clear" w:color="auto" w:fill="FFFFFF" w:themeFill="background1"/>
          </w:tcPr>
          <w:p w:rsidR="00F408E9" w:rsidRDefault="00F408E9" w:rsidP="0017207E">
            <w:pPr>
              <w:spacing w:before="100" w:beforeAutospacing="1"/>
              <w:jc w:val="center"/>
              <w:rPr>
                <w:rFonts w:ascii="Verdana" w:eastAsia="Times New Roman" w:hAnsi="Verdana" w:cs="Times New Roman"/>
                <w:b w:val="0"/>
                <w:color w:val="000000"/>
                <w:sz w:val="18"/>
                <w:szCs w:val="18"/>
                <w:lang w:eastAsia="sk-SK"/>
              </w:rPr>
            </w:pPr>
          </w:p>
        </w:tc>
        <w:tc>
          <w:tcPr>
            <w:tcW w:w="3071" w:type="dxa"/>
            <w:shd w:val="clear" w:color="auto" w:fill="FFFFFF" w:themeFill="background1"/>
          </w:tcPr>
          <w:p w:rsidR="00F408E9" w:rsidRPr="0017207E" w:rsidRDefault="00F408E9" w:rsidP="0017207E">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8"/>
                <w:szCs w:val="18"/>
                <w:lang w:eastAsia="sk-SK"/>
              </w:rPr>
            </w:pPr>
          </w:p>
        </w:tc>
        <w:tc>
          <w:tcPr>
            <w:tcW w:w="3497" w:type="dxa"/>
            <w:shd w:val="clear" w:color="auto" w:fill="FFFFFF" w:themeFill="background1"/>
          </w:tcPr>
          <w:p w:rsidR="00F408E9" w:rsidRPr="0017207E" w:rsidRDefault="00F408E9" w:rsidP="00F408E9">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8"/>
                <w:szCs w:val="18"/>
                <w:lang w:eastAsia="sk-SK"/>
              </w:rPr>
            </w:pPr>
            <w:r>
              <w:rPr>
                <w:rFonts w:ascii="Verdana" w:eastAsia="Times New Roman" w:hAnsi="Verdana" w:cs="Times New Roman"/>
                <w:color w:val="000000"/>
                <w:sz w:val="18"/>
                <w:szCs w:val="18"/>
                <w:lang w:eastAsia="sk-SK"/>
              </w:rPr>
              <w:t>3.1.5. Vybudovanie splaškovej kanalizácie pre nové záberové plochy</w:t>
            </w:r>
          </w:p>
        </w:tc>
      </w:tr>
      <w:tr w:rsidR="0017207E" w:rsidRPr="0017207E" w:rsidTr="00BD32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1" w:type="dxa"/>
            <w:shd w:val="clear" w:color="auto" w:fill="E5B8B7" w:themeFill="accent2" w:themeFillTint="66"/>
          </w:tcPr>
          <w:p w:rsidR="0017207E" w:rsidRPr="0017207E" w:rsidRDefault="0017207E" w:rsidP="00B51E13">
            <w:pPr>
              <w:spacing w:before="100" w:beforeAutospacing="1"/>
              <w:jc w:val="center"/>
              <w:rPr>
                <w:rFonts w:ascii="Verdana" w:eastAsia="Times New Roman" w:hAnsi="Verdana" w:cs="Times New Roman"/>
                <w:color w:val="000000"/>
                <w:sz w:val="18"/>
                <w:szCs w:val="18"/>
                <w:lang w:eastAsia="sk-SK"/>
              </w:rPr>
            </w:pPr>
            <w:r w:rsidRPr="0017207E">
              <w:rPr>
                <w:rFonts w:ascii="Verdana" w:eastAsia="Times New Roman" w:hAnsi="Verdana" w:cs="Times New Roman"/>
                <w:color w:val="000000"/>
                <w:sz w:val="18"/>
                <w:szCs w:val="18"/>
                <w:lang w:eastAsia="sk-SK"/>
              </w:rPr>
              <w:t xml:space="preserve">1.2. </w:t>
            </w:r>
            <w:r w:rsidR="00B51E13" w:rsidRPr="0017207E">
              <w:rPr>
                <w:rFonts w:ascii="Verdana" w:eastAsia="Times New Roman" w:hAnsi="Verdana" w:cs="Times New Roman"/>
                <w:color w:val="000000"/>
                <w:sz w:val="18"/>
                <w:szCs w:val="18"/>
                <w:lang w:eastAsia="sk-SK"/>
              </w:rPr>
              <w:t>Školská infraštruktúra</w:t>
            </w:r>
          </w:p>
        </w:tc>
        <w:tc>
          <w:tcPr>
            <w:tcW w:w="3071" w:type="dxa"/>
            <w:shd w:val="clear" w:color="auto" w:fill="E5B8B7" w:themeFill="accent2" w:themeFillTint="66"/>
          </w:tcPr>
          <w:p w:rsidR="0017207E" w:rsidRPr="0017207E" w:rsidRDefault="0017207E" w:rsidP="0017207E">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Verdana" w:eastAsia="Times New Roman" w:hAnsi="Verdana" w:cs="Times New Roman"/>
                <w:b/>
                <w:color w:val="000000"/>
                <w:sz w:val="18"/>
                <w:szCs w:val="18"/>
                <w:lang w:eastAsia="sk-SK"/>
              </w:rPr>
            </w:pPr>
            <w:r w:rsidRPr="0017207E">
              <w:rPr>
                <w:rFonts w:ascii="Verdana" w:eastAsia="Times New Roman" w:hAnsi="Verdana" w:cs="Times New Roman"/>
                <w:b/>
                <w:color w:val="000000"/>
                <w:sz w:val="18"/>
                <w:szCs w:val="18"/>
                <w:lang w:eastAsia="sk-SK"/>
              </w:rPr>
              <w:t>2.2. Technická infraštruktúra</w:t>
            </w:r>
          </w:p>
        </w:tc>
        <w:tc>
          <w:tcPr>
            <w:tcW w:w="3497" w:type="dxa"/>
            <w:shd w:val="clear" w:color="auto" w:fill="E5B8B7" w:themeFill="accent2" w:themeFillTint="66"/>
          </w:tcPr>
          <w:p w:rsidR="0017207E" w:rsidRPr="0017207E" w:rsidRDefault="0017207E" w:rsidP="0017207E">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Verdana" w:eastAsia="Times New Roman" w:hAnsi="Verdana" w:cs="Times New Roman"/>
                <w:b/>
                <w:color w:val="000000"/>
                <w:sz w:val="18"/>
                <w:szCs w:val="18"/>
                <w:lang w:eastAsia="sk-SK"/>
              </w:rPr>
            </w:pPr>
            <w:r w:rsidRPr="0017207E">
              <w:rPr>
                <w:rFonts w:ascii="Verdana" w:eastAsia="Times New Roman" w:hAnsi="Verdana" w:cs="Times New Roman"/>
                <w:b/>
                <w:color w:val="000000"/>
                <w:sz w:val="18"/>
                <w:szCs w:val="18"/>
                <w:lang w:eastAsia="sk-SK"/>
              </w:rPr>
              <w:t>3.2. Odpadové hospodárstva</w:t>
            </w:r>
          </w:p>
        </w:tc>
      </w:tr>
      <w:tr w:rsidR="00D07BE1" w:rsidRPr="0017207E" w:rsidTr="00BD3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1" w:type="dxa"/>
            <w:shd w:val="clear" w:color="auto" w:fill="FFFFFF" w:themeFill="background1"/>
          </w:tcPr>
          <w:p w:rsidR="00D07BE1" w:rsidRPr="00BD32B7" w:rsidRDefault="00D07BE1" w:rsidP="00D07BE1">
            <w:pPr>
              <w:spacing w:before="100" w:beforeAutospacing="1"/>
              <w:jc w:val="center"/>
              <w:rPr>
                <w:rFonts w:ascii="Verdana" w:eastAsia="Times New Roman" w:hAnsi="Verdana" w:cs="Times New Roman"/>
                <w:b w:val="0"/>
                <w:color w:val="000000"/>
                <w:sz w:val="18"/>
                <w:szCs w:val="18"/>
                <w:lang w:eastAsia="sk-SK"/>
              </w:rPr>
            </w:pPr>
            <w:r>
              <w:rPr>
                <w:rFonts w:ascii="Verdana" w:eastAsia="Times New Roman" w:hAnsi="Verdana" w:cs="Times New Roman"/>
                <w:b w:val="0"/>
                <w:color w:val="000000"/>
                <w:sz w:val="18"/>
                <w:szCs w:val="18"/>
                <w:lang w:eastAsia="sk-SK"/>
              </w:rPr>
              <w:t>1.2</w:t>
            </w:r>
            <w:r w:rsidRPr="00BD32B7">
              <w:rPr>
                <w:rFonts w:ascii="Verdana" w:eastAsia="Times New Roman" w:hAnsi="Verdana" w:cs="Times New Roman"/>
                <w:b w:val="0"/>
                <w:color w:val="000000"/>
                <w:sz w:val="18"/>
                <w:szCs w:val="18"/>
                <w:lang w:eastAsia="sk-SK"/>
              </w:rPr>
              <w:t xml:space="preserve">.1. </w:t>
            </w:r>
            <w:r w:rsidR="00F408E9" w:rsidRPr="00B51E13">
              <w:rPr>
                <w:rFonts w:ascii="Verdana" w:eastAsia="Times New Roman" w:hAnsi="Verdana" w:cs="Times New Roman"/>
                <w:b w:val="0"/>
                <w:color w:val="000000"/>
                <w:sz w:val="18"/>
                <w:szCs w:val="18"/>
                <w:lang w:eastAsia="sk-SK"/>
              </w:rPr>
              <w:t>Vybudovanie materskej školy</w:t>
            </w:r>
          </w:p>
        </w:tc>
        <w:tc>
          <w:tcPr>
            <w:tcW w:w="3071" w:type="dxa"/>
            <w:shd w:val="clear" w:color="auto" w:fill="FFFFFF" w:themeFill="background1"/>
          </w:tcPr>
          <w:p w:rsidR="00D07BE1" w:rsidRPr="0017207E" w:rsidRDefault="00D07BE1" w:rsidP="000A7F17">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8"/>
                <w:szCs w:val="18"/>
                <w:lang w:eastAsia="sk-SK"/>
              </w:rPr>
            </w:pPr>
            <w:r>
              <w:rPr>
                <w:rFonts w:ascii="Verdana" w:eastAsia="Times New Roman" w:hAnsi="Verdana" w:cs="Times New Roman"/>
                <w:color w:val="000000"/>
                <w:sz w:val="18"/>
                <w:szCs w:val="18"/>
                <w:lang w:eastAsia="sk-SK"/>
              </w:rPr>
              <w:t>2.2.1 Odvádzanie dažďových vôd</w:t>
            </w:r>
          </w:p>
        </w:tc>
        <w:tc>
          <w:tcPr>
            <w:tcW w:w="3497" w:type="dxa"/>
            <w:shd w:val="clear" w:color="auto" w:fill="FFFFFF" w:themeFill="background1"/>
          </w:tcPr>
          <w:p w:rsidR="00D07BE1" w:rsidRPr="0017207E" w:rsidRDefault="00D07BE1" w:rsidP="0017207E">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8"/>
                <w:szCs w:val="18"/>
                <w:lang w:eastAsia="sk-SK"/>
              </w:rPr>
            </w:pPr>
            <w:r>
              <w:rPr>
                <w:rFonts w:ascii="Verdana" w:eastAsia="Times New Roman" w:hAnsi="Verdana" w:cs="Times New Roman"/>
                <w:color w:val="000000"/>
                <w:sz w:val="18"/>
                <w:szCs w:val="18"/>
                <w:lang w:eastAsia="sk-SK"/>
              </w:rPr>
              <w:t>3.2.1 Do</w:t>
            </w:r>
            <w:r w:rsidRPr="0017207E">
              <w:rPr>
                <w:rFonts w:ascii="Verdana" w:eastAsia="Times New Roman" w:hAnsi="Verdana" w:cs="Times New Roman"/>
                <w:color w:val="000000"/>
                <w:sz w:val="18"/>
                <w:szCs w:val="18"/>
                <w:lang w:eastAsia="sk-SK"/>
              </w:rPr>
              <w:t>budovanie zberného dvora v</w:t>
            </w:r>
            <w:r>
              <w:rPr>
                <w:rFonts w:ascii="Verdana" w:eastAsia="Times New Roman" w:hAnsi="Verdana" w:cs="Times New Roman"/>
                <w:color w:val="000000"/>
                <w:sz w:val="18"/>
                <w:szCs w:val="18"/>
                <w:lang w:eastAsia="sk-SK"/>
              </w:rPr>
              <w:t> </w:t>
            </w:r>
            <w:r w:rsidRPr="0017207E">
              <w:rPr>
                <w:rFonts w:ascii="Verdana" w:eastAsia="Times New Roman" w:hAnsi="Verdana" w:cs="Times New Roman"/>
                <w:color w:val="000000"/>
                <w:sz w:val="18"/>
                <w:szCs w:val="18"/>
                <w:lang w:eastAsia="sk-SK"/>
              </w:rPr>
              <w:t>obci</w:t>
            </w:r>
            <w:r>
              <w:rPr>
                <w:rFonts w:ascii="Verdana" w:eastAsia="Times New Roman" w:hAnsi="Verdana" w:cs="Times New Roman"/>
                <w:color w:val="000000"/>
                <w:sz w:val="18"/>
                <w:szCs w:val="18"/>
                <w:lang w:eastAsia="sk-SK"/>
              </w:rPr>
              <w:t xml:space="preserve"> vrátane materiálno-technického vybavenia</w:t>
            </w:r>
          </w:p>
        </w:tc>
      </w:tr>
      <w:tr w:rsidR="00D07BE1" w:rsidRPr="0017207E" w:rsidTr="00BD32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1" w:type="dxa"/>
            <w:shd w:val="clear" w:color="auto" w:fill="FFFFFF" w:themeFill="background1"/>
          </w:tcPr>
          <w:p w:rsidR="00D07BE1" w:rsidRPr="00B51E13" w:rsidRDefault="00D07BE1" w:rsidP="00D07BE1">
            <w:pPr>
              <w:spacing w:before="100" w:beforeAutospacing="1"/>
              <w:jc w:val="center"/>
              <w:rPr>
                <w:rFonts w:ascii="Verdana" w:eastAsia="Times New Roman" w:hAnsi="Verdana" w:cs="Times New Roman"/>
                <w:b w:val="0"/>
                <w:color w:val="000000"/>
                <w:sz w:val="18"/>
                <w:szCs w:val="18"/>
                <w:lang w:eastAsia="sk-SK"/>
              </w:rPr>
            </w:pPr>
            <w:r>
              <w:rPr>
                <w:rFonts w:ascii="Verdana" w:eastAsia="Times New Roman" w:hAnsi="Verdana" w:cs="Times New Roman"/>
                <w:b w:val="0"/>
                <w:color w:val="000000"/>
                <w:sz w:val="18"/>
                <w:szCs w:val="18"/>
                <w:lang w:eastAsia="sk-SK"/>
              </w:rPr>
              <w:t>1.2</w:t>
            </w:r>
            <w:r w:rsidRPr="00B51E13">
              <w:rPr>
                <w:rFonts w:ascii="Verdana" w:eastAsia="Times New Roman" w:hAnsi="Verdana" w:cs="Times New Roman"/>
                <w:b w:val="0"/>
                <w:color w:val="000000"/>
                <w:sz w:val="18"/>
                <w:szCs w:val="18"/>
                <w:lang w:eastAsia="sk-SK"/>
              </w:rPr>
              <w:t xml:space="preserve">.2. </w:t>
            </w:r>
            <w:r w:rsidR="00F408E9" w:rsidRPr="00BD32B7">
              <w:rPr>
                <w:rFonts w:ascii="Verdana" w:eastAsia="Times New Roman" w:hAnsi="Verdana" w:cs="Times New Roman"/>
                <w:b w:val="0"/>
                <w:color w:val="000000"/>
                <w:sz w:val="18"/>
                <w:szCs w:val="18"/>
                <w:lang w:eastAsia="sk-SK"/>
              </w:rPr>
              <w:t>Podpora projektov v oblasti školstva a vzdelávania vrátane zlepšenia materiálno-technického zabezpečenia</w:t>
            </w:r>
          </w:p>
        </w:tc>
        <w:tc>
          <w:tcPr>
            <w:tcW w:w="3071" w:type="dxa"/>
            <w:shd w:val="clear" w:color="auto" w:fill="FFFFFF" w:themeFill="background1"/>
          </w:tcPr>
          <w:p w:rsidR="00D07BE1" w:rsidRPr="0017207E" w:rsidRDefault="00D07BE1" w:rsidP="0017207E">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Verdana" w:eastAsia="Times New Roman" w:hAnsi="Verdana" w:cs="Times New Roman"/>
                <w:color w:val="000000"/>
                <w:sz w:val="18"/>
                <w:szCs w:val="18"/>
                <w:lang w:eastAsia="sk-SK"/>
              </w:rPr>
            </w:pPr>
            <w:r>
              <w:rPr>
                <w:rFonts w:ascii="Verdana" w:eastAsia="Times New Roman" w:hAnsi="Verdana" w:cs="Times New Roman"/>
                <w:color w:val="000000"/>
                <w:sz w:val="18"/>
                <w:szCs w:val="18"/>
                <w:lang w:eastAsia="sk-SK"/>
              </w:rPr>
              <w:t>2.2.2. Rekonštrukcia verejného osvetlenia</w:t>
            </w:r>
          </w:p>
        </w:tc>
        <w:tc>
          <w:tcPr>
            <w:tcW w:w="3497" w:type="dxa"/>
            <w:shd w:val="clear" w:color="auto" w:fill="FFFFFF" w:themeFill="background1"/>
          </w:tcPr>
          <w:p w:rsidR="00D07BE1" w:rsidRPr="0017207E" w:rsidRDefault="00D07BE1" w:rsidP="00C6148E">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Verdana" w:eastAsia="Times New Roman" w:hAnsi="Verdana" w:cs="Times New Roman"/>
                <w:color w:val="000000"/>
                <w:sz w:val="18"/>
                <w:szCs w:val="18"/>
                <w:lang w:eastAsia="sk-SK"/>
              </w:rPr>
            </w:pPr>
            <w:r w:rsidRPr="0017207E">
              <w:rPr>
                <w:rFonts w:ascii="Verdana" w:eastAsia="Times New Roman" w:hAnsi="Verdana" w:cs="Times New Roman"/>
                <w:color w:val="000000"/>
                <w:sz w:val="18"/>
                <w:szCs w:val="18"/>
                <w:lang w:eastAsia="sk-SK"/>
              </w:rPr>
              <w:t xml:space="preserve">3.2.2. </w:t>
            </w:r>
            <w:r>
              <w:rPr>
                <w:rFonts w:ascii="Verdana" w:eastAsia="Times New Roman" w:hAnsi="Verdana" w:cs="Times New Roman"/>
                <w:color w:val="000000"/>
                <w:sz w:val="18"/>
                <w:szCs w:val="18"/>
                <w:lang w:eastAsia="sk-SK"/>
              </w:rPr>
              <w:t>Likvidácia nelegálnych/čiernych skládok odpadu</w:t>
            </w:r>
          </w:p>
        </w:tc>
      </w:tr>
      <w:tr w:rsidR="0017207E" w:rsidRPr="0017207E" w:rsidTr="00BD3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1" w:type="dxa"/>
            <w:shd w:val="clear" w:color="auto" w:fill="FFFFFF" w:themeFill="background1"/>
          </w:tcPr>
          <w:p w:rsidR="0017207E" w:rsidRPr="00BD32B7" w:rsidRDefault="0017207E" w:rsidP="0017207E">
            <w:pPr>
              <w:spacing w:before="100" w:beforeAutospacing="1"/>
              <w:jc w:val="center"/>
              <w:rPr>
                <w:rFonts w:ascii="Verdana" w:eastAsia="Times New Roman" w:hAnsi="Verdana" w:cs="Times New Roman"/>
                <w:b w:val="0"/>
                <w:color w:val="000000"/>
                <w:sz w:val="18"/>
                <w:szCs w:val="18"/>
                <w:lang w:eastAsia="sk-SK"/>
              </w:rPr>
            </w:pPr>
          </w:p>
        </w:tc>
        <w:tc>
          <w:tcPr>
            <w:tcW w:w="3071" w:type="dxa"/>
            <w:shd w:val="clear" w:color="auto" w:fill="FFFFFF" w:themeFill="background1"/>
          </w:tcPr>
          <w:p w:rsidR="0017207E" w:rsidRPr="0017207E" w:rsidRDefault="00B51E13" w:rsidP="0017207E">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8"/>
                <w:szCs w:val="18"/>
                <w:lang w:eastAsia="sk-SK"/>
              </w:rPr>
            </w:pPr>
            <w:r>
              <w:rPr>
                <w:rFonts w:ascii="Verdana" w:eastAsia="Times New Roman" w:hAnsi="Verdana" w:cs="Times New Roman"/>
                <w:color w:val="000000"/>
                <w:sz w:val="18"/>
                <w:szCs w:val="18"/>
                <w:lang w:eastAsia="sk-SK"/>
              </w:rPr>
              <w:t>2.2.3. Rekonštrukcia a modernizácia miestneho rozhlasu</w:t>
            </w:r>
          </w:p>
        </w:tc>
        <w:tc>
          <w:tcPr>
            <w:tcW w:w="3497" w:type="dxa"/>
            <w:shd w:val="clear" w:color="auto" w:fill="FFFFFF" w:themeFill="background1"/>
          </w:tcPr>
          <w:p w:rsidR="0017207E" w:rsidRPr="0017207E" w:rsidRDefault="00C6148E" w:rsidP="00B51E1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8"/>
                <w:szCs w:val="18"/>
                <w:lang w:eastAsia="sk-SK"/>
              </w:rPr>
            </w:pPr>
            <w:r>
              <w:rPr>
                <w:rFonts w:ascii="Verdana" w:eastAsia="Times New Roman" w:hAnsi="Verdana" w:cs="Times New Roman"/>
                <w:color w:val="000000"/>
                <w:sz w:val="18"/>
                <w:szCs w:val="18"/>
                <w:lang w:eastAsia="sk-SK"/>
              </w:rPr>
              <w:t xml:space="preserve">3.2.3. </w:t>
            </w:r>
            <w:r w:rsidR="00B51E13">
              <w:rPr>
                <w:rFonts w:ascii="Verdana" w:eastAsia="Times New Roman" w:hAnsi="Verdana" w:cs="Times New Roman"/>
                <w:color w:val="000000"/>
                <w:sz w:val="18"/>
                <w:szCs w:val="18"/>
                <w:lang w:eastAsia="sk-SK"/>
              </w:rPr>
              <w:t>Zvýšenie objemu separovaného odpadu</w:t>
            </w:r>
          </w:p>
        </w:tc>
      </w:tr>
      <w:tr w:rsidR="0017207E" w:rsidRPr="0017207E" w:rsidTr="00BD32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1" w:type="dxa"/>
            <w:shd w:val="clear" w:color="auto" w:fill="auto"/>
          </w:tcPr>
          <w:p w:rsidR="0017207E" w:rsidRPr="00A974B4" w:rsidRDefault="0017207E" w:rsidP="0017207E">
            <w:pPr>
              <w:spacing w:before="100" w:beforeAutospacing="1"/>
              <w:jc w:val="center"/>
              <w:rPr>
                <w:rFonts w:ascii="Verdana" w:eastAsia="Times New Roman" w:hAnsi="Verdana" w:cs="Times New Roman"/>
                <w:b w:val="0"/>
                <w:color w:val="000000"/>
                <w:sz w:val="18"/>
                <w:szCs w:val="18"/>
                <w:lang w:eastAsia="sk-SK"/>
              </w:rPr>
            </w:pPr>
          </w:p>
        </w:tc>
        <w:tc>
          <w:tcPr>
            <w:tcW w:w="3071" w:type="dxa"/>
            <w:shd w:val="clear" w:color="auto" w:fill="auto"/>
          </w:tcPr>
          <w:p w:rsidR="0017207E" w:rsidRPr="0017207E" w:rsidRDefault="00B51E13" w:rsidP="0017207E">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Verdana" w:eastAsia="Times New Roman" w:hAnsi="Verdana" w:cs="Times New Roman"/>
                <w:color w:val="000000"/>
                <w:sz w:val="18"/>
                <w:szCs w:val="18"/>
                <w:lang w:eastAsia="sk-SK"/>
              </w:rPr>
            </w:pPr>
            <w:r>
              <w:rPr>
                <w:rFonts w:ascii="Verdana" w:eastAsia="Times New Roman" w:hAnsi="Verdana" w:cs="Times New Roman"/>
                <w:color w:val="000000"/>
                <w:sz w:val="18"/>
                <w:szCs w:val="18"/>
                <w:lang w:eastAsia="sk-SK"/>
              </w:rPr>
              <w:t>2.2.4. Dobudovanie kamerového systému v obci</w:t>
            </w:r>
          </w:p>
        </w:tc>
        <w:tc>
          <w:tcPr>
            <w:tcW w:w="3497" w:type="dxa"/>
            <w:shd w:val="clear" w:color="auto" w:fill="auto"/>
          </w:tcPr>
          <w:p w:rsidR="0017207E" w:rsidRPr="0017207E" w:rsidRDefault="0017207E" w:rsidP="0017207E">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Verdana" w:eastAsia="Times New Roman" w:hAnsi="Verdana" w:cs="Times New Roman"/>
                <w:color w:val="000000"/>
                <w:sz w:val="18"/>
                <w:szCs w:val="18"/>
                <w:lang w:eastAsia="sk-SK"/>
              </w:rPr>
            </w:pPr>
          </w:p>
        </w:tc>
      </w:tr>
      <w:tr w:rsidR="0017207E" w:rsidRPr="0017207E" w:rsidTr="00BD3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1" w:type="dxa"/>
            <w:shd w:val="clear" w:color="auto" w:fill="E5B8B7" w:themeFill="accent2" w:themeFillTint="66"/>
          </w:tcPr>
          <w:p w:rsidR="0017207E" w:rsidRPr="0017207E" w:rsidRDefault="0017207E" w:rsidP="0017207E">
            <w:pPr>
              <w:spacing w:before="100" w:beforeAutospacing="1"/>
              <w:jc w:val="center"/>
              <w:rPr>
                <w:rFonts w:ascii="Verdana" w:eastAsia="Times New Roman" w:hAnsi="Verdana" w:cs="Times New Roman"/>
                <w:color w:val="000000"/>
                <w:sz w:val="18"/>
                <w:szCs w:val="18"/>
                <w:lang w:eastAsia="sk-SK"/>
              </w:rPr>
            </w:pPr>
          </w:p>
        </w:tc>
        <w:tc>
          <w:tcPr>
            <w:tcW w:w="3071" w:type="dxa"/>
            <w:shd w:val="clear" w:color="auto" w:fill="E5B8B7" w:themeFill="accent2" w:themeFillTint="66"/>
          </w:tcPr>
          <w:p w:rsidR="0017207E" w:rsidRPr="0017207E" w:rsidRDefault="0017207E" w:rsidP="0017207E">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color w:val="000000"/>
                <w:sz w:val="18"/>
                <w:szCs w:val="18"/>
                <w:lang w:eastAsia="sk-SK"/>
              </w:rPr>
            </w:pPr>
            <w:r w:rsidRPr="0017207E">
              <w:rPr>
                <w:rFonts w:ascii="Verdana" w:eastAsia="Times New Roman" w:hAnsi="Verdana" w:cs="Times New Roman"/>
                <w:b/>
                <w:color w:val="000000"/>
                <w:sz w:val="18"/>
                <w:szCs w:val="18"/>
                <w:lang w:eastAsia="sk-SK"/>
              </w:rPr>
              <w:t>2.3. Dopravná infraštruktúra</w:t>
            </w:r>
          </w:p>
        </w:tc>
        <w:tc>
          <w:tcPr>
            <w:tcW w:w="3497" w:type="dxa"/>
            <w:shd w:val="clear" w:color="auto" w:fill="E5B8B7" w:themeFill="accent2" w:themeFillTint="66"/>
          </w:tcPr>
          <w:p w:rsidR="0017207E" w:rsidRPr="0017207E" w:rsidRDefault="0017207E" w:rsidP="0017207E">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color w:val="000000"/>
                <w:sz w:val="18"/>
                <w:szCs w:val="18"/>
                <w:lang w:eastAsia="sk-SK"/>
              </w:rPr>
            </w:pPr>
            <w:r w:rsidRPr="0017207E">
              <w:rPr>
                <w:rFonts w:ascii="Verdana" w:eastAsia="Times New Roman" w:hAnsi="Verdana" w:cs="Times New Roman"/>
                <w:b/>
                <w:color w:val="000000"/>
                <w:sz w:val="18"/>
                <w:szCs w:val="18"/>
                <w:lang w:eastAsia="sk-SK"/>
              </w:rPr>
              <w:t>3.3. Protipovodňová ochrana</w:t>
            </w:r>
          </w:p>
        </w:tc>
      </w:tr>
      <w:tr w:rsidR="0017207E" w:rsidRPr="0017207E" w:rsidTr="00BD32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1" w:type="dxa"/>
            <w:shd w:val="clear" w:color="auto" w:fill="FFFFFF" w:themeFill="background1"/>
          </w:tcPr>
          <w:p w:rsidR="0017207E" w:rsidRPr="00BD32B7" w:rsidRDefault="0017207E" w:rsidP="0017207E">
            <w:pPr>
              <w:spacing w:before="100" w:beforeAutospacing="1"/>
              <w:jc w:val="center"/>
              <w:rPr>
                <w:rFonts w:ascii="Verdana" w:eastAsia="Times New Roman" w:hAnsi="Verdana" w:cs="Times New Roman"/>
                <w:b w:val="0"/>
                <w:color w:val="000000"/>
                <w:sz w:val="18"/>
                <w:szCs w:val="18"/>
                <w:lang w:eastAsia="sk-SK"/>
              </w:rPr>
            </w:pPr>
          </w:p>
        </w:tc>
        <w:tc>
          <w:tcPr>
            <w:tcW w:w="3071" w:type="dxa"/>
            <w:shd w:val="clear" w:color="auto" w:fill="FFFFFF" w:themeFill="background1"/>
          </w:tcPr>
          <w:p w:rsidR="0017207E" w:rsidRPr="0017207E" w:rsidRDefault="0017207E" w:rsidP="0017207E">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Verdana" w:eastAsia="Times New Roman" w:hAnsi="Verdana" w:cs="Times New Roman"/>
                <w:color w:val="000000"/>
                <w:sz w:val="18"/>
                <w:szCs w:val="18"/>
                <w:lang w:eastAsia="sk-SK"/>
              </w:rPr>
            </w:pPr>
            <w:r w:rsidRPr="0017207E">
              <w:rPr>
                <w:rFonts w:ascii="Verdana" w:eastAsia="Times New Roman" w:hAnsi="Verdana" w:cs="Times New Roman"/>
                <w:color w:val="000000"/>
                <w:sz w:val="18"/>
                <w:szCs w:val="18"/>
                <w:lang w:eastAsia="sk-SK"/>
              </w:rPr>
              <w:t>2.3.1. Rekonštrukcia miestnych komunikácií</w:t>
            </w:r>
            <w:r w:rsidR="00D2661E">
              <w:rPr>
                <w:rFonts w:ascii="Verdana" w:eastAsia="Times New Roman" w:hAnsi="Verdana" w:cs="Times New Roman"/>
                <w:color w:val="000000"/>
                <w:sz w:val="18"/>
                <w:szCs w:val="18"/>
                <w:lang w:eastAsia="sk-SK"/>
              </w:rPr>
              <w:t xml:space="preserve">, vrátane odvodnenia </w:t>
            </w:r>
          </w:p>
        </w:tc>
        <w:tc>
          <w:tcPr>
            <w:tcW w:w="3497" w:type="dxa"/>
            <w:shd w:val="clear" w:color="auto" w:fill="FFFFFF" w:themeFill="background1"/>
          </w:tcPr>
          <w:p w:rsidR="0017207E" w:rsidRPr="0017207E" w:rsidRDefault="0017207E" w:rsidP="0017207E">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Verdana" w:eastAsia="Times New Roman" w:hAnsi="Verdana" w:cs="Times New Roman"/>
                <w:color w:val="000000"/>
                <w:sz w:val="18"/>
                <w:szCs w:val="18"/>
                <w:lang w:eastAsia="sk-SK"/>
              </w:rPr>
            </w:pPr>
            <w:r w:rsidRPr="0017207E">
              <w:rPr>
                <w:rFonts w:ascii="Verdana" w:eastAsia="Times New Roman" w:hAnsi="Verdana" w:cs="Times New Roman"/>
                <w:color w:val="000000"/>
                <w:sz w:val="18"/>
                <w:szCs w:val="18"/>
                <w:lang w:eastAsia="sk-SK"/>
              </w:rPr>
              <w:t>3.3.1 Budovanie vodozádržných opatrení mimo toku</w:t>
            </w:r>
          </w:p>
        </w:tc>
      </w:tr>
      <w:tr w:rsidR="00D2661E" w:rsidRPr="0017207E" w:rsidTr="00BD3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1" w:type="dxa"/>
            <w:shd w:val="clear" w:color="auto" w:fill="FFFFFF" w:themeFill="background1"/>
          </w:tcPr>
          <w:p w:rsidR="00D2661E" w:rsidRPr="00B51E13" w:rsidRDefault="00D2661E" w:rsidP="0017207E">
            <w:pPr>
              <w:spacing w:before="100" w:beforeAutospacing="1"/>
              <w:jc w:val="center"/>
              <w:rPr>
                <w:rFonts w:ascii="Verdana" w:eastAsia="Times New Roman" w:hAnsi="Verdana" w:cs="Times New Roman"/>
                <w:b w:val="0"/>
                <w:color w:val="000000"/>
                <w:sz w:val="18"/>
                <w:szCs w:val="18"/>
                <w:lang w:eastAsia="sk-SK"/>
              </w:rPr>
            </w:pPr>
          </w:p>
        </w:tc>
        <w:tc>
          <w:tcPr>
            <w:tcW w:w="3071" w:type="dxa"/>
            <w:shd w:val="clear" w:color="auto" w:fill="FFFFFF" w:themeFill="background1"/>
          </w:tcPr>
          <w:p w:rsidR="00D2661E" w:rsidRPr="0017207E" w:rsidRDefault="00D2661E" w:rsidP="0017207E">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8"/>
                <w:szCs w:val="18"/>
                <w:lang w:eastAsia="sk-SK"/>
              </w:rPr>
            </w:pPr>
            <w:r>
              <w:rPr>
                <w:rFonts w:ascii="Verdana" w:eastAsia="Times New Roman" w:hAnsi="Verdana" w:cs="Times New Roman"/>
                <w:color w:val="000000"/>
                <w:sz w:val="18"/>
                <w:szCs w:val="18"/>
                <w:lang w:eastAsia="sk-SK"/>
              </w:rPr>
              <w:t>2.3.2. Vybudovanie nových miestnych komunikácií na nových záberových rozvojových plochách</w:t>
            </w:r>
          </w:p>
        </w:tc>
        <w:tc>
          <w:tcPr>
            <w:tcW w:w="3497" w:type="dxa"/>
            <w:shd w:val="clear" w:color="auto" w:fill="FFFFFF" w:themeFill="background1"/>
          </w:tcPr>
          <w:p w:rsidR="00D2661E" w:rsidRPr="0017207E" w:rsidRDefault="00D2661E" w:rsidP="0017207E">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8"/>
                <w:szCs w:val="18"/>
                <w:lang w:eastAsia="sk-SK"/>
              </w:rPr>
            </w:pPr>
          </w:p>
        </w:tc>
      </w:tr>
      <w:tr w:rsidR="0017207E" w:rsidRPr="0017207E" w:rsidTr="00BD32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1" w:type="dxa"/>
            <w:shd w:val="clear" w:color="auto" w:fill="FFFFFF" w:themeFill="background1"/>
          </w:tcPr>
          <w:p w:rsidR="0017207E" w:rsidRPr="0017207E" w:rsidRDefault="0017207E" w:rsidP="0017207E">
            <w:pPr>
              <w:spacing w:before="100" w:beforeAutospacing="1"/>
              <w:jc w:val="center"/>
              <w:rPr>
                <w:rFonts w:ascii="Verdana" w:eastAsia="Times New Roman" w:hAnsi="Verdana" w:cs="Times New Roman"/>
                <w:color w:val="000000"/>
                <w:sz w:val="18"/>
                <w:szCs w:val="18"/>
                <w:lang w:eastAsia="sk-SK"/>
              </w:rPr>
            </w:pPr>
          </w:p>
        </w:tc>
        <w:tc>
          <w:tcPr>
            <w:tcW w:w="3071" w:type="dxa"/>
            <w:shd w:val="clear" w:color="auto" w:fill="FFFFFF" w:themeFill="background1"/>
          </w:tcPr>
          <w:p w:rsidR="0017207E" w:rsidRPr="0017207E" w:rsidRDefault="0017207E" w:rsidP="00D2661E">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Verdana" w:eastAsia="Times New Roman" w:hAnsi="Verdana" w:cs="Times New Roman"/>
                <w:color w:val="000000"/>
                <w:sz w:val="18"/>
                <w:szCs w:val="18"/>
                <w:lang w:eastAsia="sk-SK"/>
              </w:rPr>
            </w:pPr>
            <w:r w:rsidRPr="0017207E">
              <w:rPr>
                <w:rFonts w:ascii="Verdana" w:eastAsia="Times New Roman" w:hAnsi="Verdana" w:cs="Times New Roman"/>
                <w:color w:val="000000"/>
                <w:sz w:val="18"/>
                <w:szCs w:val="18"/>
                <w:lang w:eastAsia="sk-SK"/>
              </w:rPr>
              <w:t>2.3.</w:t>
            </w:r>
            <w:r w:rsidR="00D2661E">
              <w:rPr>
                <w:rFonts w:ascii="Verdana" w:eastAsia="Times New Roman" w:hAnsi="Verdana" w:cs="Times New Roman"/>
                <w:color w:val="000000"/>
                <w:sz w:val="18"/>
                <w:szCs w:val="18"/>
                <w:lang w:eastAsia="sk-SK"/>
              </w:rPr>
              <w:t>3</w:t>
            </w:r>
            <w:r w:rsidRPr="0017207E">
              <w:rPr>
                <w:rFonts w:ascii="Verdana" w:eastAsia="Times New Roman" w:hAnsi="Verdana" w:cs="Times New Roman"/>
                <w:color w:val="000000"/>
                <w:sz w:val="18"/>
                <w:szCs w:val="18"/>
                <w:lang w:eastAsia="sk-SK"/>
              </w:rPr>
              <w:t>. Rekonštrukcia obecných chodníkov</w:t>
            </w:r>
          </w:p>
        </w:tc>
        <w:tc>
          <w:tcPr>
            <w:tcW w:w="3497" w:type="dxa"/>
            <w:shd w:val="clear" w:color="auto" w:fill="FFFFFF" w:themeFill="background1"/>
          </w:tcPr>
          <w:p w:rsidR="0017207E" w:rsidRPr="0017207E" w:rsidRDefault="0017207E" w:rsidP="0017207E">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Verdana" w:eastAsia="Times New Roman" w:hAnsi="Verdana" w:cs="Times New Roman"/>
                <w:color w:val="000000"/>
                <w:sz w:val="18"/>
                <w:szCs w:val="18"/>
                <w:lang w:eastAsia="sk-SK"/>
              </w:rPr>
            </w:pPr>
          </w:p>
        </w:tc>
      </w:tr>
      <w:tr w:rsidR="00D2661E" w:rsidRPr="0017207E" w:rsidTr="00BD3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1" w:type="dxa"/>
            <w:shd w:val="clear" w:color="auto" w:fill="FFFFFF" w:themeFill="background1"/>
          </w:tcPr>
          <w:p w:rsidR="00D2661E" w:rsidRPr="0017207E" w:rsidRDefault="00D2661E" w:rsidP="0017207E">
            <w:pPr>
              <w:spacing w:before="100" w:beforeAutospacing="1"/>
              <w:jc w:val="center"/>
              <w:rPr>
                <w:rFonts w:ascii="Verdana" w:eastAsia="Times New Roman" w:hAnsi="Verdana" w:cs="Times New Roman"/>
                <w:color w:val="000000"/>
                <w:sz w:val="18"/>
                <w:szCs w:val="18"/>
                <w:lang w:eastAsia="sk-SK"/>
              </w:rPr>
            </w:pPr>
          </w:p>
        </w:tc>
        <w:tc>
          <w:tcPr>
            <w:tcW w:w="3071" w:type="dxa"/>
            <w:shd w:val="clear" w:color="auto" w:fill="FFFFFF" w:themeFill="background1"/>
          </w:tcPr>
          <w:p w:rsidR="00D2661E" w:rsidRPr="0017207E" w:rsidRDefault="00D2661E" w:rsidP="00D2661E">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8"/>
                <w:szCs w:val="18"/>
                <w:lang w:eastAsia="sk-SK"/>
              </w:rPr>
            </w:pPr>
            <w:r>
              <w:rPr>
                <w:rFonts w:ascii="Verdana" w:eastAsia="Times New Roman" w:hAnsi="Verdana" w:cs="Times New Roman"/>
                <w:color w:val="000000"/>
                <w:sz w:val="18"/>
                <w:szCs w:val="18"/>
                <w:lang w:eastAsia="sk-SK"/>
              </w:rPr>
              <w:t>2.3.4. Revitalizácia centrálnej zóny obce</w:t>
            </w:r>
          </w:p>
        </w:tc>
        <w:tc>
          <w:tcPr>
            <w:tcW w:w="3497" w:type="dxa"/>
            <w:shd w:val="clear" w:color="auto" w:fill="FFFFFF" w:themeFill="background1"/>
          </w:tcPr>
          <w:p w:rsidR="00D2661E" w:rsidRPr="0017207E" w:rsidRDefault="00D2661E" w:rsidP="0017207E">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8"/>
                <w:szCs w:val="18"/>
                <w:lang w:eastAsia="sk-SK"/>
              </w:rPr>
            </w:pPr>
          </w:p>
        </w:tc>
      </w:tr>
      <w:tr w:rsidR="00D2661E" w:rsidRPr="0017207E" w:rsidTr="00BD32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1" w:type="dxa"/>
            <w:shd w:val="clear" w:color="auto" w:fill="FFFFFF" w:themeFill="background1"/>
          </w:tcPr>
          <w:p w:rsidR="00D2661E" w:rsidRPr="0017207E" w:rsidRDefault="00D2661E" w:rsidP="0017207E">
            <w:pPr>
              <w:spacing w:before="100" w:beforeAutospacing="1"/>
              <w:jc w:val="center"/>
              <w:rPr>
                <w:rFonts w:ascii="Verdana" w:eastAsia="Times New Roman" w:hAnsi="Verdana" w:cs="Times New Roman"/>
                <w:color w:val="000000"/>
                <w:sz w:val="18"/>
                <w:szCs w:val="18"/>
                <w:lang w:eastAsia="sk-SK"/>
              </w:rPr>
            </w:pPr>
          </w:p>
        </w:tc>
        <w:tc>
          <w:tcPr>
            <w:tcW w:w="3071" w:type="dxa"/>
            <w:shd w:val="clear" w:color="auto" w:fill="FFFFFF" w:themeFill="background1"/>
          </w:tcPr>
          <w:p w:rsidR="00D2661E" w:rsidRDefault="00D2661E" w:rsidP="00D2661E">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Verdana" w:eastAsia="Times New Roman" w:hAnsi="Verdana" w:cs="Times New Roman"/>
                <w:color w:val="000000"/>
                <w:sz w:val="18"/>
                <w:szCs w:val="18"/>
                <w:lang w:eastAsia="sk-SK"/>
              </w:rPr>
            </w:pPr>
            <w:r>
              <w:rPr>
                <w:rFonts w:ascii="Verdana" w:eastAsia="Times New Roman" w:hAnsi="Verdana" w:cs="Times New Roman"/>
                <w:color w:val="000000"/>
                <w:sz w:val="18"/>
                <w:szCs w:val="18"/>
                <w:lang w:eastAsia="sk-SK"/>
              </w:rPr>
              <w:t>2.3.5. Vybudovanie cyklotrasy</w:t>
            </w:r>
          </w:p>
        </w:tc>
        <w:tc>
          <w:tcPr>
            <w:tcW w:w="3497" w:type="dxa"/>
            <w:shd w:val="clear" w:color="auto" w:fill="FFFFFF" w:themeFill="background1"/>
          </w:tcPr>
          <w:p w:rsidR="00D2661E" w:rsidRPr="0017207E" w:rsidRDefault="00D2661E" w:rsidP="0017207E">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Verdana" w:eastAsia="Times New Roman" w:hAnsi="Verdana" w:cs="Times New Roman"/>
                <w:color w:val="000000"/>
                <w:sz w:val="18"/>
                <w:szCs w:val="18"/>
                <w:lang w:eastAsia="sk-SK"/>
              </w:rPr>
            </w:pPr>
          </w:p>
        </w:tc>
      </w:tr>
      <w:tr w:rsidR="0017207E" w:rsidRPr="0017207E" w:rsidTr="00BD3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1" w:type="dxa"/>
            <w:shd w:val="clear" w:color="auto" w:fill="E5B8B7" w:themeFill="accent2" w:themeFillTint="66"/>
          </w:tcPr>
          <w:p w:rsidR="0017207E" w:rsidRPr="0017207E" w:rsidRDefault="0017207E" w:rsidP="0017207E">
            <w:pPr>
              <w:spacing w:before="100" w:beforeAutospacing="1"/>
              <w:jc w:val="center"/>
              <w:rPr>
                <w:rFonts w:ascii="Verdana" w:eastAsia="Times New Roman" w:hAnsi="Verdana" w:cs="Times New Roman"/>
                <w:color w:val="000000"/>
                <w:sz w:val="18"/>
                <w:szCs w:val="18"/>
                <w:lang w:eastAsia="sk-SK"/>
              </w:rPr>
            </w:pPr>
          </w:p>
        </w:tc>
        <w:tc>
          <w:tcPr>
            <w:tcW w:w="3071" w:type="dxa"/>
            <w:shd w:val="clear" w:color="auto" w:fill="E5B8B7" w:themeFill="accent2" w:themeFillTint="66"/>
          </w:tcPr>
          <w:p w:rsidR="0017207E" w:rsidRPr="00A974B4" w:rsidRDefault="00A974B4" w:rsidP="0017207E">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color w:val="000000"/>
                <w:sz w:val="18"/>
                <w:szCs w:val="18"/>
                <w:lang w:eastAsia="sk-SK"/>
              </w:rPr>
            </w:pPr>
            <w:r w:rsidRPr="00A974B4">
              <w:rPr>
                <w:rFonts w:ascii="Verdana" w:eastAsia="Times New Roman" w:hAnsi="Verdana" w:cs="Times New Roman"/>
                <w:b/>
                <w:color w:val="000000"/>
                <w:sz w:val="18"/>
                <w:szCs w:val="18"/>
                <w:lang w:eastAsia="sk-SK"/>
              </w:rPr>
              <w:t>2.4. Cestovný ruch a PR</w:t>
            </w:r>
          </w:p>
        </w:tc>
        <w:tc>
          <w:tcPr>
            <w:tcW w:w="3497" w:type="dxa"/>
            <w:shd w:val="clear" w:color="auto" w:fill="E5B8B7" w:themeFill="accent2" w:themeFillTint="66"/>
          </w:tcPr>
          <w:p w:rsidR="0017207E" w:rsidRPr="0017207E" w:rsidRDefault="0017207E" w:rsidP="0017207E">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color w:val="000000"/>
                <w:sz w:val="18"/>
                <w:szCs w:val="18"/>
                <w:lang w:eastAsia="sk-SK"/>
              </w:rPr>
            </w:pPr>
            <w:r w:rsidRPr="0017207E">
              <w:rPr>
                <w:rFonts w:ascii="Verdana" w:eastAsia="Times New Roman" w:hAnsi="Verdana" w:cs="Times New Roman"/>
                <w:b/>
                <w:color w:val="000000"/>
                <w:sz w:val="18"/>
                <w:szCs w:val="18"/>
                <w:lang w:eastAsia="sk-SK"/>
              </w:rPr>
              <w:t>3.4. Ochrana ovzdušia</w:t>
            </w:r>
          </w:p>
        </w:tc>
      </w:tr>
      <w:tr w:rsidR="0017207E" w:rsidRPr="0017207E" w:rsidTr="00BD32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1" w:type="dxa"/>
            <w:shd w:val="clear" w:color="auto" w:fill="auto"/>
          </w:tcPr>
          <w:p w:rsidR="0017207E" w:rsidRPr="0017207E" w:rsidRDefault="0017207E" w:rsidP="0017207E">
            <w:pPr>
              <w:spacing w:before="100" w:beforeAutospacing="1"/>
              <w:jc w:val="center"/>
              <w:rPr>
                <w:rFonts w:ascii="Verdana" w:eastAsia="Times New Roman" w:hAnsi="Verdana" w:cs="Times New Roman"/>
                <w:color w:val="000000"/>
                <w:sz w:val="18"/>
                <w:szCs w:val="18"/>
                <w:lang w:eastAsia="sk-SK"/>
              </w:rPr>
            </w:pPr>
          </w:p>
        </w:tc>
        <w:tc>
          <w:tcPr>
            <w:tcW w:w="3071" w:type="dxa"/>
            <w:shd w:val="clear" w:color="auto" w:fill="auto"/>
          </w:tcPr>
          <w:p w:rsidR="0017207E" w:rsidRPr="0017207E" w:rsidRDefault="00BC2582" w:rsidP="0017207E">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Verdana" w:eastAsia="Times New Roman" w:hAnsi="Verdana" w:cs="Times New Roman"/>
                <w:color w:val="000000"/>
                <w:sz w:val="18"/>
                <w:szCs w:val="18"/>
                <w:lang w:eastAsia="sk-SK"/>
              </w:rPr>
            </w:pPr>
            <w:r>
              <w:rPr>
                <w:rFonts w:ascii="Verdana" w:eastAsia="Times New Roman" w:hAnsi="Verdana" w:cs="Times New Roman"/>
                <w:color w:val="000000"/>
                <w:sz w:val="18"/>
                <w:szCs w:val="18"/>
                <w:lang w:eastAsia="sk-SK"/>
              </w:rPr>
              <w:t>2.4.1. Aktualizovanie webovej stránky obce</w:t>
            </w:r>
          </w:p>
        </w:tc>
        <w:tc>
          <w:tcPr>
            <w:tcW w:w="3497" w:type="dxa"/>
            <w:shd w:val="clear" w:color="auto" w:fill="auto"/>
          </w:tcPr>
          <w:p w:rsidR="0017207E" w:rsidRPr="0017207E" w:rsidRDefault="0017207E" w:rsidP="0017207E">
            <w:pPr>
              <w:spacing w:before="100" w:beforeAutospacing="1"/>
              <w:jc w:val="center"/>
              <w:cnfStyle w:val="000000010000" w:firstRow="0" w:lastRow="0" w:firstColumn="0" w:lastColumn="0" w:oddVBand="0" w:evenVBand="0" w:oddHBand="0" w:evenHBand="1" w:firstRowFirstColumn="0" w:firstRowLastColumn="0" w:lastRowFirstColumn="0" w:lastRowLastColumn="0"/>
              <w:rPr>
                <w:rFonts w:ascii="Verdana" w:eastAsia="Times New Roman" w:hAnsi="Verdana" w:cs="Times New Roman"/>
                <w:color w:val="000000"/>
                <w:sz w:val="18"/>
                <w:szCs w:val="18"/>
                <w:lang w:eastAsia="sk-SK"/>
              </w:rPr>
            </w:pPr>
            <w:r w:rsidRPr="0017207E">
              <w:rPr>
                <w:rFonts w:ascii="Verdana" w:eastAsia="Times New Roman" w:hAnsi="Verdana" w:cs="Times New Roman"/>
                <w:color w:val="000000"/>
                <w:sz w:val="18"/>
                <w:szCs w:val="18"/>
                <w:lang w:eastAsia="sk-SK"/>
              </w:rPr>
              <w:t xml:space="preserve">3.4.1. </w:t>
            </w:r>
            <w:r w:rsidR="00F408E9">
              <w:rPr>
                <w:rFonts w:ascii="Verdana" w:eastAsia="Times New Roman" w:hAnsi="Verdana" w:cs="Times New Roman"/>
                <w:color w:val="000000"/>
                <w:sz w:val="18"/>
                <w:szCs w:val="18"/>
                <w:lang w:eastAsia="sk-SK"/>
              </w:rPr>
              <w:t>Opatrenia proti prašnosti a vibráciám na hlavnej ceste</w:t>
            </w:r>
          </w:p>
        </w:tc>
      </w:tr>
      <w:tr w:rsidR="00D2661E" w:rsidRPr="0017207E" w:rsidTr="00BD3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1" w:type="dxa"/>
            <w:shd w:val="clear" w:color="auto" w:fill="auto"/>
          </w:tcPr>
          <w:p w:rsidR="00D2661E" w:rsidRPr="0017207E" w:rsidRDefault="00D2661E" w:rsidP="0017207E">
            <w:pPr>
              <w:spacing w:before="100" w:beforeAutospacing="1"/>
              <w:jc w:val="center"/>
              <w:rPr>
                <w:rFonts w:ascii="Verdana" w:eastAsia="Times New Roman" w:hAnsi="Verdana" w:cs="Times New Roman"/>
                <w:color w:val="000000"/>
                <w:sz w:val="18"/>
                <w:szCs w:val="18"/>
                <w:lang w:eastAsia="sk-SK"/>
              </w:rPr>
            </w:pPr>
          </w:p>
        </w:tc>
        <w:tc>
          <w:tcPr>
            <w:tcW w:w="3071" w:type="dxa"/>
            <w:shd w:val="clear" w:color="auto" w:fill="auto"/>
          </w:tcPr>
          <w:p w:rsidR="00D2661E" w:rsidRPr="0017207E" w:rsidRDefault="00BC2582" w:rsidP="0017207E">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8"/>
                <w:szCs w:val="18"/>
                <w:lang w:eastAsia="sk-SK"/>
              </w:rPr>
            </w:pPr>
            <w:r>
              <w:rPr>
                <w:rFonts w:ascii="Verdana" w:eastAsia="Times New Roman" w:hAnsi="Verdana" w:cs="Times New Roman"/>
                <w:color w:val="000000"/>
                <w:sz w:val="18"/>
                <w:szCs w:val="18"/>
                <w:lang w:eastAsia="sk-SK"/>
              </w:rPr>
              <w:t>2.4.2.. Podpora podnikateľských subjektov v oblasti cestovného ruchu</w:t>
            </w:r>
          </w:p>
        </w:tc>
        <w:tc>
          <w:tcPr>
            <w:tcW w:w="3497" w:type="dxa"/>
            <w:shd w:val="clear" w:color="auto" w:fill="auto"/>
          </w:tcPr>
          <w:p w:rsidR="00D2661E" w:rsidRPr="0017207E" w:rsidRDefault="00D2661E" w:rsidP="0017207E">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8"/>
                <w:szCs w:val="18"/>
                <w:lang w:eastAsia="sk-SK"/>
              </w:rPr>
            </w:pPr>
          </w:p>
        </w:tc>
      </w:tr>
    </w:tbl>
    <w:p w:rsidR="00D07BE1" w:rsidRPr="0049523D" w:rsidRDefault="00D07BE1" w:rsidP="00D07BE1">
      <w:pPr>
        <w:pStyle w:val="Nadpis1"/>
        <w:rPr>
          <w:rFonts w:eastAsia="Times New Roman"/>
          <w:lang w:eastAsia="sk-SK"/>
        </w:rPr>
      </w:pPr>
      <w:bookmarkStart w:id="34" w:name="_Toc424854765"/>
      <w:r>
        <w:rPr>
          <w:rFonts w:eastAsia="Times New Roman"/>
          <w:lang w:eastAsia="sk-SK"/>
        </w:rPr>
        <w:lastRenderedPageBreak/>
        <w:t>4. Programová časť</w:t>
      </w:r>
      <w:bookmarkEnd w:id="34"/>
    </w:p>
    <w:p w:rsidR="00D07BE1" w:rsidRDefault="00D07BE1" w:rsidP="00EB1E95">
      <w:pPr>
        <w:autoSpaceDE w:val="0"/>
        <w:autoSpaceDN w:val="0"/>
        <w:adjustRightInd w:val="0"/>
        <w:spacing w:before="120" w:after="0" w:line="240" w:lineRule="auto"/>
        <w:jc w:val="both"/>
        <w:rPr>
          <w:rFonts w:ascii="Verdana" w:hAnsi="Verdana" w:cs="Calibri"/>
          <w:sz w:val="20"/>
          <w:szCs w:val="20"/>
        </w:rPr>
      </w:pPr>
      <w:r w:rsidRPr="00A844DA">
        <w:rPr>
          <w:rFonts w:ascii="Verdana" w:hAnsi="Verdana" w:cs="Calibri,Bold"/>
          <w:b/>
          <w:bCs/>
          <w:sz w:val="20"/>
          <w:szCs w:val="20"/>
        </w:rPr>
        <w:t>Programová časť PHSR nadväzuje na strategickú časť a obsahuje najmä zoznam opatrení a</w:t>
      </w:r>
      <w:r>
        <w:rPr>
          <w:rFonts w:ascii="Verdana" w:hAnsi="Verdana" w:cs="Calibri,Bold"/>
          <w:b/>
          <w:bCs/>
          <w:sz w:val="20"/>
          <w:szCs w:val="20"/>
        </w:rPr>
        <w:t xml:space="preserve"> </w:t>
      </w:r>
      <w:r w:rsidRPr="00A844DA">
        <w:rPr>
          <w:rFonts w:ascii="Verdana" w:hAnsi="Verdana" w:cs="Calibri,Bold"/>
          <w:b/>
          <w:bCs/>
          <w:sz w:val="20"/>
          <w:szCs w:val="20"/>
        </w:rPr>
        <w:t xml:space="preserve">projektov na zabezpečenie realizácie programu rozvoja obce. </w:t>
      </w:r>
      <w:r w:rsidRPr="00A844DA">
        <w:rPr>
          <w:rFonts w:ascii="Verdana" w:hAnsi="Verdana" w:cs="Calibri"/>
          <w:sz w:val="20"/>
          <w:szCs w:val="20"/>
        </w:rPr>
        <w:t>Programová čas</w:t>
      </w:r>
      <w:r>
        <w:rPr>
          <w:rFonts w:ascii="Verdana" w:hAnsi="Verdana" w:cs="Calibri"/>
          <w:sz w:val="20"/>
          <w:szCs w:val="20"/>
        </w:rPr>
        <w:t>ť PHSR</w:t>
      </w:r>
      <w:r w:rsidRPr="00A844DA">
        <w:rPr>
          <w:rFonts w:ascii="Verdana" w:hAnsi="Verdana" w:cs="Calibri"/>
          <w:sz w:val="20"/>
          <w:szCs w:val="20"/>
        </w:rPr>
        <w:t xml:space="preserve"> na</w:t>
      </w:r>
      <w:r>
        <w:rPr>
          <w:rFonts w:ascii="Verdana" w:hAnsi="Verdana" w:cs="Calibri"/>
          <w:sz w:val="20"/>
          <w:szCs w:val="20"/>
        </w:rPr>
        <w:t xml:space="preserve"> roky 2015</w:t>
      </w:r>
      <w:r w:rsidRPr="00A844DA">
        <w:rPr>
          <w:rFonts w:ascii="Verdana" w:hAnsi="Verdana" w:cs="Calibri"/>
          <w:sz w:val="20"/>
          <w:szCs w:val="20"/>
        </w:rPr>
        <w:t>-2020 obsahuje podrobnejšie rozpracovanie strategických cieľov v sociálnej, hospodárskej a</w:t>
      </w:r>
      <w:r>
        <w:rPr>
          <w:rFonts w:ascii="Verdana" w:hAnsi="Verdana" w:cs="Calibri"/>
          <w:sz w:val="20"/>
          <w:szCs w:val="20"/>
        </w:rPr>
        <w:t xml:space="preserve"> </w:t>
      </w:r>
      <w:r w:rsidRPr="00A844DA">
        <w:rPr>
          <w:rFonts w:ascii="Verdana" w:hAnsi="Verdana" w:cs="Calibri"/>
          <w:sz w:val="20"/>
          <w:szCs w:val="20"/>
        </w:rPr>
        <w:t>environmentálnej politike na úroveň projektov a aktivít, ktoré sú tvorené vecne príbuznými</w:t>
      </w:r>
      <w:r>
        <w:rPr>
          <w:rFonts w:ascii="Verdana" w:hAnsi="Verdana" w:cs="Calibri"/>
          <w:sz w:val="20"/>
          <w:szCs w:val="20"/>
        </w:rPr>
        <w:t xml:space="preserve"> </w:t>
      </w:r>
      <w:r w:rsidRPr="00A844DA">
        <w:rPr>
          <w:rFonts w:ascii="Verdana" w:hAnsi="Verdana" w:cs="Calibri"/>
          <w:sz w:val="20"/>
          <w:szCs w:val="20"/>
        </w:rPr>
        <w:t>skupinami aktivít samosprávy vykonávaných mimo bežnú činnosť a smerujúcich k</w:t>
      </w:r>
      <w:r>
        <w:rPr>
          <w:rFonts w:ascii="Verdana" w:hAnsi="Verdana" w:cs="Calibri"/>
          <w:sz w:val="20"/>
          <w:szCs w:val="20"/>
        </w:rPr>
        <w:t> </w:t>
      </w:r>
      <w:r w:rsidRPr="00A844DA">
        <w:rPr>
          <w:rFonts w:ascii="Verdana" w:hAnsi="Verdana" w:cs="Calibri"/>
          <w:sz w:val="20"/>
          <w:szCs w:val="20"/>
        </w:rPr>
        <w:t>plneniu</w:t>
      </w:r>
      <w:r>
        <w:rPr>
          <w:rFonts w:ascii="Verdana" w:hAnsi="Verdana" w:cs="Calibri"/>
          <w:sz w:val="20"/>
          <w:szCs w:val="20"/>
        </w:rPr>
        <w:t xml:space="preserve"> </w:t>
      </w:r>
      <w:r w:rsidRPr="00A844DA">
        <w:rPr>
          <w:rFonts w:ascii="Verdana" w:hAnsi="Verdana" w:cs="Calibri"/>
          <w:sz w:val="20"/>
          <w:szCs w:val="20"/>
        </w:rPr>
        <w:t>strate</w:t>
      </w:r>
      <w:r>
        <w:rPr>
          <w:rFonts w:ascii="Verdana" w:hAnsi="Verdana" w:cs="Calibri"/>
          <w:sz w:val="20"/>
          <w:szCs w:val="20"/>
        </w:rPr>
        <w:t>gického cieľa rozvoja obce na roky 2015</w:t>
      </w:r>
      <w:r w:rsidRPr="00A844DA">
        <w:rPr>
          <w:rFonts w:ascii="Verdana" w:hAnsi="Verdana" w:cs="Calibri"/>
          <w:sz w:val="20"/>
          <w:szCs w:val="20"/>
        </w:rPr>
        <w:t xml:space="preserve">-2020: </w:t>
      </w:r>
      <w:r w:rsidRPr="00A844DA">
        <w:rPr>
          <w:rFonts w:ascii="Verdana" w:hAnsi="Verdana" w:cs="Calibri,Bold"/>
          <w:b/>
          <w:bCs/>
          <w:sz w:val="20"/>
          <w:szCs w:val="20"/>
        </w:rPr>
        <w:t>Strate</w:t>
      </w:r>
      <w:r>
        <w:rPr>
          <w:rFonts w:ascii="Verdana" w:hAnsi="Verdana" w:cs="Calibri,Bold"/>
          <w:b/>
          <w:bCs/>
          <w:sz w:val="20"/>
          <w:szCs w:val="20"/>
        </w:rPr>
        <w:t>gickým cieľom rozvoja obce</w:t>
      </w:r>
      <w:r w:rsidRPr="00A844DA">
        <w:rPr>
          <w:rFonts w:ascii="Verdana" w:hAnsi="Verdana" w:cs="Calibri,Bold"/>
          <w:b/>
          <w:bCs/>
          <w:sz w:val="20"/>
          <w:szCs w:val="20"/>
        </w:rPr>
        <w:t xml:space="preserve"> na</w:t>
      </w:r>
      <w:r>
        <w:rPr>
          <w:rFonts w:ascii="Verdana" w:hAnsi="Verdana" w:cs="Calibri,Bold"/>
          <w:b/>
          <w:bCs/>
          <w:sz w:val="20"/>
          <w:szCs w:val="20"/>
        </w:rPr>
        <w:t xml:space="preserve"> roky 2015</w:t>
      </w:r>
      <w:r w:rsidRPr="00A844DA">
        <w:rPr>
          <w:rFonts w:ascii="Verdana" w:hAnsi="Verdana" w:cs="Calibri,Bold"/>
          <w:b/>
          <w:bCs/>
          <w:sz w:val="20"/>
          <w:szCs w:val="20"/>
        </w:rPr>
        <w:t>-2020 je vytvoriť podmienky pre zvýšenie kvality života obyvateľov obce, pre zvýšenie jej</w:t>
      </w:r>
      <w:r>
        <w:rPr>
          <w:rFonts w:ascii="Verdana" w:hAnsi="Verdana" w:cs="Calibri,Bold"/>
          <w:b/>
          <w:bCs/>
          <w:sz w:val="20"/>
          <w:szCs w:val="20"/>
        </w:rPr>
        <w:t xml:space="preserve"> </w:t>
      </w:r>
      <w:r w:rsidRPr="00A844DA">
        <w:rPr>
          <w:rFonts w:ascii="Verdana" w:hAnsi="Verdana" w:cs="Calibri,Bold"/>
          <w:b/>
          <w:bCs/>
          <w:sz w:val="20"/>
          <w:szCs w:val="20"/>
        </w:rPr>
        <w:t>konkurencieschopnosti a ekonomickej výkonnosti s vyváženým rozvojom oblastí trvale</w:t>
      </w:r>
      <w:r>
        <w:rPr>
          <w:rFonts w:ascii="Verdana" w:hAnsi="Verdana" w:cs="Calibri,Bold"/>
          <w:b/>
          <w:bCs/>
          <w:sz w:val="20"/>
          <w:szCs w:val="20"/>
        </w:rPr>
        <w:t xml:space="preserve"> </w:t>
      </w:r>
      <w:r w:rsidRPr="00A844DA">
        <w:rPr>
          <w:rFonts w:ascii="Verdana" w:hAnsi="Verdana" w:cs="Calibri,Bold"/>
          <w:b/>
          <w:bCs/>
          <w:sz w:val="20"/>
          <w:szCs w:val="20"/>
        </w:rPr>
        <w:t xml:space="preserve">udržateľného rozvoja. </w:t>
      </w:r>
      <w:r>
        <w:rPr>
          <w:rFonts w:ascii="Verdana" w:hAnsi="Verdana" w:cs="Calibri"/>
          <w:sz w:val="20"/>
          <w:szCs w:val="20"/>
        </w:rPr>
        <w:t>Programová časť PHSR obce</w:t>
      </w:r>
      <w:r w:rsidRPr="00A844DA">
        <w:rPr>
          <w:rFonts w:ascii="Verdana" w:hAnsi="Verdana" w:cs="Calibri"/>
          <w:sz w:val="20"/>
          <w:szCs w:val="20"/>
        </w:rPr>
        <w:t xml:space="preserve"> obsahuje celkový prehľad projektov</w:t>
      </w:r>
      <w:r>
        <w:rPr>
          <w:rFonts w:ascii="Verdana" w:hAnsi="Verdana" w:cs="Calibri"/>
          <w:sz w:val="20"/>
          <w:szCs w:val="20"/>
        </w:rPr>
        <w:t xml:space="preserve"> </w:t>
      </w:r>
      <w:r w:rsidRPr="00A844DA">
        <w:rPr>
          <w:rFonts w:ascii="Verdana" w:hAnsi="Verdana" w:cs="Calibri"/>
          <w:sz w:val="20"/>
          <w:szCs w:val="20"/>
        </w:rPr>
        <w:t xml:space="preserve">v jednotlivých oblastiach stratégie </w:t>
      </w:r>
      <w:r>
        <w:rPr>
          <w:rFonts w:ascii="Verdana" w:hAnsi="Verdana" w:cs="Calibri"/>
          <w:sz w:val="20"/>
          <w:szCs w:val="20"/>
        </w:rPr>
        <w:t>a základný návrh ukazovateľov pre</w:t>
      </w:r>
      <w:r w:rsidRPr="00A844DA">
        <w:rPr>
          <w:rFonts w:ascii="Verdana" w:hAnsi="Verdana" w:cs="Calibri"/>
          <w:sz w:val="20"/>
          <w:szCs w:val="20"/>
        </w:rPr>
        <w:t xml:space="preserve"> hodnotenie programu rozvoja.</w:t>
      </w:r>
    </w:p>
    <w:p w:rsidR="00EB1E95" w:rsidRPr="00EB1E95" w:rsidRDefault="00EB1E95" w:rsidP="00EB1E95">
      <w:pPr>
        <w:autoSpaceDE w:val="0"/>
        <w:autoSpaceDN w:val="0"/>
        <w:adjustRightInd w:val="0"/>
        <w:spacing w:before="120" w:after="0" w:line="240" w:lineRule="auto"/>
        <w:jc w:val="both"/>
        <w:rPr>
          <w:rFonts w:ascii="Verdana" w:hAnsi="Verdana" w:cs="Calibri"/>
          <w:sz w:val="20"/>
          <w:szCs w:val="20"/>
        </w:rPr>
      </w:pPr>
      <w:r w:rsidRPr="00EB1E95">
        <w:rPr>
          <w:rFonts w:ascii="Verdana" w:hAnsi="Verdana" w:cs="Calibri"/>
          <w:sz w:val="20"/>
          <w:szCs w:val="20"/>
        </w:rPr>
        <w:t>Súčasťou programovej časti je aj stanovenie ukazovateľov pre hodnotenie PHSR. Ukazovatele výsl</w:t>
      </w:r>
      <w:r>
        <w:rPr>
          <w:rFonts w:ascii="Verdana" w:hAnsi="Verdana" w:cs="Calibri"/>
          <w:sz w:val="20"/>
          <w:szCs w:val="20"/>
        </w:rPr>
        <w:t>edkov a dopadov v PHSR obce Šelpice</w:t>
      </w:r>
      <w:r w:rsidRPr="00EB1E95">
        <w:rPr>
          <w:rFonts w:ascii="Verdana" w:hAnsi="Verdana" w:cs="Calibri"/>
          <w:sz w:val="20"/>
          <w:szCs w:val="20"/>
        </w:rPr>
        <w:t xml:space="preserve"> sú spracované v nasledujúcej tabuľke. Ako informačný zdroj je uvedená</w:t>
      </w:r>
      <w:r>
        <w:rPr>
          <w:rFonts w:ascii="Verdana" w:hAnsi="Verdana" w:cs="Calibri"/>
          <w:sz w:val="20"/>
          <w:szCs w:val="20"/>
        </w:rPr>
        <w:t xml:space="preserve"> obec </w:t>
      </w:r>
      <w:r w:rsidRPr="00EB1E95">
        <w:rPr>
          <w:rFonts w:ascii="Verdana" w:hAnsi="Verdana" w:cs="Calibri"/>
          <w:sz w:val="20"/>
          <w:szCs w:val="20"/>
        </w:rPr>
        <w:t xml:space="preserve">a iné zdroje. </w:t>
      </w:r>
      <w:r w:rsidRPr="00EB1E95">
        <w:rPr>
          <w:rFonts w:ascii="Verdana" w:hAnsi="Verdana" w:cs="Calibri,Bold"/>
          <w:b/>
          <w:bCs/>
          <w:sz w:val="20"/>
          <w:szCs w:val="20"/>
        </w:rPr>
        <w:t xml:space="preserve">Výstupy projektu </w:t>
      </w:r>
      <w:r w:rsidRPr="00EB1E95">
        <w:rPr>
          <w:rFonts w:ascii="Verdana" w:hAnsi="Verdana" w:cs="Calibri"/>
          <w:sz w:val="20"/>
          <w:szCs w:val="20"/>
        </w:rPr>
        <w:t xml:space="preserve">predstavujú práce, služby a tovary, ktoré boli financované počas realizácie aktivít projektu vyjadrené z finančného a vecného hľadiska. </w:t>
      </w:r>
      <w:r w:rsidRPr="00EB1E95">
        <w:rPr>
          <w:rFonts w:ascii="Verdana" w:hAnsi="Verdana" w:cs="Calibri,Bold"/>
          <w:b/>
          <w:bCs/>
          <w:sz w:val="20"/>
          <w:szCs w:val="20"/>
        </w:rPr>
        <w:t xml:space="preserve">Výsledok projektu </w:t>
      </w:r>
      <w:r w:rsidRPr="00EB1E95">
        <w:rPr>
          <w:rFonts w:ascii="Verdana" w:hAnsi="Verdana" w:cs="Calibri"/>
          <w:sz w:val="20"/>
          <w:szCs w:val="20"/>
        </w:rPr>
        <w:t xml:space="preserve">predstavuje okamžitý efekt realizácie aktivít projektu (výstupy z aktivít), ktorý je k dispozícii pre cieľovú skupinu alebo predstavuje služby poskytnuté cieľovej skupine. </w:t>
      </w:r>
      <w:r w:rsidRPr="00EB1E95">
        <w:rPr>
          <w:rFonts w:ascii="Verdana" w:hAnsi="Verdana" w:cs="Calibri,Bold"/>
          <w:b/>
          <w:bCs/>
          <w:sz w:val="20"/>
          <w:szCs w:val="20"/>
        </w:rPr>
        <w:t xml:space="preserve">Dopad </w:t>
      </w:r>
      <w:r w:rsidRPr="00EB1E95">
        <w:rPr>
          <w:rFonts w:ascii="Verdana" w:hAnsi="Verdana" w:cs="Calibri"/>
          <w:sz w:val="20"/>
          <w:szCs w:val="20"/>
        </w:rPr>
        <w:t>predstavuje vyjadruje dlhodobý efekt intervencie na danú prioritnú oblasť alebo cieľovú skupinu, ktorý je mimo priamej a výlučnej kontroly subjektu zodpovedajúceho za realizáciu projektu.</w:t>
      </w:r>
    </w:p>
    <w:p w:rsidR="00EB1E95" w:rsidRPr="00EB1E95" w:rsidRDefault="00EB1E95" w:rsidP="00EB1E95">
      <w:pPr>
        <w:autoSpaceDE w:val="0"/>
        <w:autoSpaceDN w:val="0"/>
        <w:adjustRightInd w:val="0"/>
        <w:spacing w:before="120" w:after="0" w:line="240" w:lineRule="auto"/>
        <w:jc w:val="both"/>
        <w:rPr>
          <w:rFonts w:ascii="Verdana" w:hAnsi="Verdana" w:cs="Calibri"/>
          <w:sz w:val="20"/>
          <w:szCs w:val="20"/>
        </w:rPr>
      </w:pPr>
      <w:r w:rsidRPr="00EB1E95">
        <w:rPr>
          <w:rFonts w:ascii="Verdana" w:hAnsi="Verdana" w:cs="Calibri,Bold"/>
          <w:b/>
          <w:bCs/>
          <w:sz w:val="20"/>
          <w:szCs w:val="20"/>
        </w:rPr>
        <w:t xml:space="preserve">Ukazovatele výstupu </w:t>
      </w:r>
      <w:r w:rsidRPr="00EB1E95">
        <w:rPr>
          <w:rFonts w:ascii="Verdana" w:hAnsi="Verdana" w:cs="Calibri"/>
          <w:sz w:val="20"/>
          <w:szCs w:val="20"/>
        </w:rPr>
        <w:t>sú obvykle priradené k jednotlivým projektom. Označujú hmatateľné produkty, bezprostredne dosiahnuté realizáciou jednej alebo viacerých aktivít, často vyjadrené v merateľných fyzických alebo peňažných jednotkách. Odrážajú skutočnosť, že niečo bolo vytvorené, vyprodukované, zriadené, zrealizované.</w:t>
      </w:r>
    </w:p>
    <w:p w:rsidR="00EB1E95" w:rsidRPr="00EB1E95" w:rsidRDefault="00EB1E95" w:rsidP="00EB1E95">
      <w:pPr>
        <w:autoSpaceDE w:val="0"/>
        <w:autoSpaceDN w:val="0"/>
        <w:adjustRightInd w:val="0"/>
        <w:spacing w:before="120" w:after="0" w:line="240" w:lineRule="auto"/>
        <w:jc w:val="both"/>
        <w:rPr>
          <w:rFonts w:ascii="Verdana" w:hAnsi="Verdana" w:cs="Calibri"/>
          <w:sz w:val="20"/>
          <w:szCs w:val="20"/>
        </w:rPr>
      </w:pPr>
      <w:r w:rsidRPr="00EB1E95">
        <w:rPr>
          <w:rFonts w:ascii="Verdana" w:hAnsi="Verdana" w:cs="Calibri,Bold"/>
          <w:b/>
          <w:bCs/>
          <w:sz w:val="20"/>
          <w:szCs w:val="20"/>
        </w:rPr>
        <w:t xml:space="preserve">Ukazovatele výsledku </w:t>
      </w:r>
      <w:r w:rsidRPr="00EB1E95">
        <w:rPr>
          <w:rFonts w:ascii="Verdana" w:hAnsi="Verdana" w:cs="Calibri"/>
          <w:sz w:val="20"/>
          <w:szCs w:val="20"/>
        </w:rPr>
        <w:t>vyjadrujú priamy hmatateľný efekt projektu na cieľové skupiny projektu bezprostredne po ukončení realizácie projektu a merajú bezprostredný následok, ktorý bol vyvolaný výstupom (preto je medzi výstupom a výsledkom logická väzba).</w:t>
      </w:r>
    </w:p>
    <w:p w:rsidR="00EB1E95" w:rsidRDefault="00EB1E95" w:rsidP="00EB1E95">
      <w:pPr>
        <w:autoSpaceDE w:val="0"/>
        <w:autoSpaceDN w:val="0"/>
        <w:adjustRightInd w:val="0"/>
        <w:spacing w:before="120" w:after="0" w:line="240" w:lineRule="auto"/>
        <w:jc w:val="both"/>
        <w:rPr>
          <w:rFonts w:ascii="Verdana" w:hAnsi="Verdana" w:cs="Calibri"/>
          <w:sz w:val="20"/>
          <w:szCs w:val="20"/>
        </w:rPr>
      </w:pPr>
      <w:r w:rsidRPr="00EB1E95">
        <w:rPr>
          <w:rFonts w:ascii="Verdana" w:hAnsi="Verdana" w:cs="Calibri,Bold"/>
          <w:b/>
          <w:bCs/>
          <w:sz w:val="20"/>
          <w:szCs w:val="20"/>
        </w:rPr>
        <w:t xml:space="preserve">Ukazovatele dopadu </w:t>
      </w:r>
      <w:r w:rsidRPr="00EB1E95">
        <w:rPr>
          <w:rFonts w:ascii="Verdana" w:hAnsi="Verdana" w:cs="Calibri"/>
          <w:sz w:val="20"/>
          <w:szCs w:val="20"/>
        </w:rPr>
        <w:t xml:space="preserve">vyjadrujú dlhodobý efekt intervencie na prioritnú skupinu či cieľovú skupinu, následky dosiahnutých výsledkov projektu, teda príspevok k riešeniu cieľov stanovených pre prioritnú oblasť či potrieb cieľovej skupiny a k odstraňovaniu </w:t>
      </w:r>
      <w:r w:rsidR="005A6095">
        <w:rPr>
          <w:rFonts w:ascii="Verdana" w:hAnsi="Verdana" w:cs="Calibri"/>
          <w:sz w:val="20"/>
          <w:szCs w:val="20"/>
        </w:rPr>
        <w:t>prekážok rozvoja</w:t>
      </w:r>
      <w:r w:rsidRPr="00EB1E95">
        <w:rPr>
          <w:rFonts w:ascii="Verdana" w:hAnsi="Verdana" w:cs="Calibri"/>
          <w:sz w:val="20"/>
          <w:szCs w:val="20"/>
        </w:rPr>
        <w:t xml:space="preserve">. Z tohto hľadiska preto nemusí byť strategický cieľ vyjadrený ukazovateľmi dopadu, ale môže byť vyjadrený aj vhodnými ukazovateľmi výsledku. Pre oblasť hodnotenia dopadov PHSR obce boli ako východiskové hodnoty dopadových ukazovateľov stanovené dopadové ukazovatele výsledku na úrovni roku </w:t>
      </w:r>
      <w:r w:rsidRPr="005A6095">
        <w:rPr>
          <w:rFonts w:ascii="Verdana" w:hAnsi="Verdana" w:cs="Calibri"/>
          <w:sz w:val="20"/>
          <w:szCs w:val="20"/>
        </w:rPr>
        <w:t>2020</w:t>
      </w:r>
      <w:r w:rsidR="005A6095" w:rsidRPr="005A6095">
        <w:rPr>
          <w:rFonts w:ascii="Verdana" w:hAnsi="Verdana" w:cs="Calibri"/>
          <w:sz w:val="20"/>
          <w:szCs w:val="20"/>
        </w:rPr>
        <w:t>.</w:t>
      </w:r>
    </w:p>
    <w:p w:rsidR="00D07BE1" w:rsidRPr="00725697" w:rsidRDefault="00D07BE1" w:rsidP="00D07BE1">
      <w:pPr>
        <w:autoSpaceDE w:val="0"/>
        <w:autoSpaceDN w:val="0"/>
        <w:adjustRightInd w:val="0"/>
        <w:spacing w:after="0" w:line="240" w:lineRule="auto"/>
        <w:jc w:val="both"/>
        <w:rPr>
          <w:rFonts w:ascii="Verdana" w:hAnsi="Verdana" w:cs="Calibri"/>
          <w:sz w:val="20"/>
          <w:szCs w:val="20"/>
        </w:rPr>
      </w:pPr>
    </w:p>
    <w:tbl>
      <w:tblPr>
        <w:tblStyle w:val="Strednmrieka3zvraznenie211"/>
        <w:tblW w:w="0" w:type="auto"/>
        <w:tblLook w:val="04A0" w:firstRow="1" w:lastRow="0" w:firstColumn="1" w:lastColumn="0" w:noHBand="0" w:noVBand="1"/>
      </w:tblPr>
      <w:tblGrid>
        <w:gridCol w:w="3075"/>
        <w:gridCol w:w="3270"/>
        <w:gridCol w:w="3402"/>
      </w:tblGrid>
      <w:tr w:rsidR="00D07BE1" w:rsidRPr="00725697" w:rsidTr="00D07B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5" w:type="dxa"/>
          </w:tcPr>
          <w:p w:rsidR="00D07BE1" w:rsidRPr="00725697" w:rsidRDefault="00D07BE1" w:rsidP="00D07BE1">
            <w:pPr>
              <w:jc w:val="both"/>
              <w:rPr>
                <w:rFonts w:ascii="Verdana" w:hAnsi="Verdana"/>
                <w:sz w:val="20"/>
                <w:szCs w:val="20"/>
              </w:rPr>
            </w:pPr>
            <w:r w:rsidRPr="00725697">
              <w:rPr>
                <w:rFonts w:ascii="Verdana" w:hAnsi="Verdana"/>
                <w:sz w:val="20"/>
                <w:szCs w:val="20"/>
              </w:rPr>
              <w:t>Opatrenie</w:t>
            </w:r>
          </w:p>
        </w:tc>
        <w:tc>
          <w:tcPr>
            <w:tcW w:w="3270" w:type="dxa"/>
          </w:tcPr>
          <w:p w:rsidR="00D07BE1" w:rsidRPr="00725697" w:rsidRDefault="00D07BE1" w:rsidP="00D07BE1">
            <w:pPr>
              <w:jc w:val="both"/>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725697">
              <w:rPr>
                <w:rFonts w:ascii="Verdana" w:hAnsi="Verdana"/>
                <w:sz w:val="20"/>
                <w:szCs w:val="20"/>
              </w:rPr>
              <w:t>Projekt/Aktivita</w:t>
            </w:r>
          </w:p>
        </w:tc>
        <w:tc>
          <w:tcPr>
            <w:tcW w:w="3402" w:type="dxa"/>
          </w:tcPr>
          <w:p w:rsidR="00D07BE1" w:rsidRPr="00725697" w:rsidRDefault="00D07BE1" w:rsidP="00D07BE1">
            <w:pPr>
              <w:jc w:val="both"/>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725697">
              <w:rPr>
                <w:rFonts w:ascii="Verdana" w:hAnsi="Verdana"/>
                <w:sz w:val="20"/>
                <w:szCs w:val="20"/>
              </w:rPr>
              <w:t xml:space="preserve">Prioritná oblasť/oblasť </w:t>
            </w:r>
          </w:p>
        </w:tc>
      </w:tr>
      <w:tr w:rsidR="00D07BE1" w:rsidRPr="00725697" w:rsidTr="00D07B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5" w:type="dxa"/>
            <w:vMerge w:val="restart"/>
          </w:tcPr>
          <w:p w:rsidR="00D07BE1" w:rsidRPr="00725697" w:rsidRDefault="00D07BE1" w:rsidP="00D07BE1">
            <w:pPr>
              <w:jc w:val="center"/>
              <w:rPr>
                <w:rFonts w:ascii="Verdana" w:hAnsi="Verdana"/>
                <w:sz w:val="20"/>
                <w:szCs w:val="20"/>
              </w:rPr>
            </w:pPr>
            <w:r>
              <w:rPr>
                <w:rFonts w:ascii="Verdana" w:hAnsi="Verdana"/>
                <w:sz w:val="20"/>
                <w:szCs w:val="20"/>
              </w:rPr>
              <w:t>1.1</w:t>
            </w:r>
            <w:r w:rsidRPr="00725697">
              <w:rPr>
                <w:rFonts w:ascii="Verdana" w:hAnsi="Verdana"/>
                <w:sz w:val="20"/>
                <w:szCs w:val="20"/>
              </w:rPr>
              <w:t>. Kultúrna a športová infraštruktúra</w:t>
            </w:r>
          </w:p>
        </w:tc>
        <w:tc>
          <w:tcPr>
            <w:tcW w:w="3270" w:type="dxa"/>
          </w:tcPr>
          <w:p w:rsidR="00D07BE1" w:rsidRPr="00D07BE1" w:rsidRDefault="00D07BE1" w:rsidP="00D07BE1">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D07BE1">
              <w:rPr>
                <w:rFonts w:ascii="Verdana" w:eastAsia="Times New Roman" w:hAnsi="Verdana" w:cs="Times New Roman"/>
                <w:color w:val="000000"/>
                <w:sz w:val="18"/>
                <w:szCs w:val="18"/>
                <w:lang w:eastAsia="sk-SK"/>
              </w:rPr>
              <w:t>1.1.1. Rekonštrukcia budovy kultúrneho domu – znižovanie energetických nákladov</w:t>
            </w:r>
          </w:p>
        </w:tc>
        <w:tc>
          <w:tcPr>
            <w:tcW w:w="3402" w:type="dxa"/>
          </w:tcPr>
          <w:p w:rsidR="00D07BE1" w:rsidRPr="00725697" w:rsidRDefault="00D07BE1" w:rsidP="00D07BE1">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725697">
              <w:rPr>
                <w:rFonts w:ascii="Verdana" w:hAnsi="Verdana"/>
                <w:sz w:val="20"/>
                <w:szCs w:val="20"/>
              </w:rPr>
              <w:t>PO1 /Sociálna oblasť</w:t>
            </w:r>
          </w:p>
        </w:tc>
      </w:tr>
      <w:tr w:rsidR="00D07BE1" w:rsidRPr="00725697" w:rsidTr="00D07BE1">
        <w:tc>
          <w:tcPr>
            <w:cnfStyle w:val="001000000000" w:firstRow="0" w:lastRow="0" w:firstColumn="1" w:lastColumn="0" w:oddVBand="0" w:evenVBand="0" w:oddHBand="0" w:evenHBand="0" w:firstRowFirstColumn="0" w:firstRowLastColumn="0" w:lastRowFirstColumn="0" w:lastRowLastColumn="0"/>
            <w:tcW w:w="3075" w:type="dxa"/>
            <w:vMerge/>
          </w:tcPr>
          <w:p w:rsidR="00D07BE1" w:rsidRPr="00725697" w:rsidRDefault="00D07BE1" w:rsidP="00D07BE1">
            <w:pPr>
              <w:jc w:val="center"/>
              <w:rPr>
                <w:rFonts w:ascii="Verdana" w:hAnsi="Verdana"/>
                <w:sz w:val="20"/>
                <w:szCs w:val="20"/>
              </w:rPr>
            </w:pPr>
          </w:p>
        </w:tc>
        <w:tc>
          <w:tcPr>
            <w:tcW w:w="3270" w:type="dxa"/>
          </w:tcPr>
          <w:p w:rsidR="00D07BE1" w:rsidRPr="00D07BE1" w:rsidRDefault="00D07BE1" w:rsidP="00D07BE1">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D07BE1">
              <w:rPr>
                <w:rFonts w:ascii="Verdana" w:eastAsia="Times New Roman" w:hAnsi="Verdana" w:cs="Times New Roman"/>
                <w:color w:val="000000"/>
                <w:sz w:val="18"/>
                <w:szCs w:val="18"/>
                <w:lang w:eastAsia="sk-SK"/>
              </w:rPr>
              <w:t>1.1.2. Obnovenie tradície šelpickej čižmy</w:t>
            </w:r>
          </w:p>
        </w:tc>
        <w:tc>
          <w:tcPr>
            <w:tcW w:w="3402" w:type="dxa"/>
          </w:tcPr>
          <w:p w:rsidR="00D07BE1" w:rsidRPr="00725697" w:rsidRDefault="00D07BE1" w:rsidP="00D07BE1">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725697">
              <w:rPr>
                <w:rFonts w:ascii="Verdana" w:hAnsi="Verdana"/>
                <w:sz w:val="20"/>
                <w:szCs w:val="20"/>
              </w:rPr>
              <w:t>PO1 /Sociálna oblasť</w:t>
            </w:r>
          </w:p>
        </w:tc>
      </w:tr>
      <w:tr w:rsidR="00D07BE1" w:rsidRPr="00725697" w:rsidTr="00D07B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5" w:type="dxa"/>
            <w:vMerge/>
          </w:tcPr>
          <w:p w:rsidR="00D07BE1" w:rsidRPr="00725697" w:rsidRDefault="00D07BE1" w:rsidP="00D07BE1">
            <w:pPr>
              <w:jc w:val="center"/>
              <w:rPr>
                <w:rFonts w:ascii="Verdana" w:hAnsi="Verdana"/>
                <w:sz w:val="20"/>
                <w:szCs w:val="20"/>
              </w:rPr>
            </w:pPr>
          </w:p>
        </w:tc>
        <w:tc>
          <w:tcPr>
            <w:tcW w:w="3270" w:type="dxa"/>
          </w:tcPr>
          <w:p w:rsidR="00D07BE1" w:rsidRPr="00D07BE1" w:rsidRDefault="00D07BE1" w:rsidP="00D07BE1">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D07BE1">
              <w:rPr>
                <w:rFonts w:ascii="Verdana" w:eastAsia="Times New Roman" w:hAnsi="Verdana" w:cs="Times New Roman"/>
                <w:color w:val="000000"/>
                <w:sz w:val="18"/>
                <w:szCs w:val="18"/>
                <w:lang w:eastAsia="sk-SK"/>
              </w:rPr>
              <w:t>1.1.3. Spracovanie informačného bulletinu o histórii, kultúre a ľudových tradíciách v obci</w:t>
            </w:r>
          </w:p>
        </w:tc>
        <w:tc>
          <w:tcPr>
            <w:tcW w:w="3402" w:type="dxa"/>
          </w:tcPr>
          <w:p w:rsidR="00D07BE1" w:rsidRPr="00725697" w:rsidRDefault="00D07BE1" w:rsidP="00D07BE1">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725697">
              <w:rPr>
                <w:rFonts w:ascii="Verdana" w:hAnsi="Verdana"/>
                <w:sz w:val="20"/>
                <w:szCs w:val="20"/>
              </w:rPr>
              <w:t>PO1 /Sociálna oblasť</w:t>
            </w:r>
          </w:p>
        </w:tc>
      </w:tr>
      <w:tr w:rsidR="00D07BE1" w:rsidRPr="00725697" w:rsidTr="00D07BE1">
        <w:tc>
          <w:tcPr>
            <w:cnfStyle w:val="001000000000" w:firstRow="0" w:lastRow="0" w:firstColumn="1" w:lastColumn="0" w:oddVBand="0" w:evenVBand="0" w:oddHBand="0" w:evenHBand="0" w:firstRowFirstColumn="0" w:firstRowLastColumn="0" w:lastRowFirstColumn="0" w:lastRowLastColumn="0"/>
            <w:tcW w:w="3075" w:type="dxa"/>
            <w:vMerge/>
          </w:tcPr>
          <w:p w:rsidR="00D07BE1" w:rsidRPr="00725697" w:rsidRDefault="00D07BE1" w:rsidP="00D07BE1">
            <w:pPr>
              <w:jc w:val="center"/>
              <w:rPr>
                <w:rFonts w:ascii="Verdana" w:hAnsi="Verdana"/>
                <w:sz w:val="20"/>
                <w:szCs w:val="20"/>
              </w:rPr>
            </w:pPr>
          </w:p>
        </w:tc>
        <w:tc>
          <w:tcPr>
            <w:tcW w:w="3270" w:type="dxa"/>
          </w:tcPr>
          <w:p w:rsidR="00D07BE1" w:rsidRPr="00D07BE1" w:rsidRDefault="00D07BE1" w:rsidP="00D07BE1">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D07BE1">
              <w:rPr>
                <w:rFonts w:ascii="Verdana" w:eastAsia="Times New Roman" w:hAnsi="Verdana" w:cs="Times New Roman"/>
                <w:color w:val="000000"/>
                <w:sz w:val="18"/>
                <w:szCs w:val="18"/>
                <w:lang w:eastAsia="sk-SK"/>
              </w:rPr>
              <w:t>1.1.4. Dovybavenie detského ihriska (preliezky, hojdačky a pod.)</w:t>
            </w:r>
          </w:p>
        </w:tc>
        <w:tc>
          <w:tcPr>
            <w:tcW w:w="3402" w:type="dxa"/>
          </w:tcPr>
          <w:p w:rsidR="00D07BE1" w:rsidRPr="00725697" w:rsidRDefault="00D07BE1" w:rsidP="00D07BE1">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725697">
              <w:rPr>
                <w:rFonts w:ascii="Verdana" w:hAnsi="Verdana"/>
                <w:sz w:val="20"/>
                <w:szCs w:val="20"/>
              </w:rPr>
              <w:t>PO1 /Sociálna oblasť</w:t>
            </w:r>
          </w:p>
        </w:tc>
      </w:tr>
      <w:tr w:rsidR="00F408E9" w:rsidRPr="00725697" w:rsidTr="00D07B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5" w:type="dxa"/>
            <w:vMerge w:val="restart"/>
          </w:tcPr>
          <w:p w:rsidR="00F408E9" w:rsidRPr="00725697" w:rsidRDefault="00F408E9" w:rsidP="00EB1E95">
            <w:pPr>
              <w:jc w:val="center"/>
              <w:rPr>
                <w:rFonts w:ascii="Verdana" w:hAnsi="Verdana"/>
                <w:sz w:val="20"/>
                <w:szCs w:val="20"/>
              </w:rPr>
            </w:pPr>
            <w:r w:rsidRPr="00725697">
              <w:rPr>
                <w:rFonts w:ascii="Verdana" w:hAnsi="Verdana"/>
                <w:sz w:val="20"/>
                <w:szCs w:val="20"/>
              </w:rPr>
              <w:t>1.</w:t>
            </w:r>
            <w:r>
              <w:rPr>
                <w:rFonts w:ascii="Verdana" w:hAnsi="Verdana"/>
                <w:sz w:val="20"/>
                <w:szCs w:val="20"/>
              </w:rPr>
              <w:t>2</w:t>
            </w:r>
            <w:r w:rsidRPr="00725697">
              <w:rPr>
                <w:rFonts w:ascii="Verdana" w:hAnsi="Verdana"/>
                <w:sz w:val="20"/>
                <w:szCs w:val="20"/>
              </w:rPr>
              <w:t>. Školská infraštruktúra</w:t>
            </w:r>
          </w:p>
        </w:tc>
        <w:tc>
          <w:tcPr>
            <w:tcW w:w="3270" w:type="dxa"/>
          </w:tcPr>
          <w:p w:rsidR="00F408E9" w:rsidRPr="00BD32B7" w:rsidRDefault="00F408E9" w:rsidP="00F408E9">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color w:val="000000"/>
                <w:sz w:val="18"/>
                <w:szCs w:val="18"/>
                <w:lang w:eastAsia="sk-SK"/>
              </w:rPr>
            </w:pPr>
            <w:r>
              <w:rPr>
                <w:rFonts w:ascii="Verdana" w:eastAsia="Times New Roman" w:hAnsi="Verdana" w:cs="Times New Roman"/>
                <w:color w:val="000000"/>
                <w:sz w:val="18"/>
                <w:szCs w:val="18"/>
                <w:lang w:eastAsia="sk-SK"/>
              </w:rPr>
              <w:t>1.2</w:t>
            </w:r>
            <w:r w:rsidRPr="00BD32B7">
              <w:rPr>
                <w:rFonts w:ascii="Verdana" w:eastAsia="Times New Roman" w:hAnsi="Verdana" w:cs="Times New Roman"/>
                <w:color w:val="000000"/>
                <w:sz w:val="18"/>
                <w:szCs w:val="18"/>
                <w:lang w:eastAsia="sk-SK"/>
              </w:rPr>
              <w:t xml:space="preserve">.1. </w:t>
            </w:r>
            <w:r w:rsidRPr="00B51E13">
              <w:rPr>
                <w:rFonts w:ascii="Verdana" w:eastAsia="Times New Roman" w:hAnsi="Verdana" w:cs="Times New Roman"/>
                <w:color w:val="000000"/>
                <w:sz w:val="18"/>
                <w:szCs w:val="18"/>
                <w:lang w:eastAsia="sk-SK"/>
              </w:rPr>
              <w:t>Vybudovanie materskej školy</w:t>
            </w:r>
          </w:p>
        </w:tc>
        <w:tc>
          <w:tcPr>
            <w:tcW w:w="3402" w:type="dxa"/>
          </w:tcPr>
          <w:p w:rsidR="00F408E9" w:rsidRPr="00725697" w:rsidRDefault="00F408E9" w:rsidP="00D07BE1">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725697">
              <w:rPr>
                <w:rFonts w:ascii="Verdana" w:hAnsi="Verdana"/>
                <w:sz w:val="20"/>
                <w:szCs w:val="20"/>
              </w:rPr>
              <w:t>PO1 /Sociálna oblasť</w:t>
            </w:r>
          </w:p>
        </w:tc>
      </w:tr>
      <w:tr w:rsidR="00F408E9" w:rsidRPr="00725697" w:rsidTr="00D07BE1">
        <w:tc>
          <w:tcPr>
            <w:cnfStyle w:val="001000000000" w:firstRow="0" w:lastRow="0" w:firstColumn="1" w:lastColumn="0" w:oddVBand="0" w:evenVBand="0" w:oddHBand="0" w:evenHBand="0" w:firstRowFirstColumn="0" w:firstRowLastColumn="0" w:lastRowFirstColumn="0" w:lastRowLastColumn="0"/>
            <w:tcW w:w="3075" w:type="dxa"/>
            <w:vMerge/>
          </w:tcPr>
          <w:p w:rsidR="00F408E9" w:rsidRPr="00725697" w:rsidRDefault="00F408E9" w:rsidP="00D07BE1">
            <w:pPr>
              <w:jc w:val="center"/>
              <w:rPr>
                <w:rFonts w:ascii="Verdana" w:hAnsi="Verdana"/>
                <w:sz w:val="20"/>
                <w:szCs w:val="20"/>
              </w:rPr>
            </w:pPr>
          </w:p>
        </w:tc>
        <w:tc>
          <w:tcPr>
            <w:tcW w:w="3270" w:type="dxa"/>
          </w:tcPr>
          <w:p w:rsidR="00F408E9" w:rsidRPr="00B51E13" w:rsidRDefault="00F408E9" w:rsidP="00F408E9">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color w:val="000000"/>
                <w:sz w:val="18"/>
                <w:szCs w:val="18"/>
                <w:lang w:eastAsia="sk-SK"/>
              </w:rPr>
            </w:pPr>
            <w:r>
              <w:rPr>
                <w:rFonts w:ascii="Verdana" w:eastAsia="Times New Roman" w:hAnsi="Verdana" w:cs="Times New Roman"/>
                <w:color w:val="000000"/>
                <w:sz w:val="18"/>
                <w:szCs w:val="18"/>
                <w:lang w:eastAsia="sk-SK"/>
              </w:rPr>
              <w:t>1.2</w:t>
            </w:r>
            <w:r w:rsidRPr="00B51E13">
              <w:rPr>
                <w:rFonts w:ascii="Verdana" w:eastAsia="Times New Roman" w:hAnsi="Verdana" w:cs="Times New Roman"/>
                <w:color w:val="000000"/>
                <w:sz w:val="18"/>
                <w:szCs w:val="18"/>
                <w:lang w:eastAsia="sk-SK"/>
              </w:rPr>
              <w:t xml:space="preserve">.2. </w:t>
            </w:r>
            <w:r w:rsidRPr="00BD32B7">
              <w:rPr>
                <w:rFonts w:ascii="Verdana" w:eastAsia="Times New Roman" w:hAnsi="Verdana" w:cs="Times New Roman"/>
                <w:color w:val="000000"/>
                <w:sz w:val="18"/>
                <w:szCs w:val="18"/>
                <w:lang w:eastAsia="sk-SK"/>
              </w:rPr>
              <w:t>Podpora projektov v oblasti školstva a vzdelávania vrátane zlepšenia materiálno-technického zabezpečenia</w:t>
            </w:r>
          </w:p>
        </w:tc>
        <w:tc>
          <w:tcPr>
            <w:tcW w:w="3402" w:type="dxa"/>
          </w:tcPr>
          <w:p w:rsidR="00F408E9" w:rsidRPr="00725697" w:rsidRDefault="00F408E9" w:rsidP="00D07BE1">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725697">
              <w:rPr>
                <w:rFonts w:ascii="Verdana" w:hAnsi="Verdana"/>
                <w:sz w:val="20"/>
                <w:szCs w:val="20"/>
              </w:rPr>
              <w:t>PO1 /Sociálna oblasť</w:t>
            </w:r>
          </w:p>
        </w:tc>
      </w:tr>
      <w:tr w:rsidR="00D07BE1" w:rsidRPr="00725697" w:rsidTr="00D07B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5" w:type="dxa"/>
            <w:vMerge w:val="restart"/>
          </w:tcPr>
          <w:p w:rsidR="00D07BE1" w:rsidRPr="00725697" w:rsidRDefault="00D07BE1" w:rsidP="00D07BE1">
            <w:pPr>
              <w:jc w:val="center"/>
              <w:rPr>
                <w:rFonts w:ascii="Verdana" w:hAnsi="Verdana"/>
                <w:sz w:val="20"/>
                <w:szCs w:val="20"/>
              </w:rPr>
            </w:pPr>
            <w:r w:rsidRPr="00725697">
              <w:rPr>
                <w:rFonts w:ascii="Verdana" w:hAnsi="Verdana"/>
                <w:sz w:val="20"/>
                <w:szCs w:val="20"/>
              </w:rPr>
              <w:t>2.1. Zvyšovanie kvality verejných služieb samosprávy</w:t>
            </w:r>
          </w:p>
        </w:tc>
        <w:tc>
          <w:tcPr>
            <w:tcW w:w="3270" w:type="dxa"/>
          </w:tcPr>
          <w:p w:rsidR="00D07BE1" w:rsidRPr="00725697" w:rsidRDefault="00D07BE1" w:rsidP="00D07BE1">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725697">
              <w:rPr>
                <w:rFonts w:ascii="Verdana" w:hAnsi="Verdana"/>
                <w:color w:val="000000"/>
                <w:sz w:val="20"/>
                <w:szCs w:val="20"/>
              </w:rPr>
              <w:t>2.1.1. Vzdelávanie a zvyšovanie zručností pracovníkov obecného úradu</w:t>
            </w:r>
          </w:p>
        </w:tc>
        <w:tc>
          <w:tcPr>
            <w:tcW w:w="3402" w:type="dxa"/>
          </w:tcPr>
          <w:p w:rsidR="00D07BE1" w:rsidRPr="00725697" w:rsidRDefault="00D07BE1" w:rsidP="00D07BE1">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725697">
              <w:rPr>
                <w:rFonts w:ascii="Verdana" w:hAnsi="Verdana"/>
                <w:sz w:val="20"/>
                <w:szCs w:val="20"/>
              </w:rPr>
              <w:t>PO2 / Ekonomická oblasť</w:t>
            </w:r>
          </w:p>
        </w:tc>
      </w:tr>
      <w:tr w:rsidR="00D07BE1" w:rsidRPr="00725697" w:rsidTr="00D07BE1">
        <w:tc>
          <w:tcPr>
            <w:cnfStyle w:val="001000000000" w:firstRow="0" w:lastRow="0" w:firstColumn="1" w:lastColumn="0" w:oddVBand="0" w:evenVBand="0" w:oddHBand="0" w:evenHBand="0" w:firstRowFirstColumn="0" w:firstRowLastColumn="0" w:lastRowFirstColumn="0" w:lastRowLastColumn="0"/>
            <w:tcW w:w="3075" w:type="dxa"/>
            <w:vMerge/>
          </w:tcPr>
          <w:p w:rsidR="00D07BE1" w:rsidRPr="00725697" w:rsidRDefault="00D07BE1" w:rsidP="00D07BE1">
            <w:pPr>
              <w:jc w:val="center"/>
              <w:rPr>
                <w:rFonts w:ascii="Verdana" w:hAnsi="Verdana"/>
                <w:sz w:val="20"/>
                <w:szCs w:val="20"/>
              </w:rPr>
            </w:pPr>
          </w:p>
        </w:tc>
        <w:tc>
          <w:tcPr>
            <w:tcW w:w="3270" w:type="dxa"/>
          </w:tcPr>
          <w:p w:rsidR="00D07BE1" w:rsidRPr="00725697" w:rsidRDefault="00D07BE1" w:rsidP="00D07BE1">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725697">
              <w:rPr>
                <w:rFonts w:ascii="Verdana" w:hAnsi="Verdana"/>
                <w:color w:val="000000"/>
                <w:sz w:val="20"/>
                <w:szCs w:val="20"/>
              </w:rPr>
              <w:t>2.1.2. Informatizácia verejnej správy – elektronizácia služieb</w:t>
            </w:r>
          </w:p>
        </w:tc>
        <w:tc>
          <w:tcPr>
            <w:tcW w:w="3402" w:type="dxa"/>
          </w:tcPr>
          <w:p w:rsidR="00D07BE1" w:rsidRPr="00725697" w:rsidRDefault="00D07BE1" w:rsidP="00D07BE1">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725697">
              <w:rPr>
                <w:rFonts w:ascii="Verdana" w:hAnsi="Verdana"/>
                <w:sz w:val="20"/>
                <w:szCs w:val="20"/>
              </w:rPr>
              <w:t>PO2 / Ekonomická oblasť</w:t>
            </w:r>
          </w:p>
        </w:tc>
      </w:tr>
      <w:tr w:rsidR="00D07BE1" w:rsidRPr="00725697" w:rsidTr="00D07B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5" w:type="dxa"/>
            <w:vMerge w:val="restart"/>
          </w:tcPr>
          <w:p w:rsidR="00D07BE1" w:rsidRPr="00725697" w:rsidRDefault="00D07BE1" w:rsidP="00D07BE1">
            <w:pPr>
              <w:jc w:val="center"/>
              <w:rPr>
                <w:rFonts w:ascii="Verdana" w:hAnsi="Verdana"/>
                <w:sz w:val="20"/>
                <w:szCs w:val="20"/>
              </w:rPr>
            </w:pPr>
            <w:r w:rsidRPr="00725697">
              <w:rPr>
                <w:rFonts w:ascii="Verdana" w:hAnsi="Verdana"/>
                <w:sz w:val="20"/>
                <w:szCs w:val="20"/>
              </w:rPr>
              <w:t>2.2. Technická infraštruktúra</w:t>
            </w:r>
          </w:p>
        </w:tc>
        <w:tc>
          <w:tcPr>
            <w:tcW w:w="3270" w:type="dxa"/>
          </w:tcPr>
          <w:p w:rsidR="00D07BE1" w:rsidRPr="0017207E" w:rsidRDefault="00D07BE1" w:rsidP="00D07BE1">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8"/>
                <w:szCs w:val="18"/>
                <w:lang w:eastAsia="sk-SK"/>
              </w:rPr>
            </w:pPr>
            <w:r>
              <w:rPr>
                <w:rFonts w:ascii="Verdana" w:eastAsia="Times New Roman" w:hAnsi="Verdana" w:cs="Times New Roman"/>
                <w:color w:val="000000"/>
                <w:sz w:val="18"/>
                <w:szCs w:val="18"/>
                <w:lang w:eastAsia="sk-SK"/>
              </w:rPr>
              <w:t>2.2.1 Odvádzanie dažďových vôd</w:t>
            </w:r>
          </w:p>
        </w:tc>
        <w:tc>
          <w:tcPr>
            <w:tcW w:w="3402" w:type="dxa"/>
          </w:tcPr>
          <w:p w:rsidR="00D07BE1" w:rsidRPr="00725697" w:rsidRDefault="00D07BE1" w:rsidP="00D07BE1">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725697">
              <w:rPr>
                <w:rFonts w:ascii="Verdana" w:hAnsi="Verdana"/>
                <w:sz w:val="20"/>
                <w:szCs w:val="20"/>
              </w:rPr>
              <w:t>PO2 / Ekonomická oblasť</w:t>
            </w:r>
          </w:p>
        </w:tc>
      </w:tr>
      <w:tr w:rsidR="00D07BE1" w:rsidRPr="00725697" w:rsidTr="00D07BE1">
        <w:tc>
          <w:tcPr>
            <w:cnfStyle w:val="001000000000" w:firstRow="0" w:lastRow="0" w:firstColumn="1" w:lastColumn="0" w:oddVBand="0" w:evenVBand="0" w:oddHBand="0" w:evenHBand="0" w:firstRowFirstColumn="0" w:firstRowLastColumn="0" w:lastRowFirstColumn="0" w:lastRowLastColumn="0"/>
            <w:tcW w:w="3075" w:type="dxa"/>
            <w:vMerge/>
          </w:tcPr>
          <w:p w:rsidR="00D07BE1" w:rsidRPr="00725697" w:rsidRDefault="00D07BE1" w:rsidP="00D07BE1">
            <w:pPr>
              <w:jc w:val="center"/>
              <w:rPr>
                <w:rFonts w:ascii="Verdana" w:hAnsi="Verdana"/>
                <w:sz w:val="20"/>
                <w:szCs w:val="20"/>
              </w:rPr>
            </w:pPr>
          </w:p>
        </w:tc>
        <w:tc>
          <w:tcPr>
            <w:tcW w:w="3270" w:type="dxa"/>
          </w:tcPr>
          <w:p w:rsidR="00D07BE1" w:rsidRPr="0017207E" w:rsidRDefault="00D07BE1" w:rsidP="00D07BE1">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8"/>
                <w:szCs w:val="18"/>
                <w:lang w:eastAsia="sk-SK"/>
              </w:rPr>
            </w:pPr>
            <w:r>
              <w:rPr>
                <w:rFonts w:ascii="Verdana" w:eastAsia="Times New Roman" w:hAnsi="Verdana" w:cs="Times New Roman"/>
                <w:color w:val="000000"/>
                <w:sz w:val="18"/>
                <w:szCs w:val="18"/>
                <w:lang w:eastAsia="sk-SK"/>
              </w:rPr>
              <w:t>2.2.2. Rekonštrukcia verejného osvetlenia</w:t>
            </w:r>
          </w:p>
        </w:tc>
        <w:tc>
          <w:tcPr>
            <w:tcW w:w="3402" w:type="dxa"/>
          </w:tcPr>
          <w:p w:rsidR="00D07BE1" w:rsidRPr="00725697" w:rsidRDefault="00D07BE1" w:rsidP="00D07BE1">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725697">
              <w:rPr>
                <w:rFonts w:ascii="Verdana" w:hAnsi="Verdana"/>
                <w:sz w:val="20"/>
                <w:szCs w:val="20"/>
              </w:rPr>
              <w:t>PO2 / Ekonomická oblasť</w:t>
            </w:r>
          </w:p>
        </w:tc>
      </w:tr>
      <w:tr w:rsidR="00D07BE1" w:rsidRPr="00725697" w:rsidTr="00D07B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5" w:type="dxa"/>
            <w:vMerge/>
          </w:tcPr>
          <w:p w:rsidR="00D07BE1" w:rsidRPr="00725697" w:rsidRDefault="00D07BE1" w:rsidP="00D07BE1">
            <w:pPr>
              <w:jc w:val="center"/>
              <w:rPr>
                <w:rFonts w:ascii="Verdana" w:hAnsi="Verdana"/>
                <w:sz w:val="20"/>
                <w:szCs w:val="20"/>
              </w:rPr>
            </w:pPr>
          </w:p>
        </w:tc>
        <w:tc>
          <w:tcPr>
            <w:tcW w:w="3270" w:type="dxa"/>
          </w:tcPr>
          <w:p w:rsidR="00D07BE1" w:rsidRPr="0017207E" w:rsidRDefault="00D07BE1" w:rsidP="00D07BE1">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8"/>
                <w:szCs w:val="18"/>
                <w:lang w:eastAsia="sk-SK"/>
              </w:rPr>
            </w:pPr>
            <w:r>
              <w:rPr>
                <w:rFonts w:ascii="Verdana" w:eastAsia="Times New Roman" w:hAnsi="Verdana" w:cs="Times New Roman"/>
                <w:color w:val="000000"/>
                <w:sz w:val="18"/>
                <w:szCs w:val="18"/>
                <w:lang w:eastAsia="sk-SK"/>
              </w:rPr>
              <w:t>2.2.3. Rekonštrukcia a modernizácia miestneho rozhlasu</w:t>
            </w:r>
          </w:p>
        </w:tc>
        <w:tc>
          <w:tcPr>
            <w:tcW w:w="3402" w:type="dxa"/>
          </w:tcPr>
          <w:p w:rsidR="00D07BE1" w:rsidRPr="00725697" w:rsidRDefault="00D07BE1" w:rsidP="00D07BE1">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725697">
              <w:rPr>
                <w:rFonts w:ascii="Verdana" w:hAnsi="Verdana"/>
                <w:sz w:val="20"/>
                <w:szCs w:val="20"/>
              </w:rPr>
              <w:t>PO2 / Ekonomická oblasť</w:t>
            </w:r>
          </w:p>
        </w:tc>
      </w:tr>
      <w:tr w:rsidR="00D07BE1" w:rsidRPr="00725697" w:rsidTr="00D07BE1">
        <w:tc>
          <w:tcPr>
            <w:cnfStyle w:val="001000000000" w:firstRow="0" w:lastRow="0" w:firstColumn="1" w:lastColumn="0" w:oddVBand="0" w:evenVBand="0" w:oddHBand="0" w:evenHBand="0" w:firstRowFirstColumn="0" w:firstRowLastColumn="0" w:lastRowFirstColumn="0" w:lastRowLastColumn="0"/>
            <w:tcW w:w="3075" w:type="dxa"/>
            <w:vMerge/>
          </w:tcPr>
          <w:p w:rsidR="00D07BE1" w:rsidRPr="00725697" w:rsidRDefault="00D07BE1" w:rsidP="00D07BE1">
            <w:pPr>
              <w:jc w:val="center"/>
              <w:rPr>
                <w:rFonts w:ascii="Verdana" w:hAnsi="Verdana"/>
                <w:sz w:val="20"/>
                <w:szCs w:val="20"/>
              </w:rPr>
            </w:pPr>
          </w:p>
        </w:tc>
        <w:tc>
          <w:tcPr>
            <w:tcW w:w="3270" w:type="dxa"/>
          </w:tcPr>
          <w:p w:rsidR="00D07BE1" w:rsidRPr="0017207E" w:rsidRDefault="00D07BE1" w:rsidP="00D07BE1">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8"/>
                <w:szCs w:val="18"/>
                <w:lang w:eastAsia="sk-SK"/>
              </w:rPr>
            </w:pPr>
            <w:r>
              <w:rPr>
                <w:rFonts w:ascii="Verdana" w:eastAsia="Times New Roman" w:hAnsi="Verdana" w:cs="Times New Roman"/>
                <w:color w:val="000000"/>
                <w:sz w:val="18"/>
                <w:szCs w:val="18"/>
                <w:lang w:eastAsia="sk-SK"/>
              </w:rPr>
              <w:t>2.2.4. Dobudovanie kamerového systému v obci</w:t>
            </w:r>
          </w:p>
        </w:tc>
        <w:tc>
          <w:tcPr>
            <w:tcW w:w="3402" w:type="dxa"/>
          </w:tcPr>
          <w:p w:rsidR="00D07BE1" w:rsidRPr="00725697" w:rsidRDefault="00D07BE1" w:rsidP="00D07BE1">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725697">
              <w:rPr>
                <w:rFonts w:ascii="Verdana" w:hAnsi="Verdana"/>
                <w:sz w:val="20"/>
                <w:szCs w:val="20"/>
              </w:rPr>
              <w:t>PO2 / Ekonomická oblasť</w:t>
            </w:r>
          </w:p>
        </w:tc>
      </w:tr>
      <w:tr w:rsidR="00D07BE1" w:rsidRPr="00725697" w:rsidTr="00D07B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5" w:type="dxa"/>
            <w:vMerge w:val="restart"/>
          </w:tcPr>
          <w:p w:rsidR="00D07BE1" w:rsidRPr="00725697" w:rsidRDefault="00D07BE1" w:rsidP="00D07BE1">
            <w:pPr>
              <w:jc w:val="center"/>
              <w:rPr>
                <w:rFonts w:ascii="Verdana" w:hAnsi="Verdana"/>
                <w:sz w:val="20"/>
                <w:szCs w:val="20"/>
              </w:rPr>
            </w:pPr>
            <w:r w:rsidRPr="00725697">
              <w:rPr>
                <w:rFonts w:ascii="Verdana" w:hAnsi="Verdana"/>
                <w:sz w:val="20"/>
                <w:szCs w:val="20"/>
              </w:rPr>
              <w:t>2.3. Dopravná infraštruktúra</w:t>
            </w:r>
          </w:p>
        </w:tc>
        <w:tc>
          <w:tcPr>
            <w:tcW w:w="3270" w:type="dxa"/>
          </w:tcPr>
          <w:p w:rsidR="00D07BE1" w:rsidRPr="0017207E" w:rsidRDefault="00D07BE1" w:rsidP="00D07BE1">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8"/>
                <w:szCs w:val="18"/>
                <w:lang w:eastAsia="sk-SK"/>
              </w:rPr>
            </w:pPr>
            <w:r w:rsidRPr="0017207E">
              <w:rPr>
                <w:rFonts w:ascii="Verdana" w:eastAsia="Times New Roman" w:hAnsi="Verdana" w:cs="Times New Roman"/>
                <w:color w:val="000000"/>
                <w:sz w:val="18"/>
                <w:szCs w:val="18"/>
                <w:lang w:eastAsia="sk-SK"/>
              </w:rPr>
              <w:t>2.3.1. Rekonštrukcia miestnych komunikácií</w:t>
            </w:r>
            <w:r>
              <w:rPr>
                <w:rFonts w:ascii="Verdana" w:eastAsia="Times New Roman" w:hAnsi="Verdana" w:cs="Times New Roman"/>
                <w:color w:val="000000"/>
                <w:sz w:val="18"/>
                <w:szCs w:val="18"/>
                <w:lang w:eastAsia="sk-SK"/>
              </w:rPr>
              <w:t xml:space="preserve">, vrátane odvodnenia </w:t>
            </w:r>
          </w:p>
        </w:tc>
        <w:tc>
          <w:tcPr>
            <w:tcW w:w="3402" w:type="dxa"/>
          </w:tcPr>
          <w:p w:rsidR="00D07BE1" w:rsidRPr="00725697" w:rsidRDefault="00D07BE1" w:rsidP="00D07BE1">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725697">
              <w:rPr>
                <w:rFonts w:ascii="Verdana" w:hAnsi="Verdana"/>
                <w:sz w:val="20"/>
                <w:szCs w:val="20"/>
              </w:rPr>
              <w:t>PO2 / Ekonomická oblasť</w:t>
            </w:r>
          </w:p>
        </w:tc>
      </w:tr>
      <w:tr w:rsidR="00D07BE1" w:rsidRPr="00725697" w:rsidTr="00D07BE1">
        <w:tc>
          <w:tcPr>
            <w:cnfStyle w:val="001000000000" w:firstRow="0" w:lastRow="0" w:firstColumn="1" w:lastColumn="0" w:oddVBand="0" w:evenVBand="0" w:oddHBand="0" w:evenHBand="0" w:firstRowFirstColumn="0" w:firstRowLastColumn="0" w:lastRowFirstColumn="0" w:lastRowLastColumn="0"/>
            <w:tcW w:w="3075" w:type="dxa"/>
            <w:vMerge/>
          </w:tcPr>
          <w:p w:rsidR="00D07BE1" w:rsidRPr="00725697" w:rsidRDefault="00D07BE1" w:rsidP="00D07BE1">
            <w:pPr>
              <w:jc w:val="center"/>
              <w:rPr>
                <w:rFonts w:ascii="Verdana" w:hAnsi="Verdana"/>
                <w:sz w:val="20"/>
                <w:szCs w:val="20"/>
              </w:rPr>
            </w:pPr>
          </w:p>
        </w:tc>
        <w:tc>
          <w:tcPr>
            <w:tcW w:w="3270" w:type="dxa"/>
          </w:tcPr>
          <w:p w:rsidR="00D07BE1" w:rsidRPr="0017207E" w:rsidRDefault="00D07BE1" w:rsidP="00D07BE1">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8"/>
                <w:szCs w:val="18"/>
                <w:lang w:eastAsia="sk-SK"/>
              </w:rPr>
            </w:pPr>
            <w:r>
              <w:rPr>
                <w:rFonts w:ascii="Verdana" w:eastAsia="Times New Roman" w:hAnsi="Verdana" w:cs="Times New Roman"/>
                <w:color w:val="000000"/>
                <w:sz w:val="18"/>
                <w:szCs w:val="18"/>
                <w:lang w:eastAsia="sk-SK"/>
              </w:rPr>
              <w:t>2.3.2. Vybudovanie nových miestnych komunikácií na nových záberových rozvojových plochách</w:t>
            </w:r>
          </w:p>
        </w:tc>
        <w:tc>
          <w:tcPr>
            <w:tcW w:w="3402" w:type="dxa"/>
          </w:tcPr>
          <w:p w:rsidR="00D07BE1" w:rsidRPr="00725697" w:rsidRDefault="00D07BE1" w:rsidP="00D07BE1">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725697">
              <w:rPr>
                <w:rFonts w:ascii="Verdana" w:hAnsi="Verdana"/>
                <w:sz w:val="20"/>
                <w:szCs w:val="20"/>
              </w:rPr>
              <w:t>PO2 / Ekonomická oblasť</w:t>
            </w:r>
          </w:p>
        </w:tc>
      </w:tr>
      <w:tr w:rsidR="00D07BE1" w:rsidRPr="00725697" w:rsidTr="00D07B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5" w:type="dxa"/>
            <w:vMerge/>
          </w:tcPr>
          <w:p w:rsidR="00D07BE1" w:rsidRPr="00725697" w:rsidRDefault="00D07BE1" w:rsidP="00D07BE1">
            <w:pPr>
              <w:jc w:val="center"/>
              <w:rPr>
                <w:rFonts w:ascii="Verdana" w:hAnsi="Verdana"/>
                <w:sz w:val="20"/>
                <w:szCs w:val="20"/>
              </w:rPr>
            </w:pPr>
          </w:p>
        </w:tc>
        <w:tc>
          <w:tcPr>
            <w:tcW w:w="3270" w:type="dxa"/>
          </w:tcPr>
          <w:p w:rsidR="00D07BE1" w:rsidRPr="0017207E" w:rsidRDefault="00D07BE1" w:rsidP="00D07BE1">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8"/>
                <w:szCs w:val="18"/>
                <w:lang w:eastAsia="sk-SK"/>
              </w:rPr>
            </w:pPr>
            <w:r w:rsidRPr="0017207E">
              <w:rPr>
                <w:rFonts w:ascii="Verdana" w:eastAsia="Times New Roman" w:hAnsi="Verdana" w:cs="Times New Roman"/>
                <w:color w:val="000000"/>
                <w:sz w:val="18"/>
                <w:szCs w:val="18"/>
                <w:lang w:eastAsia="sk-SK"/>
              </w:rPr>
              <w:t>2.3.</w:t>
            </w:r>
            <w:r>
              <w:rPr>
                <w:rFonts w:ascii="Verdana" w:eastAsia="Times New Roman" w:hAnsi="Verdana" w:cs="Times New Roman"/>
                <w:color w:val="000000"/>
                <w:sz w:val="18"/>
                <w:szCs w:val="18"/>
                <w:lang w:eastAsia="sk-SK"/>
              </w:rPr>
              <w:t>3</w:t>
            </w:r>
            <w:r w:rsidRPr="0017207E">
              <w:rPr>
                <w:rFonts w:ascii="Verdana" w:eastAsia="Times New Roman" w:hAnsi="Verdana" w:cs="Times New Roman"/>
                <w:color w:val="000000"/>
                <w:sz w:val="18"/>
                <w:szCs w:val="18"/>
                <w:lang w:eastAsia="sk-SK"/>
              </w:rPr>
              <w:t>. Rekonštrukcia obecných chodníkov</w:t>
            </w:r>
          </w:p>
        </w:tc>
        <w:tc>
          <w:tcPr>
            <w:tcW w:w="3402" w:type="dxa"/>
          </w:tcPr>
          <w:p w:rsidR="00D07BE1" w:rsidRDefault="00D07BE1" w:rsidP="00D07BE1">
            <w:pPr>
              <w:jc w:val="center"/>
              <w:cnfStyle w:val="000000100000" w:firstRow="0" w:lastRow="0" w:firstColumn="0" w:lastColumn="0" w:oddVBand="0" w:evenVBand="0" w:oddHBand="1" w:evenHBand="0" w:firstRowFirstColumn="0" w:firstRowLastColumn="0" w:lastRowFirstColumn="0" w:lastRowLastColumn="0"/>
            </w:pPr>
            <w:r w:rsidRPr="00CC2933">
              <w:rPr>
                <w:rFonts w:ascii="Verdana" w:hAnsi="Verdana"/>
                <w:sz w:val="20"/>
                <w:szCs w:val="20"/>
              </w:rPr>
              <w:t>PO2 / Ekonomická oblasť</w:t>
            </w:r>
          </w:p>
        </w:tc>
      </w:tr>
      <w:tr w:rsidR="00D07BE1" w:rsidRPr="00725697" w:rsidTr="00D07BE1">
        <w:tc>
          <w:tcPr>
            <w:cnfStyle w:val="001000000000" w:firstRow="0" w:lastRow="0" w:firstColumn="1" w:lastColumn="0" w:oddVBand="0" w:evenVBand="0" w:oddHBand="0" w:evenHBand="0" w:firstRowFirstColumn="0" w:firstRowLastColumn="0" w:lastRowFirstColumn="0" w:lastRowLastColumn="0"/>
            <w:tcW w:w="3075" w:type="dxa"/>
            <w:vMerge/>
          </w:tcPr>
          <w:p w:rsidR="00D07BE1" w:rsidRPr="00725697" w:rsidRDefault="00D07BE1" w:rsidP="00D07BE1">
            <w:pPr>
              <w:jc w:val="center"/>
              <w:rPr>
                <w:rFonts w:ascii="Verdana" w:hAnsi="Verdana"/>
                <w:sz w:val="20"/>
                <w:szCs w:val="20"/>
              </w:rPr>
            </w:pPr>
          </w:p>
        </w:tc>
        <w:tc>
          <w:tcPr>
            <w:tcW w:w="3270" w:type="dxa"/>
          </w:tcPr>
          <w:p w:rsidR="00D07BE1" w:rsidRPr="0017207E" w:rsidRDefault="00D07BE1" w:rsidP="00D07BE1">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8"/>
                <w:szCs w:val="18"/>
                <w:lang w:eastAsia="sk-SK"/>
              </w:rPr>
            </w:pPr>
            <w:r>
              <w:rPr>
                <w:rFonts w:ascii="Verdana" w:eastAsia="Times New Roman" w:hAnsi="Verdana" w:cs="Times New Roman"/>
                <w:color w:val="000000"/>
                <w:sz w:val="18"/>
                <w:szCs w:val="18"/>
                <w:lang w:eastAsia="sk-SK"/>
              </w:rPr>
              <w:t>2.3.4. Revitalizácia centrálnej zóny obce</w:t>
            </w:r>
          </w:p>
        </w:tc>
        <w:tc>
          <w:tcPr>
            <w:tcW w:w="3402" w:type="dxa"/>
          </w:tcPr>
          <w:p w:rsidR="00D07BE1" w:rsidRDefault="00D07BE1" w:rsidP="00D07BE1">
            <w:pPr>
              <w:jc w:val="center"/>
              <w:cnfStyle w:val="000000000000" w:firstRow="0" w:lastRow="0" w:firstColumn="0" w:lastColumn="0" w:oddVBand="0" w:evenVBand="0" w:oddHBand="0" w:evenHBand="0" w:firstRowFirstColumn="0" w:firstRowLastColumn="0" w:lastRowFirstColumn="0" w:lastRowLastColumn="0"/>
            </w:pPr>
            <w:r w:rsidRPr="00CC2933">
              <w:rPr>
                <w:rFonts w:ascii="Verdana" w:hAnsi="Verdana"/>
                <w:sz w:val="20"/>
                <w:szCs w:val="20"/>
              </w:rPr>
              <w:t>PO2 / Ekonomická oblasť</w:t>
            </w:r>
          </w:p>
        </w:tc>
      </w:tr>
      <w:tr w:rsidR="00D07BE1" w:rsidRPr="00725697" w:rsidTr="00D07B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5" w:type="dxa"/>
            <w:vMerge/>
          </w:tcPr>
          <w:p w:rsidR="00D07BE1" w:rsidRPr="00725697" w:rsidRDefault="00D07BE1" w:rsidP="00D07BE1">
            <w:pPr>
              <w:jc w:val="center"/>
              <w:rPr>
                <w:rFonts w:ascii="Verdana" w:hAnsi="Verdana"/>
                <w:sz w:val="20"/>
                <w:szCs w:val="20"/>
              </w:rPr>
            </w:pPr>
          </w:p>
        </w:tc>
        <w:tc>
          <w:tcPr>
            <w:tcW w:w="3270" w:type="dxa"/>
          </w:tcPr>
          <w:p w:rsidR="00D07BE1" w:rsidRDefault="00D07BE1" w:rsidP="00D07BE1">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8"/>
                <w:szCs w:val="18"/>
                <w:lang w:eastAsia="sk-SK"/>
              </w:rPr>
            </w:pPr>
            <w:r>
              <w:rPr>
                <w:rFonts w:ascii="Verdana" w:eastAsia="Times New Roman" w:hAnsi="Verdana" w:cs="Times New Roman"/>
                <w:color w:val="000000"/>
                <w:sz w:val="18"/>
                <w:szCs w:val="18"/>
                <w:lang w:eastAsia="sk-SK"/>
              </w:rPr>
              <w:t>2.3.5. Vybudovanie cyklotrasy</w:t>
            </w:r>
          </w:p>
        </w:tc>
        <w:tc>
          <w:tcPr>
            <w:tcW w:w="3402" w:type="dxa"/>
          </w:tcPr>
          <w:p w:rsidR="00D07BE1" w:rsidRDefault="00D07BE1" w:rsidP="00D07BE1">
            <w:pPr>
              <w:jc w:val="center"/>
              <w:cnfStyle w:val="000000100000" w:firstRow="0" w:lastRow="0" w:firstColumn="0" w:lastColumn="0" w:oddVBand="0" w:evenVBand="0" w:oddHBand="1" w:evenHBand="0" w:firstRowFirstColumn="0" w:firstRowLastColumn="0" w:lastRowFirstColumn="0" w:lastRowLastColumn="0"/>
            </w:pPr>
            <w:r w:rsidRPr="00CC2933">
              <w:rPr>
                <w:rFonts w:ascii="Verdana" w:hAnsi="Verdana"/>
                <w:sz w:val="20"/>
                <w:szCs w:val="20"/>
              </w:rPr>
              <w:t>PO2 / Ekonomická oblasť</w:t>
            </w:r>
          </w:p>
        </w:tc>
      </w:tr>
      <w:tr w:rsidR="00D07BE1" w:rsidRPr="00725697" w:rsidTr="00D07BE1">
        <w:tc>
          <w:tcPr>
            <w:cnfStyle w:val="001000000000" w:firstRow="0" w:lastRow="0" w:firstColumn="1" w:lastColumn="0" w:oddVBand="0" w:evenVBand="0" w:oddHBand="0" w:evenHBand="0" w:firstRowFirstColumn="0" w:firstRowLastColumn="0" w:lastRowFirstColumn="0" w:lastRowLastColumn="0"/>
            <w:tcW w:w="3075" w:type="dxa"/>
            <w:vMerge w:val="restart"/>
          </w:tcPr>
          <w:p w:rsidR="00D07BE1" w:rsidRPr="00D07BE1" w:rsidRDefault="00D07BE1" w:rsidP="00D07BE1">
            <w:pPr>
              <w:jc w:val="center"/>
              <w:rPr>
                <w:rFonts w:ascii="Verdana" w:hAnsi="Verdana"/>
                <w:sz w:val="20"/>
                <w:szCs w:val="20"/>
              </w:rPr>
            </w:pPr>
            <w:r w:rsidRPr="00D07BE1">
              <w:rPr>
                <w:rFonts w:ascii="Verdana" w:eastAsia="Times New Roman" w:hAnsi="Verdana" w:cs="Times New Roman"/>
                <w:sz w:val="20"/>
                <w:szCs w:val="20"/>
                <w:lang w:eastAsia="sk-SK"/>
              </w:rPr>
              <w:t>2.4. Cestovný ruch a PR</w:t>
            </w:r>
          </w:p>
        </w:tc>
        <w:tc>
          <w:tcPr>
            <w:tcW w:w="3270" w:type="dxa"/>
          </w:tcPr>
          <w:p w:rsidR="00D07BE1" w:rsidRPr="0017207E" w:rsidRDefault="00D07BE1" w:rsidP="00D07BE1">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8"/>
                <w:szCs w:val="18"/>
                <w:lang w:eastAsia="sk-SK"/>
              </w:rPr>
            </w:pPr>
            <w:r>
              <w:rPr>
                <w:rFonts w:ascii="Verdana" w:eastAsia="Times New Roman" w:hAnsi="Verdana" w:cs="Times New Roman"/>
                <w:color w:val="000000"/>
                <w:sz w:val="18"/>
                <w:szCs w:val="18"/>
                <w:lang w:eastAsia="sk-SK"/>
              </w:rPr>
              <w:t>2.4.1. Aktualizovanie webovej stránky obce</w:t>
            </w:r>
          </w:p>
        </w:tc>
        <w:tc>
          <w:tcPr>
            <w:tcW w:w="3402" w:type="dxa"/>
          </w:tcPr>
          <w:p w:rsidR="00D07BE1" w:rsidRDefault="00D07BE1" w:rsidP="00D07BE1">
            <w:pPr>
              <w:jc w:val="center"/>
              <w:cnfStyle w:val="000000000000" w:firstRow="0" w:lastRow="0" w:firstColumn="0" w:lastColumn="0" w:oddVBand="0" w:evenVBand="0" w:oddHBand="0" w:evenHBand="0" w:firstRowFirstColumn="0" w:firstRowLastColumn="0" w:lastRowFirstColumn="0" w:lastRowLastColumn="0"/>
            </w:pPr>
            <w:r w:rsidRPr="005E1808">
              <w:rPr>
                <w:rFonts w:ascii="Verdana" w:hAnsi="Verdana"/>
                <w:sz w:val="20"/>
                <w:szCs w:val="20"/>
              </w:rPr>
              <w:t>PO2 / Ekonomická oblasť</w:t>
            </w:r>
          </w:p>
        </w:tc>
      </w:tr>
      <w:tr w:rsidR="00D07BE1" w:rsidRPr="00725697" w:rsidTr="00D07B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5" w:type="dxa"/>
            <w:vMerge/>
          </w:tcPr>
          <w:p w:rsidR="00D07BE1" w:rsidRPr="00725697" w:rsidRDefault="00D07BE1" w:rsidP="00D07BE1">
            <w:pPr>
              <w:jc w:val="center"/>
              <w:rPr>
                <w:rFonts w:ascii="Verdana" w:hAnsi="Verdana"/>
                <w:sz w:val="20"/>
                <w:szCs w:val="20"/>
              </w:rPr>
            </w:pPr>
          </w:p>
        </w:tc>
        <w:tc>
          <w:tcPr>
            <w:tcW w:w="3270" w:type="dxa"/>
          </w:tcPr>
          <w:p w:rsidR="00D07BE1" w:rsidRPr="0017207E" w:rsidRDefault="00D07BE1" w:rsidP="00D07BE1">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8"/>
                <w:szCs w:val="18"/>
                <w:lang w:eastAsia="sk-SK"/>
              </w:rPr>
            </w:pPr>
            <w:r>
              <w:rPr>
                <w:rFonts w:ascii="Verdana" w:eastAsia="Times New Roman" w:hAnsi="Verdana" w:cs="Times New Roman"/>
                <w:color w:val="000000"/>
                <w:sz w:val="18"/>
                <w:szCs w:val="18"/>
                <w:lang w:eastAsia="sk-SK"/>
              </w:rPr>
              <w:t>2.4.2.. Podpora podnikateľských subjektov v oblasti cestovného ruchu</w:t>
            </w:r>
          </w:p>
        </w:tc>
        <w:tc>
          <w:tcPr>
            <w:tcW w:w="3402" w:type="dxa"/>
          </w:tcPr>
          <w:p w:rsidR="00D07BE1" w:rsidRDefault="00D07BE1" w:rsidP="00D07BE1">
            <w:pPr>
              <w:jc w:val="center"/>
              <w:cnfStyle w:val="000000100000" w:firstRow="0" w:lastRow="0" w:firstColumn="0" w:lastColumn="0" w:oddVBand="0" w:evenVBand="0" w:oddHBand="1" w:evenHBand="0" w:firstRowFirstColumn="0" w:firstRowLastColumn="0" w:lastRowFirstColumn="0" w:lastRowLastColumn="0"/>
            </w:pPr>
            <w:r w:rsidRPr="005E1808">
              <w:rPr>
                <w:rFonts w:ascii="Verdana" w:hAnsi="Verdana"/>
                <w:sz w:val="20"/>
                <w:szCs w:val="20"/>
              </w:rPr>
              <w:t>PO2 / Ekonomická oblasť</w:t>
            </w:r>
          </w:p>
        </w:tc>
      </w:tr>
      <w:tr w:rsidR="002C01EE" w:rsidRPr="00725697" w:rsidTr="00D07BE1">
        <w:tc>
          <w:tcPr>
            <w:cnfStyle w:val="001000000000" w:firstRow="0" w:lastRow="0" w:firstColumn="1" w:lastColumn="0" w:oddVBand="0" w:evenVBand="0" w:oddHBand="0" w:evenHBand="0" w:firstRowFirstColumn="0" w:firstRowLastColumn="0" w:lastRowFirstColumn="0" w:lastRowLastColumn="0"/>
            <w:tcW w:w="3075" w:type="dxa"/>
            <w:vMerge w:val="restart"/>
          </w:tcPr>
          <w:p w:rsidR="002C01EE" w:rsidRPr="00725697" w:rsidRDefault="002C01EE" w:rsidP="00D07BE1">
            <w:pPr>
              <w:jc w:val="center"/>
              <w:rPr>
                <w:rFonts w:ascii="Verdana" w:hAnsi="Verdana"/>
                <w:sz w:val="20"/>
                <w:szCs w:val="20"/>
              </w:rPr>
            </w:pPr>
            <w:r w:rsidRPr="00725697">
              <w:rPr>
                <w:rFonts w:ascii="Verdana" w:hAnsi="Verdana"/>
                <w:sz w:val="20"/>
                <w:szCs w:val="20"/>
              </w:rPr>
              <w:t>3.1. Environmentálna infraštruktúra</w:t>
            </w:r>
          </w:p>
        </w:tc>
        <w:tc>
          <w:tcPr>
            <w:tcW w:w="3270" w:type="dxa"/>
          </w:tcPr>
          <w:p w:rsidR="002C01EE" w:rsidRPr="002C01EE" w:rsidRDefault="002C01EE" w:rsidP="00EB1E95">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0"/>
                <w:szCs w:val="20"/>
                <w:lang w:eastAsia="sk-SK"/>
              </w:rPr>
            </w:pPr>
            <w:r w:rsidRPr="002C01EE">
              <w:rPr>
                <w:rFonts w:ascii="Verdana" w:eastAsia="Times New Roman" w:hAnsi="Verdana" w:cs="Times New Roman"/>
                <w:color w:val="000000"/>
                <w:sz w:val="20"/>
                <w:szCs w:val="20"/>
                <w:lang w:eastAsia="sk-SK"/>
              </w:rPr>
              <w:t>3.1.1. Dobudovanie kanalizácie, napojenie na regionálnu sieť</w:t>
            </w:r>
          </w:p>
        </w:tc>
        <w:tc>
          <w:tcPr>
            <w:tcW w:w="3402" w:type="dxa"/>
          </w:tcPr>
          <w:p w:rsidR="002C01EE" w:rsidRPr="00725697" w:rsidRDefault="002C01EE" w:rsidP="00D07BE1">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725697">
              <w:rPr>
                <w:rFonts w:ascii="Verdana" w:hAnsi="Verdana"/>
                <w:sz w:val="20"/>
                <w:szCs w:val="20"/>
              </w:rPr>
              <w:t>PO3 / Environmentálna oblasť</w:t>
            </w:r>
          </w:p>
        </w:tc>
      </w:tr>
      <w:tr w:rsidR="002C01EE" w:rsidRPr="00725697" w:rsidTr="00D07B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5" w:type="dxa"/>
            <w:vMerge/>
          </w:tcPr>
          <w:p w:rsidR="002C01EE" w:rsidRPr="00725697" w:rsidRDefault="002C01EE" w:rsidP="00D07BE1">
            <w:pPr>
              <w:jc w:val="center"/>
              <w:rPr>
                <w:rFonts w:ascii="Verdana" w:hAnsi="Verdana"/>
                <w:sz w:val="20"/>
                <w:szCs w:val="20"/>
              </w:rPr>
            </w:pPr>
          </w:p>
        </w:tc>
        <w:tc>
          <w:tcPr>
            <w:tcW w:w="3270" w:type="dxa"/>
          </w:tcPr>
          <w:p w:rsidR="002C01EE" w:rsidRPr="002C01EE" w:rsidRDefault="002C01EE" w:rsidP="00EB1E95">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0"/>
                <w:szCs w:val="20"/>
                <w:lang w:eastAsia="sk-SK"/>
              </w:rPr>
            </w:pPr>
            <w:r w:rsidRPr="002C01EE">
              <w:rPr>
                <w:rFonts w:ascii="Verdana" w:eastAsia="Times New Roman" w:hAnsi="Verdana" w:cs="Times New Roman"/>
                <w:color w:val="000000"/>
                <w:sz w:val="20"/>
                <w:szCs w:val="20"/>
                <w:lang w:eastAsia="sk-SK"/>
              </w:rPr>
              <w:t>3.1.2. Vybudovanie ČOV v podnikateľskej zóne</w:t>
            </w:r>
          </w:p>
        </w:tc>
        <w:tc>
          <w:tcPr>
            <w:tcW w:w="3402" w:type="dxa"/>
          </w:tcPr>
          <w:p w:rsidR="002C01EE" w:rsidRDefault="002C01EE">
            <w:pPr>
              <w:cnfStyle w:val="000000100000" w:firstRow="0" w:lastRow="0" w:firstColumn="0" w:lastColumn="0" w:oddVBand="0" w:evenVBand="0" w:oddHBand="1" w:evenHBand="0" w:firstRowFirstColumn="0" w:firstRowLastColumn="0" w:lastRowFirstColumn="0" w:lastRowLastColumn="0"/>
            </w:pPr>
            <w:r w:rsidRPr="00934E80">
              <w:rPr>
                <w:rFonts w:ascii="Verdana" w:hAnsi="Verdana"/>
                <w:sz w:val="20"/>
                <w:szCs w:val="20"/>
              </w:rPr>
              <w:t>PO3 / Environmentálna oblasť</w:t>
            </w:r>
          </w:p>
        </w:tc>
      </w:tr>
      <w:tr w:rsidR="002C01EE" w:rsidRPr="00725697" w:rsidTr="00D07BE1">
        <w:tc>
          <w:tcPr>
            <w:cnfStyle w:val="001000000000" w:firstRow="0" w:lastRow="0" w:firstColumn="1" w:lastColumn="0" w:oddVBand="0" w:evenVBand="0" w:oddHBand="0" w:evenHBand="0" w:firstRowFirstColumn="0" w:firstRowLastColumn="0" w:lastRowFirstColumn="0" w:lastRowLastColumn="0"/>
            <w:tcW w:w="3075" w:type="dxa"/>
            <w:vMerge/>
          </w:tcPr>
          <w:p w:rsidR="002C01EE" w:rsidRPr="00725697" w:rsidRDefault="002C01EE" w:rsidP="00D07BE1">
            <w:pPr>
              <w:jc w:val="center"/>
              <w:rPr>
                <w:rFonts w:ascii="Verdana" w:hAnsi="Verdana"/>
                <w:sz w:val="20"/>
                <w:szCs w:val="20"/>
              </w:rPr>
            </w:pPr>
          </w:p>
        </w:tc>
        <w:tc>
          <w:tcPr>
            <w:tcW w:w="3270" w:type="dxa"/>
          </w:tcPr>
          <w:p w:rsidR="002C01EE" w:rsidRPr="002C01EE" w:rsidRDefault="002C01EE" w:rsidP="00EB1E95">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0"/>
                <w:szCs w:val="20"/>
                <w:lang w:eastAsia="sk-SK"/>
              </w:rPr>
            </w:pPr>
            <w:r w:rsidRPr="002C01EE">
              <w:rPr>
                <w:rFonts w:ascii="Verdana" w:eastAsia="Times New Roman" w:hAnsi="Verdana" w:cs="Times New Roman"/>
                <w:color w:val="000000"/>
                <w:sz w:val="20"/>
                <w:szCs w:val="20"/>
                <w:lang w:eastAsia="sk-SK"/>
              </w:rPr>
              <w:t>3.1.3. Zabezpečenie zásobovania nových rozvojových plôch pitnou vodou z obecného vodovodu</w:t>
            </w:r>
          </w:p>
        </w:tc>
        <w:tc>
          <w:tcPr>
            <w:tcW w:w="3402" w:type="dxa"/>
          </w:tcPr>
          <w:p w:rsidR="002C01EE" w:rsidRDefault="002C01EE">
            <w:pPr>
              <w:cnfStyle w:val="000000000000" w:firstRow="0" w:lastRow="0" w:firstColumn="0" w:lastColumn="0" w:oddVBand="0" w:evenVBand="0" w:oddHBand="0" w:evenHBand="0" w:firstRowFirstColumn="0" w:firstRowLastColumn="0" w:lastRowFirstColumn="0" w:lastRowLastColumn="0"/>
            </w:pPr>
            <w:r w:rsidRPr="00934E80">
              <w:rPr>
                <w:rFonts w:ascii="Verdana" w:hAnsi="Verdana"/>
                <w:sz w:val="20"/>
                <w:szCs w:val="20"/>
              </w:rPr>
              <w:t>PO3 / Environmentálna oblasť</w:t>
            </w:r>
          </w:p>
        </w:tc>
      </w:tr>
      <w:tr w:rsidR="002C01EE" w:rsidRPr="00725697" w:rsidTr="00D07B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5" w:type="dxa"/>
            <w:vMerge/>
          </w:tcPr>
          <w:p w:rsidR="002C01EE" w:rsidRPr="00725697" w:rsidRDefault="002C01EE" w:rsidP="00D07BE1">
            <w:pPr>
              <w:jc w:val="center"/>
              <w:rPr>
                <w:rFonts w:ascii="Verdana" w:hAnsi="Verdana"/>
                <w:sz w:val="20"/>
                <w:szCs w:val="20"/>
              </w:rPr>
            </w:pPr>
          </w:p>
        </w:tc>
        <w:tc>
          <w:tcPr>
            <w:tcW w:w="3270" w:type="dxa"/>
          </w:tcPr>
          <w:p w:rsidR="002C01EE" w:rsidRPr="002C01EE" w:rsidRDefault="002C01EE" w:rsidP="00EB1E95">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0"/>
                <w:szCs w:val="20"/>
                <w:lang w:eastAsia="sk-SK"/>
              </w:rPr>
            </w:pPr>
            <w:r w:rsidRPr="002C01EE">
              <w:rPr>
                <w:rFonts w:ascii="Verdana" w:eastAsia="Times New Roman" w:hAnsi="Verdana" w:cs="Times New Roman"/>
                <w:color w:val="000000"/>
                <w:sz w:val="20"/>
                <w:szCs w:val="20"/>
                <w:lang w:eastAsia="sk-SK"/>
              </w:rPr>
              <w:t xml:space="preserve">3.1.4. </w:t>
            </w:r>
            <w:r w:rsidR="005A6095" w:rsidRPr="002C01EE">
              <w:rPr>
                <w:rFonts w:ascii="Verdana" w:eastAsia="Times New Roman" w:hAnsi="Verdana" w:cs="Times New Roman"/>
                <w:color w:val="000000"/>
                <w:sz w:val="20"/>
                <w:szCs w:val="20"/>
                <w:lang w:eastAsia="sk-SK"/>
              </w:rPr>
              <w:t>Zabezpečenie technickej a úžitkovej vody v lokalite Nemečanka</w:t>
            </w:r>
          </w:p>
        </w:tc>
        <w:tc>
          <w:tcPr>
            <w:tcW w:w="3402" w:type="dxa"/>
          </w:tcPr>
          <w:p w:rsidR="002C01EE" w:rsidRDefault="002C01EE">
            <w:pPr>
              <w:cnfStyle w:val="000000100000" w:firstRow="0" w:lastRow="0" w:firstColumn="0" w:lastColumn="0" w:oddVBand="0" w:evenVBand="0" w:oddHBand="1" w:evenHBand="0" w:firstRowFirstColumn="0" w:firstRowLastColumn="0" w:lastRowFirstColumn="0" w:lastRowLastColumn="0"/>
            </w:pPr>
            <w:r w:rsidRPr="00934E80">
              <w:rPr>
                <w:rFonts w:ascii="Verdana" w:hAnsi="Verdana"/>
                <w:sz w:val="20"/>
                <w:szCs w:val="20"/>
              </w:rPr>
              <w:t>PO3 / Environmentálna oblasť</w:t>
            </w:r>
          </w:p>
        </w:tc>
      </w:tr>
      <w:tr w:rsidR="002C01EE" w:rsidRPr="00725697" w:rsidTr="00D07BE1">
        <w:tc>
          <w:tcPr>
            <w:cnfStyle w:val="001000000000" w:firstRow="0" w:lastRow="0" w:firstColumn="1" w:lastColumn="0" w:oddVBand="0" w:evenVBand="0" w:oddHBand="0" w:evenHBand="0" w:firstRowFirstColumn="0" w:firstRowLastColumn="0" w:lastRowFirstColumn="0" w:lastRowLastColumn="0"/>
            <w:tcW w:w="3075" w:type="dxa"/>
            <w:vMerge/>
          </w:tcPr>
          <w:p w:rsidR="002C01EE" w:rsidRPr="00725697" w:rsidRDefault="002C01EE" w:rsidP="00D07BE1">
            <w:pPr>
              <w:jc w:val="center"/>
              <w:rPr>
                <w:rFonts w:ascii="Verdana" w:hAnsi="Verdana"/>
                <w:sz w:val="20"/>
                <w:szCs w:val="20"/>
              </w:rPr>
            </w:pPr>
          </w:p>
        </w:tc>
        <w:tc>
          <w:tcPr>
            <w:tcW w:w="3270" w:type="dxa"/>
          </w:tcPr>
          <w:p w:rsidR="002C01EE" w:rsidRPr="002C01EE" w:rsidRDefault="002C01EE" w:rsidP="00EB1E95">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0"/>
                <w:szCs w:val="20"/>
                <w:lang w:eastAsia="sk-SK"/>
              </w:rPr>
            </w:pPr>
            <w:r w:rsidRPr="002C01EE">
              <w:rPr>
                <w:rFonts w:ascii="Verdana" w:eastAsia="Times New Roman" w:hAnsi="Verdana" w:cs="Times New Roman"/>
                <w:color w:val="000000"/>
                <w:sz w:val="20"/>
                <w:szCs w:val="20"/>
                <w:lang w:eastAsia="sk-SK"/>
              </w:rPr>
              <w:t xml:space="preserve">3.1.5. </w:t>
            </w:r>
            <w:r w:rsidR="005A6095">
              <w:rPr>
                <w:rFonts w:ascii="Verdana" w:eastAsia="Times New Roman" w:hAnsi="Verdana" w:cs="Times New Roman"/>
                <w:color w:val="000000"/>
                <w:sz w:val="18"/>
                <w:szCs w:val="18"/>
                <w:lang w:eastAsia="sk-SK"/>
              </w:rPr>
              <w:t>Vybudovanie splaškovej kanalizácie pre nové záberové plochy</w:t>
            </w:r>
          </w:p>
        </w:tc>
        <w:tc>
          <w:tcPr>
            <w:tcW w:w="3402" w:type="dxa"/>
          </w:tcPr>
          <w:p w:rsidR="002C01EE" w:rsidRDefault="002C01EE">
            <w:pPr>
              <w:cnfStyle w:val="000000000000" w:firstRow="0" w:lastRow="0" w:firstColumn="0" w:lastColumn="0" w:oddVBand="0" w:evenVBand="0" w:oddHBand="0" w:evenHBand="0" w:firstRowFirstColumn="0" w:firstRowLastColumn="0" w:lastRowFirstColumn="0" w:lastRowLastColumn="0"/>
            </w:pPr>
            <w:r w:rsidRPr="00934E80">
              <w:rPr>
                <w:rFonts w:ascii="Verdana" w:hAnsi="Verdana"/>
                <w:sz w:val="20"/>
                <w:szCs w:val="20"/>
              </w:rPr>
              <w:t>PO3 / Environmentálna oblasť</w:t>
            </w:r>
          </w:p>
        </w:tc>
      </w:tr>
      <w:tr w:rsidR="002C01EE" w:rsidRPr="00725697" w:rsidTr="00D07B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5" w:type="dxa"/>
            <w:vMerge w:val="restart"/>
          </w:tcPr>
          <w:p w:rsidR="002C01EE" w:rsidRPr="00725697" w:rsidRDefault="002C01EE" w:rsidP="00D07BE1">
            <w:pPr>
              <w:jc w:val="center"/>
              <w:rPr>
                <w:rFonts w:ascii="Verdana" w:hAnsi="Verdana"/>
                <w:sz w:val="20"/>
                <w:szCs w:val="20"/>
              </w:rPr>
            </w:pPr>
            <w:r w:rsidRPr="00725697">
              <w:rPr>
                <w:rFonts w:ascii="Verdana" w:hAnsi="Verdana"/>
                <w:sz w:val="20"/>
                <w:szCs w:val="20"/>
              </w:rPr>
              <w:t>3.2. Odpadové hospodárstva</w:t>
            </w:r>
          </w:p>
        </w:tc>
        <w:tc>
          <w:tcPr>
            <w:tcW w:w="3270" w:type="dxa"/>
          </w:tcPr>
          <w:p w:rsidR="002C01EE" w:rsidRPr="002C01EE" w:rsidRDefault="002C01EE" w:rsidP="00EB1E95">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0"/>
                <w:szCs w:val="20"/>
                <w:lang w:eastAsia="sk-SK"/>
              </w:rPr>
            </w:pPr>
            <w:r w:rsidRPr="002C01EE">
              <w:rPr>
                <w:rFonts w:ascii="Verdana" w:eastAsia="Times New Roman" w:hAnsi="Verdana" w:cs="Times New Roman"/>
                <w:color w:val="000000"/>
                <w:sz w:val="20"/>
                <w:szCs w:val="20"/>
                <w:lang w:eastAsia="sk-SK"/>
              </w:rPr>
              <w:t>3.2.1 Dobudovanie zberného dvora v obci vrátane materiálno-technického vybavenia</w:t>
            </w:r>
          </w:p>
        </w:tc>
        <w:tc>
          <w:tcPr>
            <w:tcW w:w="3402" w:type="dxa"/>
          </w:tcPr>
          <w:p w:rsidR="002C01EE" w:rsidRPr="00725697" w:rsidRDefault="002C01EE" w:rsidP="00D07BE1">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725697">
              <w:rPr>
                <w:rFonts w:ascii="Verdana" w:hAnsi="Verdana"/>
                <w:sz w:val="20"/>
                <w:szCs w:val="20"/>
              </w:rPr>
              <w:t>PO3 / Environmentálna oblasť</w:t>
            </w:r>
          </w:p>
        </w:tc>
      </w:tr>
      <w:tr w:rsidR="002C01EE" w:rsidRPr="00725697" w:rsidTr="00D07BE1">
        <w:tc>
          <w:tcPr>
            <w:cnfStyle w:val="001000000000" w:firstRow="0" w:lastRow="0" w:firstColumn="1" w:lastColumn="0" w:oddVBand="0" w:evenVBand="0" w:oddHBand="0" w:evenHBand="0" w:firstRowFirstColumn="0" w:firstRowLastColumn="0" w:lastRowFirstColumn="0" w:lastRowLastColumn="0"/>
            <w:tcW w:w="3075" w:type="dxa"/>
            <w:vMerge/>
          </w:tcPr>
          <w:p w:rsidR="002C01EE" w:rsidRPr="00725697" w:rsidRDefault="002C01EE" w:rsidP="00D07BE1">
            <w:pPr>
              <w:jc w:val="center"/>
              <w:rPr>
                <w:rFonts w:ascii="Verdana" w:hAnsi="Verdana"/>
                <w:sz w:val="20"/>
                <w:szCs w:val="20"/>
              </w:rPr>
            </w:pPr>
          </w:p>
        </w:tc>
        <w:tc>
          <w:tcPr>
            <w:tcW w:w="3270" w:type="dxa"/>
          </w:tcPr>
          <w:p w:rsidR="002C01EE" w:rsidRPr="002C01EE" w:rsidRDefault="002C01EE" w:rsidP="00EB1E95">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0"/>
                <w:szCs w:val="20"/>
                <w:lang w:eastAsia="sk-SK"/>
              </w:rPr>
            </w:pPr>
            <w:r w:rsidRPr="002C01EE">
              <w:rPr>
                <w:rFonts w:ascii="Verdana" w:eastAsia="Times New Roman" w:hAnsi="Verdana" w:cs="Times New Roman"/>
                <w:color w:val="000000"/>
                <w:sz w:val="20"/>
                <w:szCs w:val="20"/>
                <w:lang w:eastAsia="sk-SK"/>
              </w:rPr>
              <w:t>3.2.2. Likvidácia nelegálnych/čiernych skládok odpadu</w:t>
            </w:r>
          </w:p>
        </w:tc>
        <w:tc>
          <w:tcPr>
            <w:tcW w:w="3402" w:type="dxa"/>
          </w:tcPr>
          <w:p w:rsidR="002C01EE" w:rsidRPr="00725697" w:rsidRDefault="002C01EE" w:rsidP="00D07BE1">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725697">
              <w:rPr>
                <w:rFonts w:ascii="Verdana" w:hAnsi="Verdana"/>
                <w:sz w:val="20"/>
                <w:szCs w:val="20"/>
              </w:rPr>
              <w:t>PO3 / Environmentálna oblasť</w:t>
            </w:r>
          </w:p>
        </w:tc>
      </w:tr>
      <w:tr w:rsidR="002C01EE" w:rsidRPr="00725697" w:rsidTr="00D07B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5" w:type="dxa"/>
            <w:vMerge/>
          </w:tcPr>
          <w:p w:rsidR="002C01EE" w:rsidRPr="00725697" w:rsidRDefault="002C01EE" w:rsidP="00D07BE1">
            <w:pPr>
              <w:jc w:val="center"/>
              <w:rPr>
                <w:rFonts w:ascii="Verdana" w:hAnsi="Verdana"/>
                <w:sz w:val="20"/>
                <w:szCs w:val="20"/>
              </w:rPr>
            </w:pPr>
          </w:p>
        </w:tc>
        <w:tc>
          <w:tcPr>
            <w:tcW w:w="3270" w:type="dxa"/>
          </w:tcPr>
          <w:p w:rsidR="002C01EE" w:rsidRPr="002C01EE" w:rsidRDefault="002C01EE" w:rsidP="00EB1E95">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0"/>
                <w:szCs w:val="20"/>
                <w:lang w:eastAsia="sk-SK"/>
              </w:rPr>
            </w:pPr>
            <w:r w:rsidRPr="002C01EE">
              <w:rPr>
                <w:rFonts w:ascii="Verdana" w:eastAsia="Times New Roman" w:hAnsi="Verdana" w:cs="Times New Roman"/>
                <w:color w:val="000000"/>
                <w:sz w:val="20"/>
                <w:szCs w:val="20"/>
                <w:lang w:eastAsia="sk-SK"/>
              </w:rPr>
              <w:t>3.2.3. Zvýšenie objemu separovaného odpadu</w:t>
            </w:r>
          </w:p>
        </w:tc>
        <w:tc>
          <w:tcPr>
            <w:tcW w:w="3402" w:type="dxa"/>
          </w:tcPr>
          <w:p w:rsidR="002C01EE" w:rsidRPr="00725697" w:rsidRDefault="002C01EE" w:rsidP="00D07BE1">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725697">
              <w:rPr>
                <w:rFonts w:ascii="Verdana" w:hAnsi="Verdana"/>
                <w:sz w:val="20"/>
                <w:szCs w:val="20"/>
              </w:rPr>
              <w:t>PO3 / Environmentálna oblasť</w:t>
            </w:r>
          </w:p>
        </w:tc>
      </w:tr>
      <w:tr w:rsidR="00D07BE1" w:rsidRPr="00725697" w:rsidTr="00D07BE1">
        <w:tc>
          <w:tcPr>
            <w:cnfStyle w:val="001000000000" w:firstRow="0" w:lastRow="0" w:firstColumn="1" w:lastColumn="0" w:oddVBand="0" w:evenVBand="0" w:oddHBand="0" w:evenHBand="0" w:firstRowFirstColumn="0" w:firstRowLastColumn="0" w:lastRowFirstColumn="0" w:lastRowLastColumn="0"/>
            <w:tcW w:w="3075" w:type="dxa"/>
          </w:tcPr>
          <w:p w:rsidR="00D07BE1" w:rsidRPr="00725697" w:rsidRDefault="00D07BE1" w:rsidP="00D07BE1">
            <w:pPr>
              <w:jc w:val="center"/>
              <w:rPr>
                <w:rFonts w:ascii="Verdana" w:hAnsi="Verdana"/>
                <w:sz w:val="20"/>
                <w:szCs w:val="20"/>
              </w:rPr>
            </w:pPr>
            <w:r w:rsidRPr="00725697">
              <w:rPr>
                <w:rFonts w:ascii="Verdana" w:hAnsi="Verdana"/>
                <w:sz w:val="20"/>
                <w:szCs w:val="20"/>
              </w:rPr>
              <w:t>3.3. Protipovodňová ochrana</w:t>
            </w:r>
          </w:p>
        </w:tc>
        <w:tc>
          <w:tcPr>
            <w:tcW w:w="3270" w:type="dxa"/>
          </w:tcPr>
          <w:p w:rsidR="00D07BE1" w:rsidRPr="00725697" w:rsidRDefault="00D07BE1" w:rsidP="00D07BE1">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725697">
              <w:rPr>
                <w:rFonts w:ascii="Verdana" w:hAnsi="Verdana"/>
                <w:color w:val="000000"/>
                <w:sz w:val="20"/>
                <w:szCs w:val="20"/>
              </w:rPr>
              <w:t>3.3.1 Budovanie vodozádržných opatrení mimo toku</w:t>
            </w:r>
          </w:p>
        </w:tc>
        <w:tc>
          <w:tcPr>
            <w:tcW w:w="3402" w:type="dxa"/>
          </w:tcPr>
          <w:p w:rsidR="00D07BE1" w:rsidRPr="00725697" w:rsidRDefault="00D07BE1" w:rsidP="00D07BE1">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725697">
              <w:rPr>
                <w:rFonts w:ascii="Verdana" w:hAnsi="Verdana"/>
                <w:sz w:val="20"/>
                <w:szCs w:val="20"/>
              </w:rPr>
              <w:t>PO3 / Environmentálna oblasť</w:t>
            </w:r>
          </w:p>
        </w:tc>
      </w:tr>
      <w:tr w:rsidR="00D07BE1" w:rsidRPr="00725697" w:rsidTr="00D07B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5" w:type="dxa"/>
          </w:tcPr>
          <w:p w:rsidR="00D07BE1" w:rsidRPr="00725697" w:rsidRDefault="00D07BE1" w:rsidP="00D07BE1">
            <w:pPr>
              <w:jc w:val="center"/>
              <w:rPr>
                <w:rFonts w:ascii="Verdana" w:hAnsi="Verdana"/>
                <w:sz w:val="20"/>
                <w:szCs w:val="20"/>
              </w:rPr>
            </w:pPr>
            <w:r w:rsidRPr="00725697">
              <w:rPr>
                <w:rFonts w:ascii="Verdana" w:hAnsi="Verdana"/>
                <w:sz w:val="20"/>
                <w:szCs w:val="20"/>
              </w:rPr>
              <w:t>3.4. Ochrana ovzdušia</w:t>
            </w:r>
          </w:p>
        </w:tc>
        <w:tc>
          <w:tcPr>
            <w:tcW w:w="3270" w:type="dxa"/>
          </w:tcPr>
          <w:p w:rsidR="00D07BE1" w:rsidRPr="00D07BE1" w:rsidRDefault="00D07BE1" w:rsidP="00D07BE1">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0"/>
                <w:szCs w:val="20"/>
                <w:lang w:eastAsia="sk-SK"/>
              </w:rPr>
            </w:pPr>
            <w:r w:rsidRPr="00D07BE1">
              <w:rPr>
                <w:rFonts w:ascii="Verdana" w:eastAsia="Times New Roman" w:hAnsi="Verdana" w:cs="Times New Roman"/>
                <w:color w:val="000000"/>
                <w:sz w:val="20"/>
                <w:szCs w:val="20"/>
                <w:lang w:eastAsia="sk-SK"/>
              </w:rPr>
              <w:t xml:space="preserve">3.4.1. </w:t>
            </w:r>
            <w:r w:rsidR="005A6095" w:rsidRPr="00D07BE1">
              <w:rPr>
                <w:rFonts w:ascii="Verdana" w:eastAsia="Times New Roman" w:hAnsi="Verdana" w:cs="Times New Roman"/>
                <w:color w:val="000000"/>
                <w:sz w:val="20"/>
                <w:szCs w:val="20"/>
                <w:lang w:eastAsia="sk-SK"/>
              </w:rPr>
              <w:t>Opatrenia proti prašnosti a vibráciám na hlavnej ceste</w:t>
            </w:r>
          </w:p>
        </w:tc>
        <w:tc>
          <w:tcPr>
            <w:tcW w:w="3402" w:type="dxa"/>
          </w:tcPr>
          <w:p w:rsidR="00D07BE1" w:rsidRPr="00725697" w:rsidRDefault="00D07BE1" w:rsidP="00D07BE1">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725697">
              <w:rPr>
                <w:rFonts w:ascii="Verdana" w:hAnsi="Verdana"/>
                <w:sz w:val="20"/>
                <w:szCs w:val="20"/>
              </w:rPr>
              <w:t>PO3 / Environmentálna oblasť</w:t>
            </w:r>
          </w:p>
        </w:tc>
      </w:tr>
    </w:tbl>
    <w:p w:rsidR="00D07BE1" w:rsidRPr="00725697" w:rsidRDefault="00D07BE1" w:rsidP="00D07BE1">
      <w:pPr>
        <w:autoSpaceDE w:val="0"/>
        <w:autoSpaceDN w:val="0"/>
        <w:adjustRightInd w:val="0"/>
        <w:spacing w:after="0" w:line="240" w:lineRule="auto"/>
        <w:jc w:val="both"/>
        <w:rPr>
          <w:rFonts w:ascii="Verdana" w:hAnsi="Verdana" w:cs="Calibri"/>
          <w:sz w:val="20"/>
          <w:szCs w:val="20"/>
        </w:rPr>
      </w:pPr>
    </w:p>
    <w:p w:rsidR="00EB1E95" w:rsidRPr="00725697" w:rsidRDefault="00EB1E95" w:rsidP="00D07BE1">
      <w:pPr>
        <w:rPr>
          <w:rFonts w:ascii="Verdana" w:hAnsi="Verdana" w:cs="Calibri"/>
          <w:b/>
          <w:sz w:val="20"/>
          <w:szCs w:val="20"/>
        </w:rPr>
      </w:pPr>
    </w:p>
    <w:p w:rsidR="00D07BE1" w:rsidRPr="00725697" w:rsidRDefault="00D07BE1" w:rsidP="00D07BE1">
      <w:pPr>
        <w:autoSpaceDE w:val="0"/>
        <w:autoSpaceDN w:val="0"/>
        <w:adjustRightInd w:val="0"/>
        <w:spacing w:after="0" w:line="240" w:lineRule="auto"/>
        <w:jc w:val="both"/>
        <w:rPr>
          <w:rFonts w:ascii="Verdana" w:hAnsi="Verdana" w:cs="Calibri"/>
          <w:b/>
          <w:sz w:val="20"/>
          <w:szCs w:val="20"/>
        </w:rPr>
      </w:pPr>
      <w:r w:rsidRPr="00725697">
        <w:rPr>
          <w:rFonts w:ascii="Verdana" w:hAnsi="Verdana" w:cs="Calibri"/>
          <w:b/>
          <w:sz w:val="20"/>
          <w:szCs w:val="20"/>
        </w:rPr>
        <w:lastRenderedPageBreak/>
        <w:t>Tabuľka ukazovateľov výsledkov a dopadov</w:t>
      </w:r>
    </w:p>
    <w:tbl>
      <w:tblPr>
        <w:tblStyle w:val="Svetlzoznamzvraznenie21"/>
        <w:tblW w:w="5478" w:type="pct"/>
        <w:tblInd w:w="-569" w:type="dxa"/>
        <w:tblLayout w:type="fixed"/>
        <w:tblLook w:val="0000" w:firstRow="0" w:lastRow="0" w:firstColumn="0" w:lastColumn="0" w:noHBand="0" w:noVBand="0"/>
      </w:tblPr>
      <w:tblGrid>
        <w:gridCol w:w="1171"/>
        <w:gridCol w:w="1656"/>
        <w:gridCol w:w="2405"/>
        <w:gridCol w:w="1503"/>
        <w:gridCol w:w="1030"/>
        <w:gridCol w:w="991"/>
        <w:gridCol w:w="1136"/>
        <w:gridCol w:w="155"/>
        <w:gridCol w:w="749"/>
      </w:tblGrid>
      <w:tr w:rsidR="00D07BE1" w:rsidRPr="00725697" w:rsidTr="00FF5A2E">
        <w:trPr>
          <w:cnfStyle w:val="000000100000" w:firstRow="0" w:lastRow="0" w:firstColumn="0" w:lastColumn="0" w:oddVBand="0" w:evenVBand="0" w:oddHBand="1" w:evenHBand="0" w:firstRowFirstColumn="0" w:firstRowLastColumn="0" w:lastRowFirstColumn="0" w:lastRowLastColumn="0"/>
          <w:trHeight w:val="480"/>
        </w:trPr>
        <w:tc>
          <w:tcPr>
            <w:cnfStyle w:val="000010000000" w:firstRow="0" w:lastRow="0" w:firstColumn="0" w:lastColumn="0" w:oddVBand="1" w:evenVBand="0" w:oddHBand="0" w:evenHBand="0" w:firstRowFirstColumn="0" w:firstRowLastColumn="0" w:lastRowFirstColumn="0" w:lastRowLastColumn="0"/>
            <w:tcW w:w="542" w:type="pct"/>
            <w:vMerge w:val="restart"/>
            <w:noWrap/>
            <w:vAlign w:val="center"/>
          </w:tcPr>
          <w:p w:rsidR="00D07BE1" w:rsidRPr="00725697" w:rsidRDefault="00D07BE1" w:rsidP="00D07BE1">
            <w:pPr>
              <w:jc w:val="center"/>
              <w:rPr>
                <w:rFonts w:ascii="Verdana" w:eastAsia="Times New Roman" w:hAnsi="Verdana" w:cs="Times New Roman"/>
                <w:b/>
                <w:sz w:val="18"/>
                <w:szCs w:val="18"/>
                <w:lang w:eastAsia="sk-SK"/>
              </w:rPr>
            </w:pPr>
            <w:r w:rsidRPr="00725697">
              <w:rPr>
                <w:rFonts w:ascii="Verdana" w:eastAsia="Times New Roman" w:hAnsi="Verdana" w:cs="Times New Roman"/>
                <w:b/>
                <w:sz w:val="18"/>
                <w:szCs w:val="18"/>
                <w:lang w:eastAsia="sk-SK"/>
              </w:rPr>
              <w:t>Typ ukazovateľa</w:t>
            </w:r>
          </w:p>
        </w:tc>
        <w:tc>
          <w:tcPr>
            <w:tcW w:w="767" w:type="pct"/>
            <w:vMerge w:val="restart"/>
            <w:vAlign w:val="center"/>
          </w:tcPr>
          <w:p w:rsidR="00D07BE1" w:rsidRPr="00725697" w:rsidRDefault="00D07BE1" w:rsidP="00D07BE1">
            <w:pPr>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b/>
                <w:sz w:val="18"/>
                <w:szCs w:val="18"/>
                <w:lang w:eastAsia="sk-SK"/>
              </w:rPr>
            </w:pPr>
            <w:r w:rsidRPr="00725697">
              <w:rPr>
                <w:rFonts w:ascii="Verdana" w:eastAsia="Times New Roman" w:hAnsi="Verdana" w:cs="Times New Roman"/>
                <w:b/>
                <w:sz w:val="18"/>
                <w:szCs w:val="18"/>
                <w:lang w:eastAsia="sk-SK"/>
              </w:rPr>
              <w:t>Názov ukazovateľa</w:t>
            </w:r>
          </w:p>
        </w:tc>
        <w:tc>
          <w:tcPr>
            <w:cnfStyle w:val="000010000000" w:firstRow="0" w:lastRow="0" w:firstColumn="0" w:lastColumn="0" w:oddVBand="1" w:evenVBand="0" w:oddHBand="0" w:evenHBand="0" w:firstRowFirstColumn="0" w:firstRowLastColumn="0" w:lastRowFirstColumn="0" w:lastRowLastColumn="0"/>
            <w:tcW w:w="1114" w:type="pct"/>
            <w:vMerge w:val="restart"/>
            <w:vAlign w:val="center"/>
          </w:tcPr>
          <w:p w:rsidR="00D07BE1" w:rsidRPr="00725697" w:rsidRDefault="00D07BE1" w:rsidP="00D07BE1">
            <w:pPr>
              <w:jc w:val="center"/>
              <w:rPr>
                <w:rFonts w:ascii="Verdana" w:eastAsia="Arial Unicode MS" w:hAnsi="Verdana" w:cs="Times New Roman"/>
                <w:b/>
                <w:sz w:val="18"/>
                <w:szCs w:val="18"/>
                <w:lang w:eastAsia="sk-SK"/>
              </w:rPr>
            </w:pPr>
            <w:r w:rsidRPr="00725697">
              <w:rPr>
                <w:rFonts w:ascii="Verdana" w:eastAsia="Times New Roman" w:hAnsi="Verdana" w:cs="Times New Roman"/>
                <w:b/>
                <w:sz w:val="18"/>
                <w:szCs w:val="18"/>
                <w:lang w:eastAsia="sk-SK"/>
              </w:rPr>
              <w:t>Definícia</w:t>
            </w:r>
          </w:p>
        </w:tc>
        <w:tc>
          <w:tcPr>
            <w:tcW w:w="696" w:type="pct"/>
            <w:vMerge w:val="restart"/>
            <w:noWrap/>
            <w:vAlign w:val="center"/>
          </w:tcPr>
          <w:p w:rsidR="00D07BE1" w:rsidRPr="00725697" w:rsidRDefault="00D07BE1" w:rsidP="00D07BE1">
            <w:pPr>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b/>
                <w:sz w:val="18"/>
                <w:szCs w:val="18"/>
                <w:lang w:eastAsia="sk-SK"/>
              </w:rPr>
            </w:pPr>
            <w:r w:rsidRPr="00725697">
              <w:rPr>
                <w:rFonts w:ascii="Verdana" w:eastAsia="Times New Roman" w:hAnsi="Verdana" w:cs="Times New Roman"/>
                <w:b/>
                <w:sz w:val="18"/>
                <w:szCs w:val="18"/>
                <w:lang w:eastAsia="sk-SK"/>
              </w:rPr>
              <w:t>Informačný zdroj</w:t>
            </w:r>
          </w:p>
        </w:tc>
        <w:tc>
          <w:tcPr>
            <w:cnfStyle w:val="000010000000" w:firstRow="0" w:lastRow="0" w:firstColumn="0" w:lastColumn="0" w:oddVBand="1" w:evenVBand="0" w:oddHBand="0" w:evenHBand="0" w:firstRowFirstColumn="0" w:firstRowLastColumn="0" w:lastRowFirstColumn="0" w:lastRowLastColumn="0"/>
            <w:tcW w:w="477" w:type="pct"/>
            <w:vMerge w:val="restart"/>
            <w:vAlign w:val="center"/>
          </w:tcPr>
          <w:p w:rsidR="00D07BE1" w:rsidRPr="00725697" w:rsidRDefault="00FF5A2E" w:rsidP="00D07BE1">
            <w:pPr>
              <w:jc w:val="center"/>
              <w:rPr>
                <w:rFonts w:ascii="Verdana" w:eastAsia="Arial Unicode MS" w:hAnsi="Verdana" w:cs="Times New Roman"/>
                <w:b/>
                <w:sz w:val="18"/>
                <w:szCs w:val="18"/>
                <w:lang w:eastAsia="sk-SK"/>
              </w:rPr>
            </w:pPr>
            <w:r>
              <w:rPr>
                <w:rFonts w:ascii="Verdana" w:eastAsia="Times New Roman" w:hAnsi="Verdana" w:cs="Times New Roman"/>
                <w:b/>
                <w:sz w:val="18"/>
                <w:szCs w:val="18"/>
                <w:lang w:eastAsia="sk-SK"/>
              </w:rPr>
              <w:t>Merná jedn.</w:t>
            </w:r>
          </w:p>
        </w:tc>
        <w:tc>
          <w:tcPr>
            <w:tcW w:w="459" w:type="pct"/>
            <w:vAlign w:val="center"/>
          </w:tcPr>
          <w:p w:rsidR="00D07BE1" w:rsidRPr="00725697" w:rsidRDefault="00D07BE1" w:rsidP="00D07BE1">
            <w:pPr>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b/>
                <w:sz w:val="18"/>
                <w:szCs w:val="18"/>
                <w:lang w:eastAsia="sk-SK"/>
              </w:rPr>
            </w:pPr>
            <w:r w:rsidRPr="00725697">
              <w:rPr>
                <w:rFonts w:ascii="Verdana" w:eastAsia="Times New Roman" w:hAnsi="Verdana" w:cs="Times New Roman"/>
                <w:b/>
                <w:sz w:val="18"/>
                <w:szCs w:val="18"/>
                <w:lang w:eastAsia="sk-SK"/>
              </w:rPr>
              <w:t>Východisková hodnota</w:t>
            </w:r>
          </w:p>
        </w:tc>
        <w:tc>
          <w:tcPr>
            <w:cnfStyle w:val="000010000000" w:firstRow="0" w:lastRow="0" w:firstColumn="0" w:lastColumn="0" w:oddVBand="1" w:evenVBand="0" w:oddHBand="0" w:evenHBand="0" w:firstRowFirstColumn="0" w:firstRowLastColumn="0" w:lastRowFirstColumn="0" w:lastRowLastColumn="0"/>
            <w:tcW w:w="945" w:type="pct"/>
            <w:gridSpan w:val="3"/>
            <w:vAlign w:val="center"/>
          </w:tcPr>
          <w:p w:rsidR="00D07BE1" w:rsidRPr="00725697" w:rsidRDefault="00D07BE1" w:rsidP="00D07BE1">
            <w:pPr>
              <w:jc w:val="center"/>
              <w:rPr>
                <w:rFonts w:ascii="Verdana" w:eastAsia="Times New Roman" w:hAnsi="Verdana" w:cs="Times New Roman"/>
                <w:b/>
                <w:sz w:val="18"/>
                <w:szCs w:val="18"/>
                <w:lang w:eastAsia="sk-SK"/>
              </w:rPr>
            </w:pPr>
            <w:r w:rsidRPr="0001025E">
              <w:rPr>
                <w:rFonts w:ascii="Verdana" w:eastAsia="Times New Roman" w:hAnsi="Verdana" w:cs="Times New Roman"/>
                <w:b/>
                <w:sz w:val="18"/>
                <w:szCs w:val="18"/>
                <w:lang w:eastAsia="sk-SK"/>
              </w:rPr>
              <w:t>Cieľová hodnota / Rok</w:t>
            </w:r>
          </w:p>
        </w:tc>
      </w:tr>
      <w:tr w:rsidR="00D07BE1" w:rsidRPr="00725697" w:rsidTr="00FF5A2E">
        <w:trPr>
          <w:trHeight w:val="270"/>
        </w:trPr>
        <w:tc>
          <w:tcPr>
            <w:cnfStyle w:val="000010000000" w:firstRow="0" w:lastRow="0" w:firstColumn="0" w:lastColumn="0" w:oddVBand="1" w:evenVBand="0" w:oddHBand="0" w:evenHBand="0" w:firstRowFirstColumn="0" w:firstRowLastColumn="0" w:lastRowFirstColumn="0" w:lastRowLastColumn="0"/>
            <w:tcW w:w="542" w:type="pct"/>
            <w:vMerge/>
            <w:vAlign w:val="center"/>
          </w:tcPr>
          <w:p w:rsidR="00D07BE1" w:rsidRPr="00725697" w:rsidRDefault="00D07BE1" w:rsidP="00D07BE1">
            <w:pPr>
              <w:jc w:val="center"/>
              <w:rPr>
                <w:rFonts w:ascii="Verdana" w:eastAsia="Arial Unicode MS" w:hAnsi="Verdana" w:cs="Times New Roman"/>
                <w:sz w:val="18"/>
                <w:szCs w:val="18"/>
                <w:lang w:eastAsia="sk-SK"/>
              </w:rPr>
            </w:pPr>
          </w:p>
        </w:tc>
        <w:tc>
          <w:tcPr>
            <w:tcW w:w="767" w:type="pct"/>
            <w:vMerge/>
            <w:vAlign w:val="center"/>
          </w:tcPr>
          <w:p w:rsidR="00D07BE1" w:rsidRPr="00725697" w:rsidRDefault="00D07BE1" w:rsidP="00D07BE1">
            <w:pPr>
              <w:jc w:val="center"/>
              <w:cnfStyle w:val="000000000000" w:firstRow="0" w:lastRow="0" w:firstColumn="0" w:lastColumn="0" w:oddVBand="0" w:evenVBand="0" w:oddHBand="0" w:evenHBand="0" w:firstRowFirstColumn="0" w:firstRowLastColumn="0" w:lastRowFirstColumn="0" w:lastRowLastColumn="0"/>
              <w:rPr>
                <w:rFonts w:ascii="Verdana" w:eastAsia="Arial Unicode MS" w:hAnsi="Verdana" w:cs="Times New Roman"/>
                <w:sz w:val="18"/>
                <w:szCs w:val="18"/>
                <w:lang w:eastAsia="sk-SK"/>
              </w:rPr>
            </w:pPr>
          </w:p>
        </w:tc>
        <w:tc>
          <w:tcPr>
            <w:cnfStyle w:val="000010000000" w:firstRow="0" w:lastRow="0" w:firstColumn="0" w:lastColumn="0" w:oddVBand="1" w:evenVBand="0" w:oddHBand="0" w:evenHBand="0" w:firstRowFirstColumn="0" w:firstRowLastColumn="0" w:lastRowFirstColumn="0" w:lastRowLastColumn="0"/>
            <w:tcW w:w="1114" w:type="pct"/>
            <w:vMerge/>
            <w:vAlign w:val="center"/>
          </w:tcPr>
          <w:p w:rsidR="00D07BE1" w:rsidRPr="00725697" w:rsidRDefault="00D07BE1" w:rsidP="00D07BE1">
            <w:pPr>
              <w:jc w:val="center"/>
              <w:rPr>
                <w:rFonts w:ascii="Verdana" w:eastAsia="Arial Unicode MS" w:hAnsi="Verdana" w:cs="Times New Roman"/>
                <w:sz w:val="18"/>
                <w:szCs w:val="18"/>
                <w:lang w:eastAsia="sk-SK"/>
              </w:rPr>
            </w:pPr>
          </w:p>
        </w:tc>
        <w:tc>
          <w:tcPr>
            <w:tcW w:w="696" w:type="pct"/>
            <w:vMerge/>
            <w:vAlign w:val="center"/>
          </w:tcPr>
          <w:p w:rsidR="00D07BE1" w:rsidRPr="00725697" w:rsidRDefault="00D07BE1" w:rsidP="00D07BE1">
            <w:pPr>
              <w:jc w:val="center"/>
              <w:cnfStyle w:val="000000000000" w:firstRow="0" w:lastRow="0" w:firstColumn="0" w:lastColumn="0" w:oddVBand="0" w:evenVBand="0" w:oddHBand="0" w:evenHBand="0" w:firstRowFirstColumn="0" w:firstRowLastColumn="0" w:lastRowFirstColumn="0" w:lastRowLastColumn="0"/>
              <w:rPr>
                <w:rFonts w:ascii="Verdana" w:eastAsia="Arial Unicode MS" w:hAnsi="Verdana" w:cs="Times New Roman"/>
                <w:b/>
                <w:sz w:val="18"/>
                <w:szCs w:val="18"/>
                <w:lang w:eastAsia="sk-SK"/>
              </w:rPr>
            </w:pPr>
          </w:p>
        </w:tc>
        <w:tc>
          <w:tcPr>
            <w:cnfStyle w:val="000010000000" w:firstRow="0" w:lastRow="0" w:firstColumn="0" w:lastColumn="0" w:oddVBand="1" w:evenVBand="0" w:oddHBand="0" w:evenHBand="0" w:firstRowFirstColumn="0" w:firstRowLastColumn="0" w:lastRowFirstColumn="0" w:lastRowLastColumn="0"/>
            <w:tcW w:w="477" w:type="pct"/>
            <w:vMerge/>
            <w:vAlign w:val="center"/>
          </w:tcPr>
          <w:p w:rsidR="00D07BE1" w:rsidRPr="00725697" w:rsidRDefault="00D07BE1" w:rsidP="00D07BE1">
            <w:pPr>
              <w:jc w:val="center"/>
              <w:rPr>
                <w:rFonts w:ascii="Verdana" w:eastAsia="Arial Unicode MS" w:hAnsi="Verdana" w:cs="Times New Roman"/>
                <w:b/>
                <w:sz w:val="18"/>
                <w:szCs w:val="18"/>
                <w:lang w:eastAsia="sk-SK"/>
              </w:rPr>
            </w:pPr>
          </w:p>
        </w:tc>
        <w:tc>
          <w:tcPr>
            <w:tcW w:w="459" w:type="pct"/>
            <w:noWrap/>
            <w:vAlign w:val="center"/>
          </w:tcPr>
          <w:p w:rsidR="00D07BE1" w:rsidRPr="00725697" w:rsidRDefault="00D07BE1" w:rsidP="00D07BE1">
            <w:pPr>
              <w:jc w:val="center"/>
              <w:cnfStyle w:val="000000000000" w:firstRow="0" w:lastRow="0" w:firstColumn="0" w:lastColumn="0" w:oddVBand="0" w:evenVBand="0" w:oddHBand="0" w:evenHBand="0" w:firstRowFirstColumn="0" w:firstRowLastColumn="0" w:lastRowFirstColumn="0" w:lastRowLastColumn="0"/>
              <w:rPr>
                <w:rFonts w:ascii="Verdana" w:eastAsia="Arial Unicode MS" w:hAnsi="Verdana" w:cs="Times New Roman"/>
                <w:b/>
                <w:sz w:val="18"/>
                <w:szCs w:val="18"/>
                <w:lang w:eastAsia="sk-SK"/>
              </w:rPr>
            </w:pPr>
            <w:r w:rsidRPr="00725697">
              <w:rPr>
                <w:rFonts w:ascii="Verdana" w:eastAsia="Times New Roman" w:hAnsi="Verdana" w:cs="Times New Roman"/>
                <w:b/>
                <w:sz w:val="18"/>
                <w:szCs w:val="18"/>
                <w:lang w:eastAsia="sk-SK"/>
              </w:rPr>
              <w:t>Rok 2014</w:t>
            </w:r>
          </w:p>
        </w:tc>
        <w:tc>
          <w:tcPr>
            <w:cnfStyle w:val="000010000000" w:firstRow="0" w:lastRow="0" w:firstColumn="0" w:lastColumn="0" w:oddVBand="1" w:evenVBand="0" w:oddHBand="0" w:evenHBand="0" w:firstRowFirstColumn="0" w:firstRowLastColumn="0" w:lastRowFirstColumn="0" w:lastRowLastColumn="0"/>
            <w:tcW w:w="598" w:type="pct"/>
            <w:gridSpan w:val="2"/>
            <w:vAlign w:val="center"/>
          </w:tcPr>
          <w:p w:rsidR="00D07BE1" w:rsidRPr="00725697" w:rsidRDefault="00D07BE1" w:rsidP="00D07BE1">
            <w:pPr>
              <w:jc w:val="center"/>
              <w:rPr>
                <w:rFonts w:ascii="Verdana" w:eastAsia="Arial Unicode MS" w:hAnsi="Verdana" w:cs="Times New Roman"/>
                <w:sz w:val="18"/>
                <w:szCs w:val="18"/>
                <w:lang w:eastAsia="sk-SK"/>
              </w:rPr>
            </w:pPr>
            <w:r w:rsidRPr="00725697">
              <w:rPr>
                <w:rFonts w:ascii="Verdana" w:eastAsia="Times New Roman" w:hAnsi="Verdana" w:cs="Times New Roman"/>
                <w:sz w:val="18"/>
                <w:szCs w:val="18"/>
                <w:lang w:eastAsia="sk-SK"/>
              </w:rPr>
              <w:t>2017</w:t>
            </w:r>
          </w:p>
        </w:tc>
        <w:tc>
          <w:tcPr>
            <w:tcW w:w="347" w:type="pct"/>
            <w:noWrap/>
            <w:vAlign w:val="center"/>
          </w:tcPr>
          <w:p w:rsidR="00D07BE1" w:rsidRPr="00725697" w:rsidRDefault="00D07BE1" w:rsidP="00D07BE1">
            <w:pPr>
              <w:jc w:val="center"/>
              <w:cnfStyle w:val="000000000000" w:firstRow="0" w:lastRow="0" w:firstColumn="0" w:lastColumn="0" w:oddVBand="0" w:evenVBand="0" w:oddHBand="0" w:evenHBand="0" w:firstRowFirstColumn="0" w:firstRowLastColumn="0" w:lastRowFirstColumn="0" w:lastRowLastColumn="0"/>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2020</w:t>
            </w:r>
          </w:p>
        </w:tc>
      </w:tr>
      <w:tr w:rsidR="00D07BE1" w:rsidRPr="00725697" w:rsidTr="00D07BE1">
        <w:trPr>
          <w:cnfStyle w:val="000000100000" w:firstRow="0" w:lastRow="0" w:firstColumn="0" w:lastColumn="0" w:oddVBand="0" w:evenVBand="0" w:oddHBand="1" w:evenHBand="0" w:firstRowFirstColumn="0" w:firstRowLastColumn="0" w:lastRowFirstColumn="0" w:lastRowLastColumn="0"/>
          <w:trHeight w:val="339"/>
        </w:trPr>
        <w:tc>
          <w:tcPr>
            <w:cnfStyle w:val="000010000000" w:firstRow="0" w:lastRow="0" w:firstColumn="0" w:lastColumn="0" w:oddVBand="1" w:evenVBand="0" w:oddHBand="0" w:evenHBand="0" w:firstRowFirstColumn="0" w:firstRowLastColumn="0" w:lastRowFirstColumn="0" w:lastRowLastColumn="0"/>
            <w:tcW w:w="5000" w:type="pct"/>
            <w:gridSpan w:val="9"/>
            <w:vAlign w:val="center"/>
          </w:tcPr>
          <w:p w:rsidR="00D07BE1" w:rsidRPr="00725697" w:rsidRDefault="00D07BE1" w:rsidP="00D07BE1">
            <w:pPr>
              <w:spacing w:before="60" w:after="60"/>
              <w:jc w:val="center"/>
              <w:rPr>
                <w:rFonts w:ascii="Verdana" w:eastAsia="Arial Unicode MS" w:hAnsi="Verdana" w:cs="Times New Roman"/>
                <w:sz w:val="18"/>
                <w:szCs w:val="18"/>
                <w:lang w:eastAsia="sk-SK"/>
              </w:rPr>
            </w:pPr>
            <w:r w:rsidRPr="00725697">
              <w:rPr>
                <w:rFonts w:ascii="Verdana" w:eastAsia="Arial Unicode MS" w:hAnsi="Verdana" w:cs="Times New Roman"/>
                <w:b/>
                <w:sz w:val="18"/>
                <w:szCs w:val="18"/>
                <w:lang w:eastAsia="sk-SK"/>
              </w:rPr>
              <w:t>PRIORITNÁ OBLASŤ –Sociálna</w:t>
            </w:r>
          </w:p>
        </w:tc>
      </w:tr>
      <w:tr w:rsidR="00D07BE1" w:rsidRPr="00725697" w:rsidTr="00D07BE1">
        <w:trPr>
          <w:trHeight w:val="416"/>
        </w:trPr>
        <w:tc>
          <w:tcPr>
            <w:cnfStyle w:val="000010000000" w:firstRow="0" w:lastRow="0" w:firstColumn="0" w:lastColumn="0" w:oddVBand="1" w:evenVBand="0" w:oddHBand="0" w:evenHBand="0" w:firstRowFirstColumn="0" w:firstRowLastColumn="0" w:lastRowFirstColumn="0" w:lastRowLastColumn="0"/>
            <w:tcW w:w="5000" w:type="pct"/>
            <w:gridSpan w:val="9"/>
            <w:vAlign w:val="center"/>
          </w:tcPr>
          <w:p w:rsidR="00D07BE1" w:rsidRPr="00725697" w:rsidRDefault="00D07BE1" w:rsidP="00D07BE1">
            <w:pPr>
              <w:jc w:val="center"/>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 xml:space="preserve">OPATRENIE/AKTIVITA </w:t>
            </w:r>
            <w:r w:rsidR="002C01EE">
              <w:rPr>
                <w:rFonts w:ascii="Verdana" w:eastAsia="Times New Roman" w:hAnsi="Verdana" w:cs="Times New Roman"/>
                <w:sz w:val="18"/>
                <w:szCs w:val="18"/>
                <w:lang w:eastAsia="sk-SK"/>
              </w:rPr>
              <w:t>1.1</w:t>
            </w:r>
            <w:r w:rsidRPr="00725697">
              <w:rPr>
                <w:rFonts w:ascii="Verdana" w:eastAsia="Times New Roman" w:hAnsi="Verdana" w:cs="Times New Roman"/>
                <w:sz w:val="18"/>
                <w:szCs w:val="18"/>
                <w:lang w:eastAsia="sk-SK"/>
              </w:rPr>
              <w:t>. Kultúrna</w:t>
            </w:r>
            <w:r w:rsidR="002C01EE">
              <w:rPr>
                <w:rFonts w:ascii="Verdana" w:eastAsia="Times New Roman" w:hAnsi="Verdana" w:cs="Times New Roman"/>
                <w:sz w:val="18"/>
                <w:szCs w:val="18"/>
                <w:lang w:eastAsia="sk-SK"/>
              </w:rPr>
              <w:t xml:space="preserve"> a športová infraštruktúra / 1.1</w:t>
            </w:r>
            <w:r w:rsidRPr="00725697">
              <w:rPr>
                <w:rFonts w:ascii="Verdana" w:eastAsia="Times New Roman" w:hAnsi="Verdana" w:cs="Times New Roman"/>
                <w:sz w:val="18"/>
                <w:szCs w:val="18"/>
                <w:lang w:eastAsia="sk-SK"/>
              </w:rPr>
              <w:t>.1.</w:t>
            </w:r>
            <w:r w:rsidRPr="002C01EE">
              <w:rPr>
                <w:rFonts w:ascii="Verdana" w:eastAsia="Times New Roman" w:hAnsi="Verdana" w:cs="Times New Roman"/>
                <w:sz w:val="18"/>
                <w:szCs w:val="18"/>
                <w:lang w:eastAsia="sk-SK"/>
              </w:rPr>
              <w:t xml:space="preserve"> </w:t>
            </w:r>
            <w:r w:rsidR="002C01EE" w:rsidRPr="002C01EE">
              <w:rPr>
                <w:rFonts w:ascii="Verdana" w:eastAsia="Times New Roman" w:hAnsi="Verdana" w:cs="Times New Roman"/>
                <w:color w:val="000000"/>
                <w:sz w:val="18"/>
                <w:szCs w:val="18"/>
                <w:lang w:eastAsia="sk-SK"/>
              </w:rPr>
              <w:t>Rekonštrukcia budovy kultúrneho domu – znižovanie energetických nákladov</w:t>
            </w:r>
          </w:p>
        </w:tc>
      </w:tr>
      <w:tr w:rsidR="002C01EE" w:rsidRPr="00725697" w:rsidTr="00FF5A2E">
        <w:trPr>
          <w:cnfStyle w:val="000000100000" w:firstRow="0" w:lastRow="0" w:firstColumn="0" w:lastColumn="0" w:oddVBand="0" w:evenVBand="0" w:oddHBand="1" w:evenHBand="0" w:firstRowFirstColumn="0" w:firstRowLastColumn="0" w:lastRowFirstColumn="0" w:lastRowLastColumn="0"/>
          <w:trHeight w:val="945"/>
        </w:trPr>
        <w:tc>
          <w:tcPr>
            <w:cnfStyle w:val="000010000000" w:firstRow="0" w:lastRow="0" w:firstColumn="0" w:lastColumn="0" w:oddVBand="1" w:evenVBand="0" w:oddHBand="0" w:evenHBand="0" w:firstRowFirstColumn="0" w:firstRowLastColumn="0" w:lastRowFirstColumn="0" w:lastRowLastColumn="0"/>
            <w:tcW w:w="542" w:type="pct"/>
            <w:vMerge w:val="restart"/>
            <w:vAlign w:val="center"/>
          </w:tcPr>
          <w:p w:rsidR="002C01EE" w:rsidRPr="00725697" w:rsidRDefault="002C01EE" w:rsidP="00D07BE1">
            <w:pPr>
              <w:jc w:val="center"/>
              <w:rPr>
                <w:rFonts w:ascii="Verdana" w:eastAsia="Times New Roman" w:hAnsi="Verdana" w:cs="Times New Roman"/>
                <w:sz w:val="18"/>
                <w:szCs w:val="18"/>
                <w:lang w:eastAsia="sk-SK"/>
              </w:rPr>
            </w:pPr>
            <w:r w:rsidRPr="00725697">
              <w:rPr>
                <w:rFonts w:ascii="Verdana" w:eastAsia="Times New Roman" w:hAnsi="Verdana" w:cs="Times New Roman"/>
                <w:b/>
                <w:sz w:val="18"/>
                <w:szCs w:val="18"/>
                <w:lang w:eastAsia="sk-SK"/>
              </w:rPr>
              <w:t>Hlavné  ukazovatele</w:t>
            </w:r>
            <w:r w:rsidRPr="00725697">
              <w:rPr>
                <w:rFonts w:ascii="Verdana" w:eastAsia="Times New Roman" w:hAnsi="Verdana" w:cs="Times New Roman"/>
                <w:sz w:val="18"/>
                <w:szCs w:val="18"/>
                <w:lang w:eastAsia="sk-SK"/>
              </w:rPr>
              <w:t>:</w:t>
            </w:r>
          </w:p>
          <w:p w:rsidR="002C01EE" w:rsidRPr="00725697" w:rsidRDefault="002C01EE" w:rsidP="00D07BE1">
            <w:pPr>
              <w:jc w:val="center"/>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Výstupu</w:t>
            </w:r>
          </w:p>
          <w:p w:rsidR="002C01EE" w:rsidRPr="00725697" w:rsidRDefault="002C01EE" w:rsidP="00D07BE1">
            <w:pPr>
              <w:jc w:val="center"/>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výsledku</w:t>
            </w:r>
          </w:p>
          <w:p w:rsidR="002C01EE" w:rsidRPr="00725697" w:rsidRDefault="002C01EE" w:rsidP="00D07BE1">
            <w:pPr>
              <w:jc w:val="center"/>
              <w:rPr>
                <w:rFonts w:ascii="Verdana" w:eastAsia="Arial Unicode MS" w:hAnsi="Verdana" w:cs="Times New Roman"/>
                <w:sz w:val="18"/>
                <w:szCs w:val="18"/>
                <w:lang w:eastAsia="sk-SK"/>
              </w:rPr>
            </w:pPr>
            <w:r w:rsidRPr="00725697">
              <w:rPr>
                <w:rFonts w:ascii="Verdana" w:eastAsia="Times New Roman" w:hAnsi="Verdana" w:cs="Times New Roman"/>
                <w:sz w:val="18"/>
                <w:szCs w:val="18"/>
                <w:lang w:eastAsia="sk-SK"/>
              </w:rPr>
              <w:t>dopadu</w:t>
            </w:r>
          </w:p>
        </w:tc>
        <w:tc>
          <w:tcPr>
            <w:tcW w:w="767" w:type="pct"/>
            <w:noWrap/>
            <w:vAlign w:val="center"/>
          </w:tcPr>
          <w:p w:rsidR="002C01EE" w:rsidRPr="00725697" w:rsidRDefault="002C01EE"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b/>
                <w:sz w:val="18"/>
                <w:szCs w:val="18"/>
                <w:lang w:eastAsia="sk-SK"/>
              </w:rPr>
            </w:pPr>
            <w:r w:rsidRPr="00725697">
              <w:rPr>
                <w:rFonts w:ascii="Verdana" w:eastAsia="Arial Unicode MS" w:hAnsi="Verdana" w:cs="Times New Roman"/>
                <w:b/>
                <w:sz w:val="18"/>
                <w:szCs w:val="18"/>
                <w:lang w:eastAsia="sk-SK"/>
              </w:rPr>
              <w:t>Výstup</w:t>
            </w:r>
          </w:p>
        </w:tc>
        <w:tc>
          <w:tcPr>
            <w:cnfStyle w:val="000010000000" w:firstRow="0" w:lastRow="0" w:firstColumn="0" w:lastColumn="0" w:oddVBand="1" w:evenVBand="0" w:oddHBand="0" w:evenHBand="0" w:firstRowFirstColumn="0" w:firstRowLastColumn="0" w:lastRowFirstColumn="0" w:lastRowLastColumn="0"/>
            <w:tcW w:w="1114" w:type="pct"/>
            <w:noWrap/>
            <w:vAlign w:val="center"/>
          </w:tcPr>
          <w:p w:rsidR="002C01EE" w:rsidRPr="00725697" w:rsidRDefault="002C01EE" w:rsidP="00EB1E95">
            <w:pPr>
              <w:spacing w:before="60" w:after="60"/>
              <w:ind w:left="67"/>
              <w:jc w:val="center"/>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Náklady na rekonštrukciu</w:t>
            </w:r>
          </w:p>
        </w:tc>
        <w:tc>
          <w:tcPr>
            <w:tcW w:w="696" w:type="pct"/>
            <w:noWrap/>
            <w:vAlign w:val="center"/>
          </w:tcPr>
          <w:p w:rsidR="002C01EE" w:rsidRPr="00725697" w:rsidRDefault="002C01EE" w:rsidP="00EB1E95">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Obec</w:t>
            </w:r>
          </w:p>
        </w:tc>
        <w:tc>
          <w:tcPr>
            <w:cnfStyle w:val="000010000000" w:firstRow="0" w:lastRow="0" w:firstColumn="0" w:lastColumn="0" w:oddVBand="1" w:evenVBand="0" w:oddHBand="0" w:evenHBand="0" w:firstRowFirstColumn="0" w:firstRowLastColumn="0" w:lastRowFirstColumn="0" w:lastRowLastColumn="0"/>
            <w:tcW w:w="477" w:type="pct"/>
            <w:noWrap/>
            <w:vAlign w:val="center"/>
          </w:tcPr>
          <w:p w:rsidR="002C01EE" w:rsidRPr="00725697" w:rsidRDefault="002C01EE" w:rsidP="00EB1E95">
            <w:pPr>
              <w:spacing w:before="60" w:after="60"/>
              <w:jc w:val="center"/>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EUR</w:t>
            </w:r>
          </w:p>
        </w:tc>
        <w:tc>
          <w:tcPr>
            <w:tcW w:w="459" w:type="pct"/>
            <w:noWrap/>
            <w:vAlign w:val="center"/>
          </w:tcPr>
          <w:p w:rsidR="002C01EE" w:rsidRPr="00725697" w:rsidRDefault="002C01EE" w:rsidP="00EB1E95">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0</w:t>
            </w:r>
          </w:p>
        </w:tc>
        <w:tc>
          <w:tcPr>
            <w:cnfStyle w:val="000010000000" w:firstRow="0" w:lastRow="0" w:firstColumn="0" w:lastColumn="0" w:oddVBand="1" w:evenVBand="0" w:oddHBand="0" w:evenHBand="0" w:firstRowFirstColumn="0" w:firstRowLastColumn="0" w:lastRowFirstColumn="0" w:lastRowLastColumn="0"/>
            <w:tcW w:w="526" w:type="pct"/>
            <w:vAlign w:val="center"/>
          </w:tcPr>
          <w:p w:rsidR="002C01EE" w:rsidRPr="00725697" w:rsidRDefault="0001025E" w:rsidP="00EB1E95">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64000</w:t>
            </w:r>
          </w:p>
        </w:tc>
        <w:tc>
          <w:tcPr>
            <w:tcW w:w="419" w:type="pct"/>
            <w:gridSpan w:val="2"/>
            <w:noWrap/>
            <w:vAlign w:val="center"/>
          </w:tcPr>
          <w:p w:rsidR="002C01EE" w:rsidRPr="00725697" w:rsidRDefault="0001025E" w:rsidP="00EB1E95">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6400</w:t>
            </w:r>
            <w:r w:rsidR="00EB1E95">
              <w:rPr>
                <w:rFonts w:ascii="Verdana" w:eastAsia="Arial Unicode MS" w:hAnsi="Verdana" w:cs="Times New Roman"/>
                <w:sz w:val="18"/>
                <w:szCs w:val="18"/>
                <w:lang w:eastAsia="sk-SK"/>
              </w:rPr>
              <w:t>0</w:t>
            </w:r>
          </w:p>
        </w:tc>
      </w:tr>
      <w:tr w:rsidR="002C01EE" w:rsidRPr="00725697" w:rsidTr="00FF5A2E">
        <w:trPr>
          <w:trHeight w:val="945"/>
        </w:trPr>
        <w:tc>
          <w:tcPr>
            <w:cnfStyle w:val="000010000000" w:firstRow="0" w:lastRow="0" w:firstColumn="0" w:lastColumn="0" w:oddVBand="1" w:evenVBand="0" w:oddHBand="0" w:evenHBand="0" w:firstRowFirstColumn="0" w:firstRowLastColumn="0" w:lastRowFirstColumn="0" w:lastRowLastColumn="0"/>
            <w:tcW w:w="542" w:type="pct"/>
            <w:vMerge/>
            <w:vAlign w:val="center"/>
          </w:tcPr>
          <w:p w:rsidR="002C01EE" w:rsidRPr="00725697" w:rsidRDefault="002C01EE" w:rsidP="00D07BE1">
            <w:pPr>
              <w:jc w:val="center"/>
              <w:rPr>
                <w:rFonts w:ascii="Verdana" w:eastAsia="Times New Roman" w:hAnsi="Verdana" w:cs="Times New Roman"/>
                <w:sz w:val="18"/>
                <w:szCs w:val="18"/>
                <w:lang w:eastAsia="sk-SK"/>
              </w:rPr>
            </w:pPr>
          </w:p>
        </w:tc>
        <w:tc>
          <w:tcPr>
            <w:tcW w:w="767" w:type="pct"/>
            <w:noWrap/>
            <w:vAlign w:val="center"/>
          </w:tcPr>
          <w:p w:rsidR="002C01EE" w:rsidRPr="00725697" w:rsidRDefault="002C01EE" w:rsidP="00D07BE1">
            <w:pPr>
              <w:spacing w:before="60" w:after="60"/>
              <w:ind w:left="67"/>
              <w:jc w:val="center"/>
              <w:cnfStyle w:val="000000000000" w:firstRow="0" w:lastRow="0" w:firstColumn="0" w:lastColumn="0" w:oddVBand="0" w:evenVBand="0" w:oddHBand="0" w:evenHBand="0" w:firstRowFirstColumn="0" w:firstRowLastColumn="0" w:lastRowFirstColumn="0" w:lastRowLastColumn="0"/>
              <w:rPr>
                <w:rFonts w:ascii="Verdana" w:eastAsia="Arial Unicode MS" w:hAnsi="Verdana" w:cs="Times New Roman"/>
                <w:b/>
                <w:sz w:val="18"/>
                <w:szCs w:val="18"/>
                <w:lang w:eastAsia="sk-SK"/>
              </w:rPr>
            </w:pPr>
            <w:r w:rsidRPr="00725697">
              <w:rPr>
                <w:rFonts w:ascii="Verdana" w:eastAsia="Arial Unicode MS" w:hAnsi="Verdana" w:cs="Times New Roman"/>
                <w:b/>
                <w:sz w:val="18"/>
                <w:szCs w:val="18"/>
                <w:lang w:eastAsia="sk-SK"/>
              </w:rPr>
              <w:t>Výsledok</w:t>
            </w:r>
          </w:p>
        </w:tc>
        <w:tc>
          <w:tcPr>
            <w:cnfStyle w:val="000010000000" w:firstRow="0" w:lastRow="0" w:firstColumn="0" w:lastColumn="0" w:oddVBand="1" w:evenVBand="0" w:oddHBand="0" w:evenHBand="0" w:firstRowFirstColumn="0" w:firstRowLastColumn="0" w:lastRowFirstColumn="0" w:lastRowLastColumn="0"/>
            <w:tcW w:w="1114" w:type="pct"/>
            <w:noWrap/>
            <w:vAlign w:val="center"/>
          </w:tcPr>
          <w:p w:rsidR="002C01EE" w:rsidRPr="00725697" w:rsidRDefault="002C01EE" w:rsidP="00EB1E95">
            <w:pPr>
              <w:widowControl w:val="0"/>
              <w:spacing w:before="60" w:after="60"/>
              <w:jc w:val="center"/>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Zníženie energetických nákladov</w:t>
            </w:r>
          </w:p>
        </w:tc>
        <w:tc>
          <w:tcPr>
            <w:tcW w:w="696" w:type="pct"/>
            <w:noWrap/>
            <w:vAlign w:val="center"/>
          </w:tcPr>
          <w:p w:rsidR="002C01EE" w:rsidRPr="00725697" w:rsidRDefault="002C01EE" w:rsidP="00EB1E95">
            <w:pPr>
              <w:spacing w:before="60" w:after="6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Obec</w:t>
            </w:r>
          </w:p>
        </w:tc>
        <w:tc>
          <w:tcPr>
            <w:cnfStyle w:val="000010000000" w:firstRow="0" w:lastRow="0" w:firstColumn="0" w:lastColumn="0" w:oddVBand="1" w:evenVBand="0" w:oddHBand="0" w:evenHBand="0" w:firstRowFirstColumn="0" w:firstRowLastColumn="0" w:lastRowFirstColumn="0" w:lastRowLastColumn="0"/>
            <w:tcW w:w="477" w:type="pct"/>
            <w:noWrap/>
            <w:vAlign w:val="center"/>
          </w:tcPr>
          <w:p w:rsidR="002C01EE" w:rsidRPr="00725697" w:rsidRDefault="002C01EE" w:rsidP="00EB1E95">
            <w:pPr>
              <w:spacing w:before="60" w:after="60"/>
              <w:jc w:val="center"/>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w:t>
            </w:r>
          </w:p>
        </w:tc>
        <w:tc>
          <w:tcPr>
            <w:tcW w:w="459" w:type="pct"/>
            <w:noWrap/>
            <w:vAlign w:val="center"/>
          </w:tcPr>
          <w:p w:rsidR="002C01EE" w:rsidRPr="00725697" w:rsidRDefault="002C01EE" w:rsidP="00EB1E95">
            <w:pPr>
              <w:spacing w:before="60" w:after="60"/>
              <w:jc w:val="center"/>
              <w:cnfStyle w:val="000000000000" w:firstRow="0" w:lastRow="0" w:firstColumn="0" w:lastColumn="0" w:oddVBand="0" w:evenVBand="0" w:oddHBand="0" w:evenHBand="0" w:firstRowFirstColumn="0" w:firstRowLastColumn="0" w:lastRowFirstColumn="0" w:lastRowLastColumn="0"/>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0</w:t>
            </w:r>
          </w:p>
        </w:tc>
        <w:tc>
          <w:tcPr>
            <w:cnfStyle w:val="000010000000" w:firstRow="0" w:lastRow="0" w:firstColumn="0" w:lastColumn="0" w:oddVBand="1" w:evenVBand="0" w:oddHBand="0" w:evenHBand="0" w:firstRowFirstColumn="0" w:firstRowLastColumn="0" w:lastRowFirstColumn="0" w:lastRowLastColumn="0"/>
            <w:tcW w:w="526" w:type="pct"/>
            <w:vAlign w:val="center"/>
          </w:tcPr>
          <w:p w:rsidR="002C01EE" w:rsidRPr="00725697" w:rsidRDefault="0001025E" w:rsidP="00EB1E95">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20</w:t>
            </w:r>
          </w:p>
        </w:tc>
        <w:tc>
          <w:tcPr>
            <w:tcW w:w="419" w:type="pct"/>
            <w:gridSpan w:val="2"/>
            <w:noWrap/>
            <w:vAlign w:val="center"/>
          </w:tcPr>
          <w:p w:rsidR="002C01EE" w:rsidRPr="00725697" w:rsidRDefault="0001025E" w:rsidP="00EB1E95">
            <w:pPr>
              <w:spacing w:before="60" w:after="60"/>
              <w:jc w:val="center"/>
              <w:cnfStyle w:val="000000000000" w:firstRow="0" w:lastRow="0" w:firstColumn="0" w:lastColumn="0" w:oddVBand="0" w:evenVBand="0" w:oddHBand="0"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20</w:t>
            </w:r>
          </w:p>
        </w:tc>
      </w:tr>
      <w:tr w:rsidR="002C01EE" w:rsidRPr="00725697" w:rsidTr="00FF5A2E">
        <w:trPr>
          <w:cnfStyle w:val="000000100000" w:firstRow="0" w:lastRow="0" w:firstColumn="0" w:lastColumn="0" w:oddVBand="0" w:evenVBand="0" w:oddHBand="1" w:evenHBand="0" w:firstRowFirstColumn="0" w:firstRowLastColumn="0" w:lastRowFirstColumn="0" w:lastRowLastColumn="0"/>
          <w:trHeight w:val="945"/>
        </w:trPr>
        <w:tc>
          <w:tcPr>
            <w:cnfStyle w:val="000010000000" w:firstRow="0" w:lastRow="0" w:firstColumn="0" w:lastColumn="0" w:oddVBand="1" w:evenVBand="0" w:oddHBand="0" w:evenHBand="0" w:firstRowFirstColumn="0" w:firstRowLastColumn="0" w:lastRowFirstColumn="0" w:lastRowLastColumn="0"/>
            <w:tcW w:w="542" w:type="pct"/>
            <w:vMerge/>
            <w:vAlign w:val="center"/>
          </w:tcPr>
          <w:p w:rsidR="002C01EE" w:rsidRPr="00725697" w:rsidRDefault="002C01EE" w:rsidP="00D07BE1">
            <w:pPr>
              <w:jc w:val="center"/>
              <w:rPr>
                <w:rFonts w:ascii="Verdana" w:eastAsia="Times New Roman" w:hAnsi="Verdana" w:cs="Times New Roman"/>
                <w:sz w:val="18"/>
                <w:szCs w:val="18"/>
                <w:lang w:eastAsia="sk-SK"/>
              </w:rPr>
            </w:pPr>
          </w:p>
        </w:tc>
        <w:tc>
          <w:tcPr>
            <w:tcW w:w="767" w:type="pct"/>
            <w:noWrap/>
            <w:vAlign w:val="center"/>
          </w:tcPr>
          <w:p w:rsidR="002C01EE" w:rsidRPr="00725697" w:rsidRDefault="002C01EE" w:rsidP="00D07BE1">
            <w:pPr>
              <w:spacing w:before="60" w:after="60"/>
              <w:ind w:left="67"/>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b/>
                <w:sz w:val="18"/>
                <w:szCs w:val="18"/>
                <w:lang w:eastAsia="sk-SK"/>
              </w:rPr>
            </w:pPr>
            <w:r w:rsidRPr="00725697">
              <w:rPr>
                <w:rFonts w:ascii="Verdana" w:eastAsia="Arial Unicode MS" w:hAnsi="Verdana" w:cs="Times New Roman"/>
                <w:b/>
                <w:sz w:val="18"/>
                <w:szCs w:val="18"/>
                <w:lang w:eastAsia="sk-SK"/>
              </w:rPr>
              <w:t>Dopad</w:t>
            </w:r>
          </w:p>
        </w:tc>
        <w:tc>
          <w:tcPr>
            <w:cnfStyle w:val="000010000000" w:firstRow="0" w:lastRow="0" w:firstColumn="0" w:lastColumn="0" w:oddVBand="1" w:evenVBand="0" w:oddHBand="0" w:evenHBand="0" w:firstRowFirstColumn="0" w:firstRowLastColumn="0" w:lastRowFirstColumn="0" w:lastRowLastColumn="0"/>
            <w:tcW w:w="1114" w:type="pct"/>
            <w:noWrap/>
            <w:vAlign w:val="center"/>
          </w:tcPr>
          <w:p w:rsidR="002C01EE" w:rsidRPr="00725697" w:rsidRDefault="002C01EE" w:rsidP="00EB1E95">
            <w:pPr>
              <w:widowControl w:val="0"/>
              <w:spacing w:before="60" w:after="60"/>
              <w:jc w:val="center"/>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Projekty energetickej efektívnosti</w:t>
            </w:r>
          </w:p>
        </w:tc>
        <w:tc>
          <w:tcPr>
            <w:tcW w:w="696" w:type="pct"/>
            <w:noWrap/>
            <w:vAlign w:val="center"/>
          </w:tcPr>
          <w:p w:rsidR="002C01EE" w:rsidRPr="00725697" w:rsidRDefault="002C01EE" w:rsidP="00EB1E95">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Databáza DataCube</w:t>
            </w:r>
          </w:p>
        </w:tc>
        <w:tc>
          <w:tcPr>
            <w:cnfStyle w:val="000010000000" w:firstRow="0" w:lastRow="0" w:firstColumn="0" w:lastColumn="0" w:oddVBand="1" w:evenVBand="0" w:oddHBand="0" w:evenHBand="0" w:firstRowFirstColumn="0" w:firstRowLastColumn="0" w:lastRowFirstColumn="0" w:lastRowLastColumn="0"/>
            <w:tcW w:w="477" w:type="pct"/>
            <w:noWrap/>
            <w:vAlign w:val="center"/>
          </w:tcPr>
          <w:p w:rsidR="002C01EE" w:rsidRPr="00725697" w:rsidRDefault="002C01EE" w:rsidP="00EB1E95">
            <w:pPr>
              <w:spacing w:before="60" w:after="60"/>
              <w:jc w:val="center"/>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Počet</w:t>
            </w:r>
          </w:p>
        </w:tc>
        <w:tc>
          <w:tcPr>
            <w:tcW w:w="459" w:type="pct"/>
            <w:noWrap/>
            <w:vAlign w:val="center"/>
          </w:tcPr>
          <w:p w:rsidR="002C01EE" w:rsidRPr="00725697" w:rsidRDefault="002C01EE" w:rsidP="00EB1E95">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0</w:t>
            </w:r>
          </w:p>
        </w:tc>
        <w:tc>
          <w:tcPr>
            <w:cnfStyle w:val="000010000000" w:firstRow="0" w:lastRow="0" w:firstColumn="0" w:lastColumn="0" w:oddVBand="1" w:evenVBand="0" w:oddHBand="0" w:evenHBand="0" w:firstRowFirstColumn="0" w:firstRowLastColumn="0" w:lastRowFirstColumn="0" w:lastRowLastColumn="0"/>
            <w:tcW w:w="526" w:type="pct"/>
            <w:vAlign w:val="center"/>
          </w:tcPr>
          <w:p w:rsidR="002C01EE" w:rsidRPr="00725697" w:rsidRDefault="00EB1E95" w:rsidP="00EB1E95">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1</w:t>
            </w:r>
          </w:p>
        </w:tc>
        <w:tc>
          <w:tcPr>
            <w:tcW w:w="419" w:type="pct"/>
            <w:gridSpan w:val="2"/>
            <w:noWrap/>
            <w:vAlign w:val="center"/>
          </w:tcPr>
          <w:p w:rsidR="002C01EE" w:rsidRPr="00725697" w:rsidRDefault="00EB1E95" w:rsidP="00EB1E95">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1</w:t>
            </w:r>
          </w:p>
        </w:tc>
      </w:tr>
      <w:tr w:rsidR="00D07BE1" w:rsidRPr="00725697" w:rsidTr="00D07BE1">
        <w:trPr>
          <w:trHeight w:val="416"/>
        </w:trPr>
        <w:tc>
          <w:tcPr>
            <w:cnfStyle w:val="000010000000" w:firstRow="0" w:lastRow="0" w:firstColumn="0" w:lastColumn="0" w:oddVBand="1" w:evenVBand="0" w:oddHBand="0" w:evenHBand="0" w:firstRowFirstColumn="0" w:firstRowLastColumn="0" w:lastRowFirstColumn="0" w:lastRowLastColumn="0"/>
            <w:tcW w:w="5000" w:type="pct"/>
            <w:gridSpan w:val="9"/>
            <w:vAlign w:val="center"/>
          </w:tcPr>
          <w:p w:rsidR="00D07BE1" w:rsidRPr="00725697" w:rsidRDefault="00D07BE1" w:rsidP="002C01EE">
            <w:pPr>
              <w:jc w:val="center"/>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 xml:space="preserve">OPATRENIE/AKTIVITA </w:t>
            </w:r>
            <w:r w:rsidRPr="00725697">
              <w:rPr>
                <w:rFonts w:ascii="Verdana" w:eastAsia="Times New Roman" w:hAnsi="Verdana" w:cs="Times New Roman"/>
                <w:sz w:val="18"/>
                <w:szCs w:val="18"/>
                <w:lang w:eastAsia="sk-SK"/>
              </w:rPr>
              <w:t>1.</w:t>
            </w:r>
            <w:r w:rsidR="002C01EE">
              <w:rPr>
                <w:rFonts w:ascii="Verdana" w:eastAsia="Times New Roman" w:hAnsi="Verdana" w:cs="Times New Roman"/>
                <w:sz w:val="18"/>
                <w:szCs w:val="18"/>
                <w:lang w:eastAsia="sk-SK"/>
              </w:rPr>
              <w:t>1</w:t>
            </w:r>
            <w:r w:rsidRPr="00725697">
              <w:rPr>
                <w:rFonts w:ascii="Verdana" w:eastAsia="Times New Roman" w:hAnsi="Verdana" w:cs="Times New Roman"/>
                <w:sz w:val="18"/>
                <w:szCs w:val="18"/>
                <w:lang w:eastAsia="sk-SK"/>
              </w:rPr>
              <w:t xml:space="preserve">. Kultúrna a športová infraštruktúra / </w:t>
            </w:r>
            <w:r w:rsidR="002C01EE">
              <w:rPr>
                <w:rFonts w:ascii="Verdana" w:eastAsia="Times New Roman" w:hAnsi="Verdana" w:cs="Times New Roman"/>
                <w:color w:val="000000"/>
                <w:sz w:val="18"/>
                <w:szCs w:val="18"/>
                <w:lang w:eastAsia="sk-SK"/>
              </w:rPr>
              <w:t>1.1</w:t>
            </w:r>
            <w:r w:rsidRPr="00725697">
              <w:rPr>
                <w:rFonts w:ascii="Verdana" w:eastAsia="Times New Roman" w:hAnsi="Verdana" w:cs="Times New Roman"/>
                <w:color w:val="000000"/>
                <w:sz w:val="18"/>
                <w:szCs w:val="18"/>
                <w:lang w:eastAsia="sk-SK"/>
              </w:rPr>
              <w:t>.2.</w:t>
            </w:r>
            <w:r w:rsidRPr="002C01EE">
              <w:rPr>
                <w:rFonts w:ascii="Verdana" w:eastAsia="Times New Roman" w:hAnsi="Verdana" w:cs="Times New Roman"/>
                <w:color w:val="000000"/>
                <w:sz w:val="18"/>
                <w:szCs w:val="18"/>
                <w:lang w:eastAsia="sk-SK"/>
              </w:rPr>
              <w:t xml:space="preserve"> </w:t>
            </w:r>
            <w:r w:rsidR="002C01EE" w:rsidRPr="002C01EE">
              <w:rPr>
                <w:rFonts w:ascii="Verdana" w:eastAsia="Times New Roman" w:hAnsi="Verdana" w:cs="Times New Roman"/>
                <w:color w:val="000000"/>
                <w:sz w:val="18"/>
                <w:szCs w:val="18"/>
                <w:lang w:eastAsia="sk-SK"/>
              </w:rPr>
              <w:t>Obnovenie tradície šelpickej čižmy</w:t>
            </w:r>
          </w:p>
        </w:tc>
      </w:tr>
      <w:tr w:rsidR="00D07BE1" w:rsidRPr="00725697" w:rsidTr="00FF5A2E">
        <w:trPr>
          <w:cnfStyle w:val="000000100000" w:firstRow="0" w:lastRow="0" w:firstColumn="0" w:lastColumn="0" w:oddVBand="0" w:evenVBand="0" w:oddHBand="1" w:evenHBand="0" w:firstRowFirstColumn="0" w:firstRowLastColumn="0" w:lastRowFirstColumn="0" w:lastRowLastColumn="0"/>
          <w:trHeight w:val="945"/>
        </w:trPr>
        <w:tc>
          <w:tcPr>
            <w:cnfStyle w:val="000010000000" w:firstRow="0" w:lastRow="0" w:firstColumn="0" w:lastColumn="0" w:oddVBand="1" w:evenVBand="0" w:oddHBand="0" w:evenHBand="0" w:firstRowFirstColumn="0" w:firstRowLastColumn="0" w:lastRowFirstColumn="0" w:lastRowLastColumn="0"/>
            <w:tcW w:w="542" w:type="pct"/>
            <w:vMerge w:val="restart"/>
            <w:vAlign w:val="center"/>
          </w:tcPr>
          <w:p w:rsidR="00D07BE1" w:rsidRPr="00725697" w:rsidRDefault="00D07BE1" w:rsidP="00D07BE1">
            <w:pPr>
              <w:jc w:val="center"/>
              <w:rPr>
                <w:rFonts w:ascii="Verdana" w:eastAsia="Times New Roman" w:hAnsi="Verdana" w:cs="Times New Roman"/>
                <w:sz w:val="18"/>
                <w:szCs w:val="18"/>
                <w:lang w:eastAsia="sk-SK"/>
              </w:rPr>
            </w:pPr>
            <w:r w:rsidRPr="00725697">
              <w:rPr>
                <w:rFonts w:ascii="Verdana" w:eastAsia="Times New Roman" w:hAnsi="Verdana" w:cs="Times New Roman"/>
                <w:b/>
                <w:sz w:val="18"/>
                <w:szCs w:val="18"/>
                <w:lang w:eastAsia="sk-SK"/>
              </w:rPr>
              <w:t>Hlavné  ukazovatele</w:t>
            </w:r>
            <w:r w:rsidRPr="00725697">
              <w:rPr>
                <w:rFonts w:ascii="Verdana" w:eastAsia="Times New Roman" w:hAnsi="Verdana" w:cs="Times New Roman"/>
                <w:sz w:val="18"/>
                <w:szCs w:val="18"/>
                <w:lang w:eastAsia="sk-SK"/>
              </w:rPr>
              <w:t>:</w:t>
            </w:r>
          </w:p>
          <w:p w:rsidR="00D07BE1" w:rsidRPr="00725697" w:rsidRDefault="00D07BE1" w:rsidP="00D07BE1">
            <w:pPr>
              <w:jc w:val="center"/>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Výstupu</w:t>
            </w:r>
          </w:p>
          <w:p w:rsidR="00D07BE1" w:rsidRPr="00725697" w:rsidRDefault="00D07BE1" w:rsidP="00D07BE1">
            <w:pPr>
              <w:jc w:val="center"/>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výsledku</w:t>
            </w:r>
          </w:p>
          <w:p w:rsidR="00D07BE1" w:rsidRPr="00725697" w:rsidRDefault="00D07BE1" w:rsidP="00D07BE1">
            <w:pPr>
              <w:jc w:val="center"/>
              <w:rPr>
                <w:rFonts w:ascii="Verdana" w:eastAsia="Arial Unicode MS" w:hAnsi="Verdana" w:cs="Times New Roman"/>
                <w:sz w:val="18"/>
                <w:szCs w:val="18"/>
                <w:lang w:eastAsia="sk-SK"/>
              </w:rPr>
            </w:pPr>
            <w:r w:rsidRPr="00725697">
              <w:rPr>
                <w:rFonts w:ascii="Verdana" w:eastAsia="Times New Roman" w:hAnsi="Verdana" w:cs="Times New Roman"/>
                <w:sz w:val="18"/>
                <w:szCs w:val="18"/>
                <w:lang w:eastAsia="sk-SK"/>
              </w:rPr>
              <w:t>dopadu</w:t>
            </w:r>
          </w:p>
        </w:tc>
        <w:tc>
          <w:tcPr>
            <w:tcW w:w="767" w:type="pct"/>
            <w:noWrap/>
            <w:vAlign w:val="center"/>
          </w:tcPr>
          <w:p w:rsidR="00D07BE1" w:rsidRPr="00725697" w:rsidRDefault="00D07BE1"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b/>
                <w:sz w:val="18"/>
                <w:szCs w:val="18"/>
                <w:lang w:eastAsia="sk-SK"/>
              </w:rPr>
            </w:pPr>
            <w:r w:rsidRPr="00725697">
              <w:rPr>
                <w:rFonts w:ascii="Verdana" w:eastAsia="Arial Unicode MS" w:hAnsi="Verdana" w:cs="Times New Roman"/>
                <w:b/>
                <w:sz w:val="18"/>
                <w:szCs w:val="18"/>
                <w:lang w:eastAsia="sk-SK"/>
              </w:rPr>
              <w:t>Výstup</w:t>
            </w:r>
          </w:p>
        </w:tc>
        <w:tc>
          <w:tcPr>
            <w:cnfStyle w:val="000010000000" w:firstRow="0" w:lastRow="0" w:firstColumn="0" w:lastColumn="0" w:oddVBand="1" w:evenVBand="0" w:oddHBand="0" w:evenHBand="0" w:firstRowFirstColumn="0" w:firstRowLastColumn="0" w:lastRowFirstColumn="0" w:lastRowLastColumn="0"/>
            <w:tcW w:w="1114" w:type="pct"/>
            <w:noWrap/>
            <w:vAlign w:val="center"/>
          </w:tcPr>
          <w:p w:rsidR="00D07BE1" w:rsidRPr="00725697" w:rsidRDefault="00EB1E95" w:rsidP="00D07BE1">
            <w:pPr>
              <w:spacing w:before="60" w:after="60"/>
              <w:ind w:left="67"/>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Náklady na obnovenie tradície</w:t>
            </w:r>
          </w:p>
        </w:tc>
        <w:tc>
          <w:tcPr>
            <w:tcW w:w="696" w:type="pct"/>
            <w:noWrap/>
            <w:vAlign w:val="center"/>
          </w:tcPr>
          <w:p w:rsidR="00D07BE1" w:rsidRPr="00725697" w:rsidRDefault="00EB1E95"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Obec</w:t>
            </w:r>
          </w:p>
        </w:tc>
        <w:tc>
          <w:tcPr>
            <w:cnfStyle w:val="000010000000" w:firstRow="0" w:lastRow="0" w:firstColumn="0" w:lastColumn="0" w:oddVBand="1" w:evenVBand="0" w:oddHBand="0" w:evenHBand="0" w:firstRowFirstColumn="0" w:firstRowLastColumn="0" w:lastRowFirstColumn="0" w:lastRowLastColumn="0"/>
            <w:tcW w:w="477" w:type="pct"/>
            <w:noWrap/>
            <w:vAlign w:val="center"/>
          </w:tcPr>
          <w:p w:rsidR="00D07BE1" w:rsidRPr="00725697" w:rsidRDefault="00EB1E95"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EUR</w:t>
            </w:r>
          </w:p>
        </w:tc>
        <w:tc>
          <w:tcPr>
            <w:tcW w:w="459" w:type="pct"/>
            <w:noWrap/>
            <w:vAlign w:val="center"/>
          </w:tcPr>
          <w:p w:rsidR="00D07BE1" w:rsidRPr="00725697" w:rsidRDefault="00EB1E95"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0</w:t>
            </w:r>
          </w:p>
        </w:tc>
        <w:tc>
          <w:tcPr>
            <w:cnfStyle w:val="000010000000" w:firstRow="0" w:lastRow="0" w:firstColumn="0" w:lastColumn="0" w:oddVBand="1" w:evenVBand="0" w:oddHBand="0" w:evenHBand="0" w:firstRowFirstColumn="0" w:firstRowLastColumn="0" w:lastRowFirstColumn="0" w:lastRowLastColumn="0"/>
            <w:tcW w:w="526" w:type="pct"/>
            <w:vAlign w:val="center"/>
          </w:tcPr>
          <w:p w:rsidR="00D07BE1" w:rsidRPr="00725697" w:rsidRDefault="0001025E"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1000</w:t>
            </w:r>
          </w:p>
        </w:tc>
        <w:tc>
          <w:tcPr>
            <w:tcW w:w="419" w:type="pct"/>
            <w:gridSpan w:val="2"/>
            <w:noWrap/>
            <w:vAlign w:val="center"/>
          </w:tcPr>
          <w:p w:rsidR="00D07BE1" w:rsidRPr="00725697" w:rsidRDefault="0001025E"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4000</w:t>
            </w:r>
          </w:p>
        </w:tc>
      </w:tr>
      <w:tr w:rsidR="00D07BE1" w:rsidRPr="00725697" w:rsidTr="00FF5A2E">
        <w:trPr>
          <w:trHeight w:val="945"/>
        </w:trPr>
        <w:tc>
          <w:tcPr>
            <w:cnfStyle w:val="000010000000" w:firstRow="0" w:lastRow="0" w:firstColumn="0" w:lastColumn="0" w:oddVBand="1" w:evenVBand="0" w:oddHBand="0" w:evenHBand="0" w:firstRowFirstColumn="0" w:firstRowLastColumn="0" w:lastRowFirstColumn="0" w:lastRowLastColumn="0"/>
            <w:tcW w:w="542" w:type="pct"/>
            <w:vMerge/>
            <w:vAlign w:val="center"/>
          </w:tcPr>
          <w:p w:rsidR="00D07BE1" w:rsidRPr="00725697" w:rsidRDefault="00D07BE1" w:rsidP="00D07BE1">
            <w:pPr>
              <w:jc w:val="center"/>
              <w:rPr>
                <w:rFonts w:ascii="Verdana" w:eastAsia="Times New Roman" w:hAnsi="Verdana" w:cs="Times New Roman"/>
                <w:sz w:val="18"/>
                <w:szCs w:val="18"/>
                <w:lang w:eastAsia="sk-SK"/>
              </w:rPr>
            </w:pPr>
          </w:p>
        </w:tc>
        <w:tc>
          <w:tcPr>
            <w:tcW w:w="767" w:type="pct"/>
            <w:noWrap/>
            <w:vAlign w:val="center"/>
          </w:tcPr>
          <w:p w:rsidR="00D07BE1" w:rsidRPr="00725697" w:rsidRDefault="00D07BE1" w:rsidP="00D07BE1">
            <w:pPr>
              <w:spacing w:before="60" w:after="60"/>
              <w:ind w:left="67"/>
              <w:jc w:val="center"/>
              <w:cnfStyle w:val="000000000000" w:firstRow="0" w:lastRow="0" w:firstColumn="0" w:lastColumn="0" w:oddVBand="0" w:evenVBand="0" w:oddHBand="0" w:evenHBand="0" w:firstRowFirstColumn="0" w:firstRowLastColumn="0" w:lastRowFirstColumn="0" w:lastRowLastColumn="0"/>
              <w:rPr>
                <w:rFonts w:ascii="Verdana" w:eastAsia="Arial Unicode MS" w:hAnsi="Verdana" w:cs="Times New Roman"/>
                <w:b/>
                <w:sz w:val="18"/>
                <w:szCs w:val="18"/>
                <w:lang w:eastAsia="sk-SK"/>
              </w:rPr>
            </w:pPr>
            <w:r w:rsidRPr="00725697">
              <w:rPr>
                <w:rFonts w:ascii="Verdana" w:eastAsia="Arial Unicode MS" w:hAnsi="Verdana" w:cs="Times New Roman"/>
                <w:b/>
                <w:sz w:val="18"/>
                <w:szCs w:val="18"/>
                <w:lang w:eastAsia="sk-SK"/>
              </w:rPr>
              <w:t>Výsledok</w:t>
            </w:r>
          </w:p>
        </w:tc>
        <w:tc>
          <w:tcPr>
            <w:cnfStyle w:val="000010000000" w:firstRow="0" w:lastRow="0" w:firstColumn="0" w:lastColumn="0" w:oddVBand="1" w:evenVBand="0" w:oddHBand="0" w:evenHBand="0" w:firstRowFirstColumn="0" w:firstRowLastColumn="0" w:lastRowFirstColumn="0" w:lastRowLastColumn="0"/>
            <w:tcW w:w="1114" w:type="pct"/>
            <w:noWrap/>
            <w:vAlign w:val="center"/>
          </w:tcPr>
          <w:p w:rsidR="00D07BE1" w:rsidRPr="00725697" w:rsidRDefault="00EB1E95" w:rsidP="00D07BE1">
            <w:pPr>
              <w:widowControl w:val="0"/>
              <w:spacing w:before="60" w:after="60"/>
              <w:jc w:val="center"/>
              <w:rPr>
                <w:rFonts w:ascii="Verdana" w:eastAsia="Times New Roman" w:hAnsi="Verdana" w:cs="Times New Roman"/>
                <w:sz w:val="18"/>
                <w:szCs w:val="18"/>
                <w:lang w:eastAsia="sk-SK"/>
              </w:rPr>
            </w:pPr>
            <w:r>
              <w:rPr>
                <w:rFonts w:ascii="Verdana" w:eastAsia="Times New Roman" w:hAnsi="Verdana" w:cs="Times New Roman"/>
                <w:sz w:val="18"/>
                <w:szCs w:val="18"/>
                <w:lang w:eastAsia="sk-SK"/>
              </w:rPr>
              <w:t>Počet účastníkov</w:t>
            </w:r>
          </w:p>
        </w:tc>
        <w:tc>
          <w:tcPr>
            <w:tcW w:w="696" w:type="pct"/>
            <w:noWrap/>
            <w:vAlign w:val="center"/>
          </w:tcPr>
          <w:p w:rsidR="00D07BE1" w:rsidRPr="00725697" w:rsidRDefault="00EB1E95" w:rsidP="00D07BE1">
            <w:pPr>
              <w:spacing w:before="60" w:after="6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8"/>
                <w:szCs w:val="18"/>
                <w:lang w:eastAsia="sk-SK"/>
              </w:rPr>
            </w:pPr>
            <w:r>
              <w:rPr>
                <w:rFonts w:ascii="Verdana" w:eastAsia="Times New Roman" w:hAnsi="Verdana" w:cs="Times New Roman"/>
                <w:sz w:val="18"/>
                <w:szCs w:val="18"/>
                <w:lang w:eastAsia="sk-SK"/>
              </w:rPr>
              <w:t>Obec</w:t>
            </w:r>
          </w:p>
        </w:tc>
        <w:tc>
          <w:tcPr>
            <w:cnfStyle w:val="000010000000" w:firstRow="0" w:lastRow="0" w:firstColumn="0" w:lastColumn="0" w:oddVBand="1" w:evenVBand="0" w:oddHBand="0" w:evenHBand="0" w:firstRowFirstColumn="0" w:firstRowLastColumn="0" w:lastRowFirstColumn="0" w:lastRowLastColumn="0"/>
            <w:tcW w:w="477" w:type="pct"/>
            <w:noWrap/>
            <w:vAlign w:val="center"/>
          </w:tcPr>
          <w:p w:rsidR="00D07BE1" w:rsidRPr="00725697" w:rsidRDefault="00EB1E95"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Počet</w:t>
            </w:r>
          </w:p>
        </w:tc>
        <w:tc>
          <w:tcPr>
            <w:tcW w:w="459" w:type="pct"/>
            <w:noWrap/>
            <w:vAlign w:val="center"/>
          </w:tcPr>
          <w:p w:rsidR="00D07BE1" w:rsidRPr="00725697" w:rsidRDefault="00EB1E95" w:rsidP="00D07BE1">
            <w:pPr>
              <w:spacing w:before="60" w:after="60"/>
              <w:jc w:val="center"/>
              <w:cnfStyle w:val="000000000000" w:firstRow="0" w:lastRow="0" w:firstColumn="0" w:lastColumn="0" w:oddVBand="0" w:evenVBand="0" w:oddHBand="0"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0</w:t>
            </w:r>
          </w:p>
        </w:tc>
        <w:tc>
          <w:tcPr>
            <w:cnfStyle w:val="000010000000" w:firstRow="0" w:lastRow="0" w:firstColumn="0" w:lastColumn="0" w:oddVBand="1" w:evenVBand="0" w:oddHBand="0" w:evenHBand="0" w:firstRowFirstColumn="0" w:firstRowLastColumn="0" w:lastRowFirstColumn="0" w:lastRowLastColumn="0"/>
            <w:tcW w:w="526" w:type="pct"/>
            <w:vAlign w:val="center"/>
          </w:tcPr>
          <w:p w:rsidR="00D07BE1" w:rsidRPr="00725697" w:rsidRDefault="0001025E"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300</w:t>
            </w:r>
          </w:p>
        </w:tc>
        <w:tc>
          <w:tcPr>
            <w:tcW w:w="419" w:type="pct"/>
            <w:gridSpan w:val="2"/>
            <w:noWrap/>
            <w:vAlign w:val="center"/>
          </w:tcPr>
          <w:p w:rsidR="00D07BE1" w:rsidRPr="00725697" w:rsidRDefault="0001025E" w:rsidP="00D07BE1">
            <w:pPr>
              <w:spacing w:before="60" w:after="60"/>
              <w:jc w:val="center"/>
              <w:cnfStyle w:val="000000000000" w:firstRow="0" w:lastRow="0" w:firstColumn="0" w:lastColumn="0" w:oddVBand="0" w:evenVBand="0" w:oddHBand="0"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400</w:t>
            </w:r>
          </w:p>
        </w:tc>
      </w:tr>
      <w:tr w:rsidR="00D07BE1" w:rsidRPr="00725697" w:rsidTr="00FF5A2E">
        <w:trPr>
          <w:cnfStyle w:val="000000100000" w:firstRow="0" w:lastRow="0" w:firstColumn="0" w:lastColumn="0" w:oddVBand="0" w:evenVBand="0" w:oddHBand="1" w:evenHBand="0" w:firstRowFirstColumn="0" w:firstRowLastColumn="0" w:lastRowFirstColumn="0" w:lastRowLastColumn="0"/>
          <w:trHeight w:val="945"/>
        </w:trPr>
        <w:tc>
          <w:tcPr>
            <w:cnfStyle w:val="000010000000" w:firstRow="0" w:lastRow="0" w:firstColumn="0" w:lastColumn="0" w:oddVBand="1" w:evenVBand="0" w:oddHBand="0" w:evenHBand="0" w:firstRowFirstColumn="0" w:firstRowLastColumn="0" w:lastRowFirstColumn="0" w:lastRowLastColumn="0"/>
            <w:tcW w:w="542" w:type="pct"/>
            <w:vMerge/>
            <w:vAlign w:val="center"/>
          </w:tcPr>
          <w:p w:rsidR="00D07BE1" w:rsidRPr="00725697" w:rsidRDefault="00D07BE1" w:rsidP="00D07BE1">
            <w:pPr>
              <w:jc w:val="center"/>
              <w:rPr>
                <w:rFonts w:ascii="Verdana" w:eastAsia="Times New Roman" w:hAnsi="Verdana" w:cs="Times New Roman"/>
                <w:sz w:val="18"/>
                <w:szCs w:val="18"/>
                <w:lang w:eastAsia="sk-SK"/>
              </w:rPr>
            </w:pPr>
          </w:p>
        </w:tc>
        <w:tc>
          <w:tcPr>
            <w:tcW w:w="767" w:type="pct"/>
            <w:noWrap/>
            <w:vAlign w:val="center"/>
          </w:tcPr>
          <w:p w:rsidR="00D07BE1" w:rsidRPr="00725697" w:rsidRDefault="00D07BE1" w:rsidP="00D07BE1">
            <w:pPr>
              <w:spacing w:before="60" w:after="60"/>
              <w:ind w:left="67"/>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b/>
                <w:sz w:val="18"/>
                <w:szCs w:val="18"/>
                <w:lang w:eastAsia="sk-SK"/>
              </w:rPr>
            </w:pPr>
            <w:r w:rsidRPr="00725697">
              <w:rPr>
                <w:rFonts w:ascii="Verdana" w:eastAsia="Arial Unicode MS" w:hAnsi="Verdana" w:cs="Times New Roman"/>
                <w:b/>
                <w:sz w:val="18"/>
                <w:szCs w:val="18"/>
                <w:lang w:eastAsia="sk-SK"/>
              </w:rPr>
              <w:t>Dopad</w:t>
            </w:r>
          </w:p>
        </w:tc>
        <w:tc>
          <w:tcPr>
            <w:cnfStyle w:val="000010000000" w:firstRow="0" w:lastRow="0" w:firstColumn="0" w:lastColumn="0" w:oddVBand="1" w:evenVBand="0" w:oddHBand="0" w:evenHBand="0" w:firstRowFirstColumn="0" w:firstRowLastColumn="0" w:lastRowFirstColumn="0" w:lastRowLastColumn="0"/>
            <w:tcW w:w="1114" w:type="pct"/>
            <w:noWrap/>
            <w:vAlign w:val="center"/>
          </w:tcPr>
          <w:p w:rsidR="00D07BE1" w:rsidRPr="00725697" w:rsidRDefault="00EB1E95" w:rsidP="00D07BE1">
            <w:pPr>
              <w:widowControl w:val="0"/>
              <w:spacing w:before="60" w:after="60"/>
              <w:jc w:val="center"/>
              <w:rPr>
                <w:rFonts w:ascii="Verdana" w:eastAsia="Times New Roman" w:hAnsi="Verdana" w:cs="Times New Roman"/>
                <w:sz w:val="18"/>
                <w:szCs w:val="18"/>
                <w:lang w:eastAsia="sk-SK"/>
              </w:rPr>
            </w:pPr>
            <w:r>
              <w:rPr>
                <w:rFonts w:ascii="Verdana" w:eastAsia="Times New Roman" w:hAnsi="Verdana" w:cs="Times New Roman"/>
                <w:sz w:val="18"/>
                <w:szCs w:val="18"/>
                <w:lang w:eastAsia="sk-SK"/>
              </w:rPr>
              <w:t>Počet kultúrnych aktivít v obce</w:t>
            </w:r>
          </w:p>
        </w:tc>
        <w:tc>
          <w:tcPr>
            <w:tcW w:w="696" w:type="pct"/>
            <w:noWrap/>
            <w:vAlign w:val="center"/>
          </w:tcPr>
          <w:p w:rsidR="00D07BE1" w:rsidRPr="00725697" w:rsidRDefault="00EB1E95"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lang w:eastAsia="sk-SK"/>
              </w:rPr>
            </w:pPr>
            <w:r>
              <w:rPr>
                <w:rFonts w:ascii="Verdana" w:eastAsia="Times New Roman" w:hAnsi="Verdana" w:cs="Times New Roman"/>
                <w:sz w:val="18"/>
                <w:szCs w:val="18"/>
                <w:lang w:eastAsia="sk-SK"/>
              </w:rPr>
              <w:t>Obec</w:t>
            </w:r>
          </w:p>
        </w:tc>
        <w:tc>
          <w:tcPr>
            <w:cnfStyle w:val="000010000000" w:firstRow="0" w:lastRow="0" w:firstColumn="0" w:lastColumn="0" w:oddVBand="1" w:evenVBand="0" w:oddHBand="0" w:evenHBand="0" w:firstRowFirstColumn="0" w:firstRowLastColumn="0" w:lastRowFirstColumn="0" w:lastRowLastColumn="0"/>
            <w:tcW w:w="477" w:type="pct"/>
            <w:noWrap/>
            <w:vAlign w:val="center"/>
          </w:tcPr>
          <w:p w:rsidR="00D07BE1" w:rsidRPr="00725697" w:rsidRDefault="00EB1E95"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Počet</w:t>
            </w:r>
          </w:p>
        </w:tc>
        <w:tc>
          <w:tcPr>
            <w:tcW w:w="459" w:type="pct"/>
            <w:noWrap/>
            <w:vAlign w:val="center"/>
          </w:tcPr>
          <w:p w:rsidR="00D07BE1" w:rsidRPr="00725697" w:rsidRDefault="00EB1E95"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0</w:t>
            </w:r>
          </w:p>
        </w:tc>
        <w:tc>
          <w:tcPr>
            <w:cnfStyle w:val="000010000000" w:firstRow="0" w:lastRow="0" w:firstColumn="0" w:lastColumn="0" w:oddVBand="1" w:evenVBand="0" w:oddHBand="0" w:evenHBand="0" w:firstRowFirstColumn="0" w:firstRowLastColumn="0" w:lastRowFirstColumn="0" w:lastRowLastColumn="0"/>
            <w:tcW w:w="526" w:type="pct"/>
            <w:vAlign w:val="center"/>
          </w:tcPr>
          <w:p w:rsidR="00D07BE1" w:rsidRPr="00725697" w:rsidRDefault="0001025E"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4</w:t>
            </w:r>
          </w:p>
        </w:tc>
        <w:tc>
          <w:tcPr>
            <w:tcW w:w="419" w:type="pct"/>
            <w:gridSpan w:val="2"/>
            <w:noWrap/>
            <w:vAlign w:val="center"/>
          </w:tcPr>
          <w:p w:rsidR="00D07BE1" w:rsidRPr="00725697" w:rsidRDefault="0001025E"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4</w:t>
            </w:r>
          </w:p>
        </w:tc>
      </w:tr>
      <w:tr w:rsidR="00D07BE1" w:rsidRPr="00725697" w:rsidTr="00D07BE1">
        <w:trPr>
          <w:trHeight w:val="416"/>
        </w:trPr>
        <w:tc>
          <w:tcPr>
            <w:cnfStyle w:val="000010000000" w:firstRow="0" w:lastRow="0" w:firstColumn="0" w:lastColumn="0" w:oddVBand="1" w:evenVBand="0" w:oddHBand="0" w:evenHBand="0" w:firstRowFirstColumn="0" w:firstRowLastColumn="0" w:lastRowFirstColumn="0" w:lastRowLastColumn="0"/>
            <w:tcW w:w="5000" w:type="pct"/>
            <w:gridSpan w:val="9"/>
            <w:vAlign w:val="center"/>
          </w:tcPr>
          <w:p w:rsidR="00D07BE1" w:rsidRPr="00725697" w:rsidRDefault="00D07BE1" w:rsidP="002C01EE">
            <w:pPr>
              <w:jc w:val="center"/>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 xml:space="preserve">OPATRENIE/AKTIVITA </w:t>
            </w:r>
            <w:r w:rsidR="002C01EE">
              <w:rPr>
                <w:rFonts w:ascii="Verdana" w:eastAsia="Times New Roman" w:hAnsi="Verdana" w:cs="Times New Roman"/>
                <w:sz w:val="18"/>
                <w:szCs w:val="18"/>
                <w:lang w:eastAsia="sk-SK"/>
              </w:rPr>
              <w:t>1.1</w:t>
            </w:r>
            <w:r w:rsidRPr="00725697">
              <w:rPr>
                <w:rFonts w:ascii="Verdana" w:eastAsia="Times New Roman" w:hAnsi="Verdana" w:cs="Times New Roman"/>
                <w:sz w:val="18"/>
                <w:szCs w:val="18"/>
                <w:lang w:eastAsia="sk-SK"/>
              </w:rPr>
              <w:t xml:space="preserve">. Kultúrna a športová infraštruktúra / </w:t>
            </w:r>
            <w:r w:rsidRPr="00725697">
              <w:rPr>
                <w:rFonts w:ascii="Verdana" w:eastAsia="Times New Roman" w:hAnsi="Verdana" w:cs="Times New Roman"/>
                <w:color w:val="000000"/>
                <w:sz w:val="18"/>
                <w:szCs w:val="18"/>
                <w:lang w:eastAsia="sk-SK"/>
              </w:rPr>
              <w:t>1.</w:t>
            </w:r>
            <w:r w:rsidR="002C01EE">
              <w:rPr>
                <w:rFonts w:ascii="Verdana" w:eastAsia="Times New Roman" w:hAnsi="Verdana" w:cs="Times New Roman"/>
                <w:color w:val="000000"/>
                <w:sz w:val="18"/>
                <w:szCs w:val="18"/>
                <w:lang w:eastAsia="sk-SK"/>
              </w:rPr>
              <w:t xml:space="preserve">1.3. </w:t>
            </w:r>
            <w:r w:rsidR="002C01EE" w:rsidRPr="002C01EE">
              <w:rPr>
                <w:rFonts w:ascii="Verdana" w:eastAsia="Times New Roman" w:hAnsi="Verdana" w:cs="Times New Roman"/>
                <w:color w:val="000000"/>
                <w:sz w:val="18"/>
                <w:szCs w:val="18"/>
                <w:lang w:eastAsia="sk-SK"/>
              </w:rPr>
              <w:t>Spracovanie informačného bulletinu o histórii, kultúre a ľudových tradíciách v obci</w:t>
            </w:r>
          </w:p>
        </w:tc>
      </w:tr>
      <w:tr w:rsidR="00D07BE1" w:rsidRPr="00725697" w:rsidTr="00FF5A2E">
        <w:trPr>
          <w:cnfStyle w:val="000000100000" w:firstRow="0" w:lastRow="0" w:firstColumn="0" w:lastColumn="0" w:oddVBand="0" w:evenVBand="0" w:oddHBand="1" w:evenHBand="0" w:firstRowFirstColumn="0" w:firstRowLastColumn="0" w:lastRowFirstColumn="0" w:lastRowLastColumn="0"/>
          <w:trHeight w:val="945"/>
        </w:trPr>
        <w:tc>
          <w:tcPr>
            <w:cnfStyle w:val="000010000000" w:firstRow="0" w:lastRow="0" w:firstColumn="0" w:lastColumn="0" w:oddVBand="1" w:evenVBand="0" w:oddHBand="0" w:evenHBand="0" w:firstRowFirstColumn="0" w:firstRowLastColumn="0" w:lastRowFirstColumn="0" w:lastRowLastColumn="0"/>
            <w:tcW w:w="542" w:type="pct"/>
            <w:vMerge w:val="restart"/>
            <w:vAlign w:val="center"/>
          </w:tcPr>
          <w:p w:rsidR="00D07BE1" w:rsidRPr="00725697" w:rsidRDefault="00D07BE1" w:rsidP="00D07BE1">
            <w:pPr>
              <w:jc w:val="center"/>
              <w:rPr>
                <w:rFonts w:ascii="Verdana" w:eastAsia="Times New Roman" w:hAnsi="Verdana" w:cs="Times New Roman"/>
                <w:sz w:val="18"/>
                <w:szCs w:val="18"/>
                <w:lang w:eastAsia="sk-SK"/>
              </w:rPr>
            </w:pPr>
            <w:r w:rsidRPr="00725697">
              <w:rPr>
                <w:rFonts w:ascii="Verdana" w:eastAsia="Times New Roman" w:hAnsi="Verdana" w:cs="Times New Roman"/>
                <w:b/>
                <w:sz w:val="18"/>
                <w:szCs w:val="18"/>
                <w:lang w:eastAsia="sk-SK"/>
              </w:rPr>
              <w:t>Hlavné  ukazovatele</w:t>
            </w:r>
            <w:r w:rsidRPr="00725697">
              <w:rPr>
                <w:rFonts w:ascii="Verdana" w:eastAsia="Times New Roman" w:hAnsi="Verdana" w:cs="Times New Roman"/>
                <w:sz w:val="18"/>
                <w:szCs w:val="18"/>
                <w:lang w:eastAsia="sk-SK"/>
              </w:rPr>
              <w:t>:</w:t>
            </w:r>
          </w:p>
          <w:p w:rsidR="00D07BE1" w:rsidRPr="00725697" w:rsidRDefault="00D07BE1" w:rsidP="00D07BE1">
            <w:pPr>
              <w:jc w:val="center"/>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Výstupu</w:t>
            </w:r>
          </w:p>
          <w:p w:rsidR="00D07BE1" w:rsidRPr="00725697" w:rsidRDefault="00D07BE1" w:rsidP="00D07BE1">
            <w:pPr>
              <w:jc w:val="center"/>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výsledku</w:t>
            </w:r>
          </w:p>
          <w:p w:rsidR="00D07BE1" w:rsidRPr="00725697" w:rsidRDefault="00D07BE1" w:rsidP="00D07BE1">
            <w:pPr>
              <w:jc w:val="center"/>
              <w:rPr>
                <w:rFonts w:ascii="Verdana" w:eastAsia="Arial Unicode MS" w:hAnsi="Verdana" w:cs="Times New Roman"/>
                <w:sz w:val="18"/>
                <w:szCs w:val="18"/>
                <w:lang w:eastAsia="sk-SK"/>
              </w:rPr>
            </w:pPr>
            <w:r w:rsidRPr="00725697">
              <w:rPr>
                <w:rFonts w:ascii="Verdana" w:eastAsia="Times New Roman" w:hAnsi="Verdana" w:cs="Times New Roman"/>
                <w:sz w:val="18"/>
                <w:szCs w:val="18"/>
                <w:lang w:eastAsia="sk-SK"/>
              </w:rPr>
              <w:t>dopadu</w:t>
            </w:r>
          </w:p>
        </w:tc>
        <w:tc>
          <w:tcPr>
            <w:tcW w:w="767" w:type="pct"/>
            <w:noWrap/>
            <w:vAlign w:val="center"/>
          </w:tcPr>
          <w:p w:rsidR="00D07BE1" w:rsidRPr="00725697" w:rsidRDefault="00D07BE1"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b/>
                <w:sz w:val="18"/>
                <w:szCs w:val="18"/>
                <w:lang w:eastAsia="sk-SK"/>
              </w:rPr>
            </w:pPr>
            <w:r w:rsidRPr="00725697">
              <w:rPr>
                <w:rFonts w:ascii="Verdana" w:eastAsia="Arial Unicode MS" w:hAnsi="Verdana" w:cs="Times New Roman"/>
                <w:b/>
                <w:sz w:val="18"/>
                <w:szCs w:val="18"/>
                <w:lang w:eastAsia="sk-SK"/>
              </w:rPr>
              <w:t>Výstup</w:t>
            </w:r>
          </w:p>
        </w:tc>
        <w:tc>
          <w:tcPr>
            <w:cnfStyle w:val="000010000000" w:firstRow="0" w:lastRow="0" w:firstColumn="0" w:lastColumn="0" w:oddVBand="1" w:evenVBand="0" w:oddHBand="0" w:evenHBand="0" w:firstRowFirstColumn="0" w:firstRowLastColumn="0" w:lastRowFirstColumn="0" w:lastRowLastColumn="0"/>
            <w:tcW w:w="1114" w:type="pct"/>
            <w:noWrap/>
            <w:vAlign w:val="center"/>
          </w:tcPr>
          <w:p w:rsidR="00D07BE1" w:rsidRPr="00725697" w:rsidRDefault="00EB1E95" w:rsidP="00D07BE1">
            <w:pPr>
              <w:spacing w:before="60" w:after="60"/>
              <w:ind w:left="67"/>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Náklady na vydanie materiálu</w:t>
            </w:r>
          </w:p>
        </w:tc>
        <w:tc>
          <w:tcPr>
            <w:tcW w:w="696" w:type="pct"/>
            <w:noWrap/>
            <w:vAlign w:val="center"/>
          </w:tcPr>
          <w:p w:rsidR="00D07BE1" w:rsidRPr="00725697" w:rsidRDefault="00EB1E95"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Obec</w:t>
            </w:r>
          </w:p>
        </w:tc>
        <w:tc>
          <w:tcPr>
            <w:cnfStyle w:val="000010000000" w:firstRow="0" w:lastRow="0" w:firstColumn="0" w:lastColumn="0" w:oddVBand="1" w:evenVBand="0" w:oddHBand="0" w:evenHBand="0" w:firstRowFirstColumn="0" w:firstRowLastColumn="0" w:lastRowFirstColumn="0" w:lastRowLastColumn="0"/>
            <w:tcW w:w="477" w:type="pct"/>
            <w:noWrap/>
            <w:vAlign w:val="center"/>
          </w:tcPr>
          <w:p w:rsidR="00D07BE1" w:rsidRPr="00725697" w:rsidRDefault="00EB1E95"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EUR</w:t>
            </w:r>
          </w:p>
        </w:tc>
        <w:tc>
          <w:tcPr>
            <w:tcW w:w="459" w:type="pct"/>
            <w:noWrap/>
            <w:vAlign w:val="center"/>
          </w:tcPr>
          <w:p w:rsidR="00D07BE1" w:rsidRPr="00725697" w:rsidRDefault="00EB1E95"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0</w:t>
            </w:r>
          </w:p>
        </w:tc>
        <w:tc>
          <w:tcPr>
            <w:cnfStyle w:val="000010000000" w:firstRow="0" w:lastRow="0" w:firstColumn="0" w:lastColumn="0" w:oddVBand="1" w:evenVBand="0" w:oddHBand="0" w:evenHBand="0" w:firstRowFirstColumn="0" w:firstRowLastColumn="0" w:lastRowFirstColumn="0" w:lastRowLastColumn="0"/>
            <w:tcW w:w="526" w:type="pct"/>
            <w:vAlign w:val="center"/>
          </w:tcPr>
          <w:p w:rsidR="00D07BE1" w:rsidRPr="00725697" w:rsidRDefault="0001025E"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3000</w:t>
            </w:r>
          </w:p>
        </w:tc>
        <w:tc>
          <w:tcPr>
            <w:tcW w:w="419" w:type="pct"/>
            <w:gridSpan w:val="2"/>
            <w:noWrap/>
            <w:vAlign w:val="center"/>
          </w:tcPr>
          <w:p w:rsidR="00D07BE1" w:rsidRPr="00725697" w:rsidRDefault="0001025E"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3000</w:t>
            </w:r>
          </w:p>
        </w:tc>
      </w:tr>
      <w:tr w:rsidR="00D07BE1" w:rsidRPr="00725697" w:rsidTr="00FF5A2E">
        <w:trPr>
          <w:trHeight w:val="945"/>
        </w:trPr>
        <w:tc>
          <w:tcPr>
            <w:cnfStyle w:val="000010000000" w:firstRow="0" w:lastRow="0" w:firstColumn="0" w:lastColumn="0" w:oddVBand="1" w:evenVBand="0" w:oddHBand="0" w:evenHBand="0" w:firstRowFirstColumn="0" w:firstRowLastColumn="0" w:lastRowFirstColumn="0" w:lastRowLastColumn="0"/>
            <w:tcW w:w="542" w:type="pct"/>
            <w:vMerge/>
            <w:vAlign w:val="center"/>
          </w:tcPr>
          <w:p w:rsidR="00D07BE1" w:rsidRPr="00725697" w:rsidRDefault="00D07BE1" w:rsidP="00D07BE1">
            <w:pPr>
              <w:jc w:val="center"/>
              <w:rPr>
                <w:rFonts w:ascii="Verdana" w:eastAsia="Times New Roman" w:hAnsi="Verdana" w:cs="Times New Roman"/>
                <w:sz w:val="18"/>
                <w:szCs w:val="18"/>
                <w:lang w:eastAsia="sk-SK"/>
              </w:rPr>
            </w:pPr>
          </w:p>
        </w:tc>
        <w:tc>
          <w:tcPr>
            <w:tcW w:w="767" w:type="pct"/>
            <w:noWrap/>
            <w:vAlign w:val="center"/>
          </w:tcPr>
          <w:p w:rsidR="00D07BE1" w:rsidRPr="00725697" w:rsidRDefault="00D07BE1" w:rsidP="00D07BE1">
            <w:pPr>
              <w:spacing w:before="60" w:after="60"/>
              <w:ind w:left="67"/>
              <w:jc w:val="center"/>
              <w:cnfStyle w:val="000000000000" w:firstRow="0" w:lastRow="0" w:firstColumn="0" w:lastColumn="0" w:oddVBand="0" w:evenVBand="0" w:oddHBand="0" w:evenHBand="0" w:firstRowFirstColumn="0" w:firstRowLastColumn="0" w:lastRowFirstColumn="0" w:lastRowLastColumn="0"/>
              <w:rPr>
                <w:rFonts w:ascii="Verdana" w:eastAsia="Arial Unicode MS" w:hAnsi="Verdana" w:cs="Times New Roman"/>
                <w:b/>
                <w:sz w:val="18"/>
                <w:szCs w:val="18"/>
                <w:lang w:eastAsia="sk-SK"/>
              </w:rPr>
            </w:pPr>
            <w:r w:rsidRPr="00725697">
              <w:rPr>
                <w:rFonts w:ascii="Verdana" w:eastAsia="Arial Unicode MS" w:hAnsi="Verdana" w:cs="Times New Roman"/>
                <w:b/>
                <w:sz w:val="18"/>
                <w:szCs w:val="18"/>
                <w:lang w:eastAsia="sk-SK"/>
              </w:rPr>
              <w:t>Výsledok</w:t>
            </w:r>
          </w:p>
        </w:tc>
        <w:tc>
          <w:tcPr>
            <w:cnfStyle w:val="000010000000" w:firstRow="0" w:lastRow="0" w:firstColumn="0" w:lastColumn="0" w:oddVBand="1" w:evenVBand="0" w:oddHBand="0" w:evenHBand="0" w:firstRowFirstColumn="0" w:firstRowLastColumn="0" w:lastRowFirstColumn="0" w:lastRowLastColumn="0"/>
            <w:tcW w:w="1114" w:type="pct"/>
            <w:noWrap/>
            <w:vAlign w:val="center"/>
          </w:tcPr>
          <w:p w:rsidR="00D07BE1" w:rsidRPr="00725697" w:rsidRDefault="00EB1E95" w:rsidP="00D07BE1">
            <w:pPr>
              <w:widowControl w:val="0"/>
              <w:spacing w:before="60" w:after="60"/>
              <w:jc w:val="center"/>
              <w:rPr>
                <w:rFonts w:ascii="Verdana" w:eastAsia="Times New Roman" w:hAnsi="Verdana" w:cs="Times New Roman"/>
                <w:sz w:val="18"/>
                <w:szCs w:val="18"/>
                <w:lang w:eastAsia="sk-SK"/>
              </w:rPr>
            </w:pPr>
            <w:r>
              <w:rPr>
                <w:rFonts w:ascii="Verdana" w:eastAsia="Times New Roman" w:hAnsi="Verdana" w:cs="Times New Roman"/>
                <w:sz w:val="18"/>
                <w:szCs w:val="18"/>
                <w:lang w:eastAsia="sk-SK"/>
              </w:rPr>
              <w:t>Počet výtlačkov</w:t>
            </w:r>
          </w:p>
        </w:tc>
        <w:tc>
          <w:tcPr>
            <w:tcW w:w="696" w:type="pct"/>
            <w:noWrap/>
            <w:vAlign w:val="center"/>
          </w:tcPr>
          <w:p w:rsidR="00D07BE1" w:rsidRPr="00725697" w:rsidRDefault="00EB1E95" w:rsidP="00D07BE1">
            <w:pPr>
              <w:spacing w:before="60" w:after="6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8"/>
                <w:szCs w:val="18"/>
                <w:lang w:eastAsia="sk-SK"/>
              </w:rPr>
            </w:pPr>
            <w:r>
              <w:rPr>
                <w:rFonts w:ascii="Verdana" w:eastAsia="Times New Roman" w:hAnsi="Verdana" w:cs="Times New Roman"/>
                <w:sz w:val="18"/>
                <w:szCs w:val="18"/>
                <w:lang w:eastAsia="sk-SK"/>
              </w:rPr>
              <w:t>Obec</w:t>
            </w:r>
          </w:p>
        </w:tc>
        <w:tc>
          <w:tcPr>
            <w:cnfStyle w:val="000010000000" w:firstRow="0" w:lastRow="0" w:firstColumn="0" w:lastColumn="0" w:oddVBand="1" w:evenVBand="0" w:oddHBand="0" w:evenHBand="0" w:firstRowFirstColumn="0" w:firstRowLastColumn="0" w:lastRowFirstColumn="0" w:lastRowLastColumn="0"/>
            <w:tcW w:w="477" w:type="pct"/>
            <w:noWrap/>
            <w:vAlign w:val="center"/>
          </w:tcPr>
          <w:p w:rsidR="00D07BE1" w:rsidRPr="00725697" w:rsidRDefault="00EB1E95"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Počet</w:t>
            </w:r>
          </w:p>
        </w:tc>
        <w:tc>
          <w:tcPr>
            <w:tcW w:w="459" w:type="pct"/>
            <w:noWrap/>
            <w:vAlign w:val="center"/>
          </w:tcPr>
          <w:p w:rsidR="00D07BE1" w:rsidRPr="00725697" w:rsidRDefault="00EB1E95" w:rsidP="00D07BE1">
            <w:pPr>
              <w:spacing w:before="60" w:after="60"/>
              <w:jc w:val="center"/>
              <w:cnfStyle w:val="000000000000" w:firstRow="0" w:lastRow="0" w:firstColumn="0" w:lastColumn="0" w:oddVBand="0" w:evenVBand="0" w:oddHBand="0"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0</w:t>
            </w:r>
          </w:p>
        </w:tc>
        <w:tc>
          <w:tcPr>
            <w:cnfStyle w:val="000010000000" w:firstRow="0" w:lastRow="0" w:firstColumn="0" w:lastColumn="0" w:oddVBand="1" w:evenVBand="0" w:oddHBand="0" w:evenHBand="0" w:firstRowFirstColumn="0" w:firstRowLastColumn="0" w:lastRowFirstColumn="0" w:lastRowLastColumn="0"/>
            <w:tcW w:w="526" w:type="pct"/>
            <w:vAlign w:val="center"/>
          </w:tcPr>
          <w:p w:rsidR="00D07BE1" w:rsidRPr="00725697" w:rsidRDefault="0001025E"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700</w:t>
            </w:r>
          </w:p>
        </w:tc>
        <w:tc>
          <w:tcPr>
            <w:tcW w:w="419" w:type="pct"/>
            <w:gridSpan w:val="2"/>
            <w:noWrap/>
            <w:vAlign w:val="center"/>
          </w:tcPr>
          <w:p w:rsidR="00D07BE1" w:rsidRPr="00725697" w:rsidRDefault="0001025E" w:rsidP="00D07BE1">
            <w:pPr>
              <w:spacing w:before="60" w:after="60"/>
              <w:jc w:val="center"/>
              <w:cnfStyle w:val="000000000000" w:firstRow="0" w:lastRow="0" w:firstColumn="0" w:lastColumn="0" w:oddVBand="0" w:evenVBand="0" w:oddHBand="0"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700</w:t>
            </w:r>
          </w:p>
        </w:tc>
      </w:tr>
      <w:tr w:rsidR="00D07BE1" w:rsidRPr="00725697" w:rsidTr="00FF5A2E">
        <w:trPr>
          <w:cnfStyle w:val="000000100000" w:firstRow="0" w:lastRow="0" w:firstColumn="0" w:lastColumn="0" w:oddVBand="0" w:evenVBand="0" w:oddHBand="1" w:evenHBand="0" w:firstRowFirstColumn="0" w:firstRowLastColumn="0" w:lastRowFirstColumn="0" w:lastRowLastColumn="0"/>
          <w:trHeight w:val="945"/>
        </w:trPr>
        <w:tc>
          <w:tcPr>
            <w:cnfStyle w:val="000010000000" w:firstRow="0" w:lastRow="0" w:firstColumn="0" w:lastColumn="0" w:oddVBand="1" w:evenVBand="0" w:oddHBand="0" w:evenHBand="0" w:firstRowFirstColumn="0" w:firstRowLastColumn="0" w:lastRowFirstColumn="0" w:lastRowLastColumn="0"/>
            <w:tcW w:w="542" w:type="pct"/>
            <w:vMerge/>
            <w:vAlign w:val="center"/>
          </w:tcPr>
          <w:p w:rsidR="00D07BE1" w:rsidRPr="00725697" w:rsidRDefault="00D07BE1" w:rsidP="00D07BE1">
            <w:pPr>
              <w:jc w:val="center"/>
              <w:rPr>
                <w:rFonts w:ascii="Verdana" w:eastAsia="Times New Roman" w:hAnsi="Verdana" w:cs="Times New Roman"/>
                <w:sz w:val="18"/>
                <w:szCs w:val="18"/>
                <w:lang w:eastAsia="sk-SK"/>
              </w:rPr>
            </w:pPr>
          </w:p>
        </w:tc>
        <w:tc>
          <w:tcPr>
            <w:tcW w:w="767" w:type="pct"/>
            <w:noWrap/>
            <w:vAlign w:val="center"/>
          </w:tcPr>
          <w:p w:rsidR="00D07BE1" w:rsidRPr="00725697" w:rsidRDefault="00D07BE1" w:rsidP="00D07BE1">
            <w:pPr>
              <w:spacing w:before="60" w:after="60"/>
              <w:ind w:left="67"/>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b/>
                <w:sz w:val="18"/>
                <w:szCs w:val="18"/>
                <w:lang w:eastAsia="sk-SK"/>
              </w:rPr>
            </w:pPr>
            <w:r w:rsidRPr="00725697">
              <w:rPr>
                <w:rFonts w:ascii="Verdana" w:eastAsia="Arial Unicode MS" w:hAnsi="Verdana" w:cs="Times New Roman"/>
                <w:b/>
                <w:sz w:val="18"/>
                <w:szCs w:val="18"/>
                <w:lang w:eastAsia="sk-SK"/>
              </w:rPr>
              <w:t>Dopad</w:t>
            </w:r>
          </w:p>
        </w:tc>
        <w:tc>
          <w:tcPr>
            <w:cnfStyle w:val="000010000000" w:firstRow="0" w:lastRow="0" w:firstColumn="0" w:lastColumn="0" w:oddVBand="1" w:evenVBand="0" w:oddHBand="0" w:evenHBand="0" w:firstRowFirstColumn="0" w:firstRowLastColumn="0" w:lastRowFirstColumn="0" w:lastRowLastColumn="0"/>
            <w:tcW w:w="1114" w:type="pct"/>
            <w:noWrap/>
            <w:vAlign w:val="center"/>
          </w:tcPr>
          <w:p w:rsidR="00D07BE1" w:rsidRPr="00725697" w:rsidRDefault="00EB1E95" w:rsidP="00D07BE1">
            <w:pPr>
              <w:widowControl w:val="0"/>
              <w:spacing w:before="60" w:after="60"/>
              <w:jc w:val="center"/>
              <w:rPr>
                <w:rFonts w:ascii="Verdana" w:eastAsia="Times New Roman" w:hAnsi="Verdana" w:cs="Times New Roman"/>
                <w:sz w:val="18"/>
                <w:szCs w:val="18"/>
                <w:lang w:eastAsia="sk-SK"/>
              </w:rPr>
            </w:pPr>
            <w:r>
              <w:rPr>
                <w:rFonts w:ascii="Verdana" w:eastAsia="Times New Roman" w:hAnsi="Verdana" w:cs="Times New Roman"/>
                <w:sz w:val="18"/>
                <w:szCs w:val="18"/>
                <w:lang w:eastAsia="sk-SK"/>
              </w:rPr>
              <w:t>Počet informovaných ľudí</w:t>
            </w:r>
          </w:p>
        </w:tc>
        <w:tc>
          <w:tcPr>
            <w:tcW w:w="696" w:type="pct"/>
            <w:noWrap/>
            <w:vAlign w:val="center"/>
          </w:tcPr>
          <w:p w:rsidR="00D07BE1" w:rsidRPr="00725697" w:rsidRDefault="00EB1E95"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lang w:eastAsia="sk-SK"/>
              </w:rPr>
            </w:pPr>
            <w:r>
              <w:rPr>
                <w:rFonts w:ascii="Verdana" w:eastAsia="Times New Roman" w:hAnsi="Verdana" w:cs="Times New Roman"/>
                <w:sz w:val="18"/>
                <w:szCs w:val="18"/>
                <w:lang w:eastAsia="sk-SK"/>
              </w:rPr>
              <w:t>Obec</w:t>
            </w:r>
          </w:p>
        </w:tc>
        <w:tc>
          <w:tcPr>
            <w:cnfStyle w:val="000010000000" w:firstRow="0" w:lastRow="0" w:firstColumn="0" w:lastColumn="0" w:oddVBand="1" w:evenVBand="0" w:oddHBand="0" w:evenHBand="0" w:firstRowFirstColumn="0" w:firstRowLastColumn="0" w:lastRowFirstColumn="0" w:lastRowLastColumn="0"/>
            <w:tcW w:w="477" w:type="pct"/>
            <w:noWrap/>
            <w:vAlign w:val="center"/>
          </w:tcPr>
          <w:p w:rsidR="00D07BE1" w:rsidRPr="00725697" w:rsidRDefault="00EB1E95"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Počet</w:t>
            </w:r>
          </w:p>
        </w:tc>
        <w:tc>
          <w:tcPr>
            <w:tcW w:w="459" w:type="pct"/>
            <w:noWrap/>
            <w:vAlign w:val="center"/>
          </w:tcPr>
          <w:p w:rsidR="00D07BE1" w:rsidRPr="00725697" w:rsidRDefault="00EB1E95"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0</w:t>
            </w:r>
          </w:p>
        </w:tc>
        <w:tc>
          <w:tcPr>
            <w:cnfStyle w:val="000010000000" w:firstRow="0" w:lastRow="0" w:firstColumn="0" w:lastColumn="0" w:oddVBand="1" w:evenVBand="0" w:oddHBand="0" w:evenHBand="0" w:firstRowFirstColumn="0" w:firstRowLastColumn="0" w:lastRowFirstColumn="0" w:lastRowLastColumn="0"/>
            <w:tcW w:w="526" w:type="pct"/>
            <w:vAlign w:val="center"/>
          </w:tcPr>
          <w:p w:rsidR="00D07BE1" w:rsidRPr="00725697" w:rsidRDefault="006F6537"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1000</w:t>
            </w:r>
          </w:p>
        </w:tc>
        <w:tc>
          <w:tcPr>
            <w:tcW w:w="419" w:type="pct"/>
            <w:gridSpan w:val="2"/>
            <w:noWrap/>
            <w:vAlign w:val="center"/>
          </w:tcPr>
          <w:p w:rsidR="00D07BE1" w:rsidRPr="00725697" w:rsidRDefault="006F6537"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1000</w:t>
            </w:r>
          </w:p>
        </w:tc>
      </w:tr>
      <w:tr w:rsidR="002C01EE" w:rsidRPr="00725697" w:rsidTr="002C01EE">
        <w:trPr>
          <w:trHeight w:val="427"/>
        </w:trPr>
        <w:tc>
          <w:tcPr>
            <w:cnfStyle w:val="000010000000" w:firstRow="0" w:lastRow="0" w:firstColumn="0" w:lastColumn="0" w:oddVBand="1" w:evenVBand="0" w:oddHBand="0" w:evenHBand="0" w:firstRowFirstColumn="0" w:firstRowLastColumn="0" w:lastRowFirstColumn="0" w:lastRowLastColumn="0"/>
            <w:tcW w:w="5000" w:type="pct"/>
            <w:gridSpan w:val="9"/>
            <w:vAlign w:val="center"/>
          </w:tcPr>
          <w:p w:rsidR="002C01EE" w:rsidRPr="00725697" w:rsidRDefault="002C01EE" w:rsidP="00D07BE1">
            <w:pPr>
              <w:spacing w:before="60" w:after="60"/>
              <w:jc w:val="center"/>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 xml:space="preserve">OPATRENIE/AKTIVITA </w:t>
            </w:r>
            <w:r>
              <w:rPr>
                <w:rFonts w:ascii="Verdana" w:eastAsia="Times New Roman" w:hAnsi="Verdana" w:cs="Times New Roman"/>
                <w:sz w:val="18"/>
                <w:szCs w:val="18"/>
                <w:lang w:eastAsia="sk-SK"/>
              </w:rPr>
              <w:t>1.1</w:t>
            </w:r>
            <w:r w:rsidRPr="00725697">
              <w:rPr>
                <w:rFonts w:ascii="Verdana" w:eastAsia="Times New Roman" w:hAnsi="Verdana" w:cs="Times New Roman"/>
                <w:sz w:val="18"/>
                <w:szCs w:val="18"/>
                <w:lang w:eastAsia="sk-SK"/>
              </w:rPr>
              <w:t xml:space="preserve">. Kultúrna a športová infraštruktúra / </w:t>
            </w:r>
            <w:r w:rsidRPr="00725697">
              <w:rPr>
                <w:rFonts w:ascii="Verdana" w:eastAsia="Times New Roman" w:hAnsi="Verdana" w:cs="Times New Roman"/>
                <w:color w:val="000000"/>
                <w:sz w:val="18"/>
                <w:szCs w:val="18"/>
                <w:lang w:eastAsia="sk-SK"/>
              </w:rPr>
              <w:t>1.</w:t>
            </w:r>
            <w:r>
              <w:rPr>
                <w:rFonts w:ascii="Verdana" w:eastAsia="Times New Roman" w:hAnsi="Verdana" w:cs="Times New Roman"/>
                <w:color w:val="000000"/>
                <w:sz w:val="18"/>
                <w:szCs w:val="18"/>
                <w:lang w:eastAsia="sk-SK"/>
              </w:rPr>
              <w:t xml:space="preserve">1.4. </w:t>
            </w:r>
            <w:r w:rsidRPr="002C01EE">
              <w:rPr>
                <w:rFonts w:ascii="Verdana" w:eastAsia="Times New Roman" w:hAnsi="Verdana" w:cs="Times New Roman"/>
                <w:color w:val="000000"/>
                <w:sz w:val="18"/>
                <w:szCs w:val="18"/>
                <w:lang w:eastAsia="sk-SK"/>
              </w:rPr>
              <w:t>Dovybavenie detského ihriska (preliezky, hojdačky a pod.)</w:t>
            </w:r>
          </w:p>
        </w:tc>
      </w:tr>
      <w:tr w:rsidR="002C01EE" w:rsidRPr="00725697" w:rsidTr="00FF5A2E">
        <w:trPr>
          <w:cnfStyle w:val="000000100000" w:firstRow="0" w:lastRow="0" w:firstColumn="0" w:lastColumn="0" w:oddVBand="0" w:evenVBand="0" w:oddHBand="1" w:evenHBand="0" w:firstRowFirstColumn="0" w:firstRowLastColumn="0" w:lastRowFirstColumn="0" w:lastRowLastColumn="0"/>
          <w:trHeight w:val="945"/>
        </w:trPr>
        <w:tc>
          <w:tcPr>
            <w:cnfStyle w:val="000010000000" w:firstRow="0" w:lastRow="0" w:firstColumn="0" w:lastColumn="0" w:oddVBand="1" w:evenVBand="0" w:oddHBand="0" w:evenHBand="0" w:firstRowFirstColumn="0" w:firstRowLastColumn="0" w:lastRowFirstColumn="0" w:lastRowLastColumn="0"/>
            <w:tcW w:w="542" w:type="pct"/>
            <w:vMerge w:val="restart"/>
            <w:vAlign w:val="center"/>
          </w:tcPr>
          <w:p w:rsidR="002C01EE" w:rsidRPr="00725697" w:rsidRDefault="002C01EE" w:rsidP="00EB1E95">
            <w:pPr>
              <w:jc w:val="center"/>
              <w:rPr>
                <w:rFonts w:ascii="Verdana" w:eastAsia="Times New Roman" w:hAnsi="Verdana" w:cs="Times New Roman"/>
                <w:sz w:val="18"/>
                <w:szCs w:val="18"/>
                <w:lang w:eastAsia="sk-SK"/>
              </w:rPr>
            </w:pPr>
            <w:r w:rsidRPr="00725697">
              <w:rPr>
                <w:rFonts w:ascii="Verdana" w:eastAsia="Times New Roman" w:hAnsi="Verdana" w:cs="Times New Roman"/>
                <w:b/>
                <w:sz w:val="18"/>
                <w:szCs w:val="18"/>
                <w:lang w:eastAsia="sk-SK"/>
              </w:rPr>
              <w:t>Hlavné  ukazovatele</w:t>
            </w:r>
            <w:r w:rsidRPr="00725697">
              <w:rPr>
                <w:rFonts w:ascii="Verdana" w:eastAsia="Times New Roman" w:hAnsi="Verdana" w:cs="Times New Roman"/>
                <w:sz w:val="18"/>
                <w:szCs w:val="18"/>
                <w:lang w:eastAsia="sk-SK"/>
              </w:rPr>
              <w:t>:</w:t>
            </w:r>
          </w:p>
          <w:p w:rsidR="002C01EE" w:rsidRPr="00725697" w:rsidRDefault="002C01EE" w:rsidP="00EB1E95">
            <w:pPr>
              <w:jc w:val="center"/>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Výstupu</w:t>
            </w:r>
          </w:p>
          <w:p w:rsidR="002C01EE" w:rsidRPr="00725697" w:rsidRDefault="002C01EE" w:rsidP="00EB1E95">
            <w:pPr>
              <w:jc w:val="center"/>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výsledku</w:t>
            </w:r>
          </w:p>
          <w:p w:rsidR="002C01EE" w:rsidRPr="00725697" w:rsidRDefault="002C01EE" w:rsidP="00EB1E95">
            <w:pPr>
              <w:jc w:val="center"/>
              <w:rPr>
                <w:rFonts w:ascii="Verdana" w:eastAsia="Arial Unicode MS" w:hAnsi="Verdana" w:cs="Times New Roman"/>
                <w:sz w:val="18"/>
                <w:szCs w:val="18"/>
                <w:lang w:eastAsia="sk-SK"/>
              </w:rPr>
            </w:pPr>
            <w:r w:rsidRPr="00725697">
              <w:rPr>
                <w:rFonts w:ascii="Verdana" w:eastAsia="Times New Roman" w:hAnsi="Verdana" w:cs="Times New Roman"/>
                <w:sz w:val="18"/>
                <w:szCs w:val="18"/>
                <w:lang w:eastAsia="sk-SK"/>
              </w:rPr>
              <w:t>dopadu</w:t>
            </w:r>
          </w:p>
        </w:tc>
        <w:tc>
          <w:tcPr>
            <w:tcW w:w="767" w:type="pct"/>
            <w:noWrap/>
            <w:vAlign w:val="center"/>
          </w:tcPr>
          <w:p w:rsidR="002C01EE" w:rsidRPr="00725697" w:rsidRDefault="002C01EE" w:rsidP="00EB1E95">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b/>
                <w:sz w:val="18"/>
                <w:szCs w:val="18"/>
                <w:lang w:eastAsia="sk-SK"/>
              </w:rPr>
            </w:pPr>
            <w:r w:rsidRPr="00725697">
              <w:rPr>
                <w:rFonts w:ascii="Verdana" w:eastAsia="Arial Unicode MS" w:hAnsi="Verdana" w:cs="Times New Roman"/>
                <w:b/>
                <w:sz w:val="18"/>
                <w:szCs w:val="18"/>
                <w:lang w:eastAsia="sk-SK"/>
              </w:rPr>
              <w:t>Výstup</w:t>
            </w:r>
          </w:p>
        </w:tc>
        <w:tc>
          <w:tcPr>
            <w:cnfStyle w:val="000010000000" w:firstRow="0" w:lastRow="0" w:firstColumn="0" w:lastColumn="0" w:oddVBand="1" w:evenVBand="0" w:oddHBand="0" w:evenHBand="0" w:firstRowFirstColumn="0" w:firstRowLastColumn="0" w:lastRowFirstColumn="0" w:lastRowLastColumn="0"/>
            <w:tcW w:w="1114" w:type="pct"/>
            <w:noWrap/>
            <w:vAlign w:val="center"/>
          </w:tcPr>
          <w:p w:rsidR="002C01EE" w:rsidRPr="00725697" w:rsidRDefault="00EB1E95" w:rsidP="00D07BE1">
            <w:pPr>
              <w:widowControl w:val="0"/>
              <w:spacing w:before="60" w:after="60"/>
              <w:jc w:val="center"/>
              <w:rPr>
                <w:rFonts w:ascii="Verdana" w:eastAsia="Times New Roman" w:hAnsi="Verdana" w:cs="Times New Roman"/>
                <w:sz w:val="18"/>
                <w:szCs w:val="18"/>
                <w:lang w:eastAsia="sk-SK"/>
              </w:rPr>
            </w:pPr>
            <w:r>
              <w:rPr>
                <w:rFonts w:ascii="Verdana" w:eastAsia="Times New Roman" w:hAnsi="Verdana" w:cs="Times New Roman"/>
                <w:sz w:val="18"/>
                <w:szCs w:val="18"/>
                <w:lang w:eastAsia="sk-SK"/>
              </w:rPr>
              <w:t>Náklady na dovybavenie detského ihriska</w:t>
            </w:r>
          </w:p>
        </w:tc>
        <w:tc>
          <w:tcPr>
            <w:tcW w:w="696" w:type="pct"/>
            <w:noWrap/>
            <w:vAlign w:val="center"/>
          </w:tcPr>
          <w:p w:rsidR="002C01EE" w:rsidRPr="00725697" w:rsidRDefault="00EB1E95"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lang w:eastAsia="sk-SK"/>
              </w:rPr>
            </w:pPr>
            <w:r>
              <w:rPr>
                <w:rFonts w:ascii="Verdana" w:eastAsia="Times New Roman" w:hAnsi="Verdana" w:cs="Times New Roman"/>
                <w:sz w:val="18"/>
                <w:szCs w:val="18"/>
                <w:lang w:eastAsia="sk-SK"/>
              </w:rPr>
              <w:t>Obec</w:t>
            </w:r>
          </w:p>
        </w:tc>
        <w:tc>
          <w:tcPr>
            <w:cnfStyle w:val="000010000000" w:firstRow="0" w:lastRow="0" w:firstColumn="0" w:lastColumn="0" w:oddVBand="1" w:evenVBand="0" w:oddHBand="0" w:evenHBand="0" w:firstRowFirstColumn="0" w:firstRowLastColumn="0" w:lastRowFirstColumn="0" w:lastRowLastColumn="0"/>
            <w:tcW w:w="477" w:type="pct"/>
            <w:noWrap/>
            <w:vAlign w:val="center"/>
          </w:tcPr>
          <w:p w:rsidR="002C01EE" w:rsidRPr="00725697" w:rsidRDefault="00EB1E95"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EUR</w:t>
            </w:r>
          </w:p>
        </w:tc>
        <w:tc>
          <w:tcPr>
            <w:tcW w:w="459" w:type="pct"/>
            <w:noWrap/>
            <w:vAlign w:val="center"/>
          </w:tcPr>
          <w:p w:rsidR="002C01EE" w:rsidRPr="00725697" w:rsidRDefault="00EB1E95"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0</w:t>
            </w:r>
          </w:p>
        </w:tc>
        <w:tc>
          <w:tcPr>
            <w:cnfStyle w:val="000010000000" w:firstRow="0" w:lastRow="0" w:firstColumn="0" w:lastColumn="0" w:oddVBand="1" w:evenVBand="0" w:oddHBand="0" w:evenHBand="0" w:firstRowFirstColumn="0" w:firstRowLastColumn="0" w:lastRowFirstColumn="0" w:lastRowLastColumn="0"/>
            <w:tcW w:w="526" w:type="pct"/>
            <w:vAlign w:val="center"/>
          </w:tcPr>
          <w:p w:rsidR="002C01EE" w:rsidRPr="00725697" w:rsidRDefault="006F6537"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4000</w:t>
            </w:r>
          </w:p>
        </w:tc>
        <w:tc>
          <w:tcPr>
            <w:tcW w:w="419" w:type="pct"/>
            <w:gridSpan w:val="2"/>
            <w:noWrap/>
            <w:vAlign w:val="center"/>
          </w:tcPr>
          <w:p w:rsidR="002C01EE" w:rsidRPr="00725697" w:rsidRDefault="006F6537"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4000</w:t>
            </w:r>
          </w:p>
        </w:tc>
      </w:tr>
      <w:tr w:rsidR="002C01EE" w:rsidRPr="00725697" w:rsidTr="00FF5A2E">
        <w:trPr>
          <w:trHeight w:val="945"/>
        </w:trPr>
        <w:tc>
          <w:tcPr>
            <w:cnfStyle w:val="000010000000" w:firstRow="0" w:lastRow="0" w:firstColumn="0" w:lastColumn="0" w:oddVBand="1" w:evenVBand="0" w:oddHBand="0" w:evenHBand="0" w:firstRowFirstColumn="0" w:firstRowLastColumn="0" w:lastRowFirstColumn="0" w:lastRowLastColumn="0"/>
            <w:tcW w:w="542" w:type="pct"/>
            <w:vMerge/>
            <w:vAlign w:val="center"/>
          </w:tcPr>
          <w:p w:rsidR="002C01EE" w:rsidRPr="00725697" w:rsidRDefault="002C01EE" w:rsidP="00D07BE1">
            <w:pPr>
              <w:jc w:val="center"/>
              <w:rPr>
                <w:rFonts w:ascii="Verdana" w:eastAsia="Times New Roman" w:hAnsi="Verdana" w:cs="Times New Roman"/>
                <w:sz w:val="18"/>
                <w:szCs w:val="18"/>
                <w:lang w:eastAsia="sk-SK"/>
              </w:rPr>
            </w:pPr>
          </w:p>
        </w:tc>
        <w:tc>
          <w:tcPr>
            <w:tcW w:w="767" w:type="pct"/>
            <w:noWrap/>
            <w:vAlign w:val="center"/>
          </w:tcPr>
          <w:p w:rsidR="002C01EE" w:rsidRPr="00725697" w:rsidRDefault="002C01EE" w:rsidP="00D07BE1">
            <w:pPr>
              <w:spacing w:before="60" w:after="60"/>
              <w:ind w:left="67"/>
              <w:jc w:val="center"/>
              <w:cnfStyle w:val="000000000000" w:firstRow="0" w:lastRow="0" w:firstColumn="0" w:lastColumn="0" w:oddVBand="0" w:evenVBand="0" w:oddHBand="0" w:evenHBand="0" w:firstRowFirstColumn="0" w:firstRowLastColumn="0" w:lastRowFirstColumn="0" w:lastRowLastColumn="0"/>
              <w:rPr>
                <w:rFonts w:ascii="Verdana" w:eastAsia="Arial Unicode MS" w:hAnsi="Verdana" w:cs="Times New Roman"/>
                <w:b/>
                <w:sz w:val="18"/>
                <w:szCs w:val="18"/>
                <w:lang w:eastAsia="sk-SK"/>
              </w:rPr>
            </w:pPr>
            <w:r w:rsidRPr="00725697">
              <w:rPr>
                <w:rFonts w:ascii="Verdana" w:eastAsia="Arial Unicode MS" w:hAnsi="Verdana" w:cs="Times New Roman"/>
                <w:b/>
                <w:sz w:val="18"/>
                <w:szCs w:val="18"/>
                <w:lang w:eastAsia="sk-SK"/>
              </w:rPr>
              <w:t>Výsledok</w:t>
            </w:r>
          </w:p>
        </w:tc>
        <w:tc>
          <w:tcPr>
            <w:cnfStyle w:val="000010000000" w:firstRow="0" w:lastRow="0" w:firstColumn="0" w:lastColumn="0" w:oddVBand="1" w:evenVBand="0" w:oddHBand="0" w:evenHBand="0" w:firstRowFirstColumn="0" w:firstRowLastColumn="0" w:lastRowFirstColumn="0" w:lastRowLastColumn="0"/>
            <w:tcW w:w="1114" w:type="pct"/>
            <w:noWrap/>
            <w:vAlign w:val="center"/>
          </w:tcPr>
          <w:p w:rsidR="002C01EE" w:rsidRPr="00725697" w:rsidRDefault="00EB1E95" w:rsidP="00D07BE1">
            <w:pPr>
              <w:widowControl w:val="0"/>
              <w:spacing w:before="60" w:after="60"/>
              <w:jc w:val="center"/>
              <w:rPr>
                <w:rFonts w:ascii="Verdana" w:eastAsia="Times New Roman" w:hAnsi="Verdana" w:cs="Times New Roman"/>
                <w:sz w:val="18"/>
                <w:szCs w:val="18"/>
                <w:lang w:eastAsia="sk-SK"/>
              </w:rPr>
            </w:pPr>
            <w:r>
              <w:rPr>
                <w:rFonts w:ascii="Verdana" w:eastAsia="Times New Roman" w:hAnsi="Verdana" w:cs="Times New Roman"/>
                <w:sz w:val="18"/>
                <w:szCs w:val="18"/>
                <w:lang w:eastAsia="sk-SK"/>
              </w:rPr>
              <w:t>Kapacita detského ihriska</w:t>
            </w:r>
          </w:p>
        </w:tc>
        <w:tc>
          <w:tcPr>
            <w:tcW w:w="696" w:type="pct"/>
            <w:noWrap/>
            <w:vAlign w:val="center"/>
          </w:tcPr>
          <w:p w:rsidR="002C01EE" w:rsidRPr="00725697" w:rsidRDefault="00EB1E95" w:rsidP="00D07BE1">
            <w:pPr>
              <w:spacing w:before="60" w:after="6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8"/>
                <w:szCs w:val="18"/>
                <w:lang w:eastAsia="sk-SK"/>
              </w:rPr>
            </w:pPr>
            <w:r>
              <w:rPr>
                <w:rFonts w:ascii="Verdana" w:eastAsia="Times New Roman" w:hAnsi="Verdana" w:cs="Times New Roman"/>
                <w:sz w:val="18"/>
                <w:szCs w:val="18"/>
                <w:lang w:eastAsia="sk-SK"/>
              </w:rPr>
              <w:t>Obec</w:t>
            </w:r>
          </w:p>
        </w:tc>
        <w:tc>
          <w:tcPr>
            <w:cnfStyle w:val="000010000000" w:firstRow="0" w:lastRow="0" w:firstColumn="0" w:lastColumn="0" w:oddVBand="1" w:evenVBand="0" w:oddHBand="0" w:evenHBand="0" w:firstRowFirstColumn="0" w:firstRowLastColumn="0" w:lastRowFirstColumn="0" w:lastRowLastColumn="0"/>
            <w:tcW w:w="477" w:type="pct"/>
            <w:noWrap/>
            <w:vAlign w:val="center"/>
          </w:tcPr>
          <w:p w:rsidR="002C01EE" w:rsidRPr="00725697" w:rsidRDefault="00EB1E95"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Počet</w:t>
            </w:r>
          </w:p>
        </w:tc>
        <w:tc>
          <w:tcPr>
            <w:tcW w:w="459" w:type="pct"/>
            <w:noWrap/>
            <w:vAlign w:val="center"/>
          </w:tcPr>
          <w:p w:rsidR="002C01EE" w:rsidRPr="00725697" w:rsidRDefault="00EB1E95" w:rsidP="00D07BE1">
            <w:pPr>
              <w:spacing w:before="60" w:after="60"/>
              <w:jc w:val="center"/>
              <w:cnfStyle w:val="000000000000" w:firstRow="0" w:lastRow="0" w:firstColumn="0" w:lastColumn="0" w:oddVBand="0" w:evenVBand="0" w:oddHBand="0"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0</w:t>
            </w:r>
          </w:p>
        </w:tc>
        <w:tc>
          <w:tcPr>
            <w:cnfStyle w:val="000010000000" w:firstRow="0" w:lastRow="0" w:firstColumn="0" w:lastColumn="0" w:oddVBand="1" w:evenVBand="0" w:oddHBand="0" w:evenHBand="0" w:firstRowFirstColumn="0" w:firstRowLastColumn="0" w:lastRowFirstColumn="0" w:lastRowLastColumn="0"/>
            <w:tcW w:w="526" w:type="pct"/>
            <w:vAlign w:val="center"/>
          </w:tcPr>
          <w:p w:rsidR="002C01EE" w:rsidRPr="00725697" w:rsidRDefault="006F6537"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60</w:t>
            </w:r>
          </w:p>
        </w:tc>
        <w:tc>
          <w:tcPr>
            <w:tcW w:w="419" w:type="pct"/>
            <w:gridSpan w:val="2"/>
            <w:noWrap/>
            <w:vAlign w:val="center"/>
          </w:tcPr>
          <w:p w:rsidR="002C01EE" w:rsidRPr="00725697" w:rsidRDefault="006F6537" w:rsidP="00D07BE1">
            <w:pPr>
              <w:spacing w:before="60" w:after="60"/>
              <w:jc w:val="center"/>
              <w:cnfStyle w:val="000000000000" w:firstRow="0" w:lastRow="0" w:firstColumn="0" w:lastColumn="0" w:oddVBand="0" w:evenVBand="0" w:oddHBand="0"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60</w:t>
            </w:r>
          </w:p>
        </w:tc>
      </w:tr>
      <w:tr w:rsidR="002C01EE" w:rsidRPr="00725697" w:rsidTr="00FF5A2E">
        <w:trPr>
          <w:cnfStyle w:val="000000100000" w:firstRow="0" w:lastRow="0" w:firstColumn="0" w:lastColumn="0" w:oddVBand="0" w:evenVBand="0" w:oddHBand="1" w:evenHBand="0" w:firstRowFirstColumn="0" w:firstRowLastColumn="0" w:lastRowFirstColumn="0" w:lastRowLastColumn="0"/>
          <w:trHeight w:val="945"/>
        </w:trPr>
        <w:tc>
          <w:tcPr>
            <w:cnfStyle w:val="000010000000" w:firstRow="0" w:lastRow="0" w:firstColumn="0" w:lastColumn="0" w:oddVBand="1" w:evenVBand="0" w:oddHBand="0" w:evenHBand="0" w:firstRowFirstColumn="0" w:firstRowLastColumn="0" w:lastRowFirstColumn="0" w:lastRowLastColumn="0"/>
            <w:tcW w:w="542" w:type="pct"/>
            <w:vMerge/>
            <w:vAlign w:val="center"/>
          </w:tcPr>
          <w:p w:rsidR="002C01EE" w:rsidRPr="00725697" w:rsidRDefault="002C01EE" w:rsidP="00D07BE1">
            <w:pPr>
              <w:jc w:val="center"/>
              <w:rPr>
                <w:rFonts w:ascii="Verdana" w:eastAsia="Times New Roman" w:hAnsi="Verdana" w:cs="Times New Roman"/>
                <w:sz w:val="18"/>
                <w:szCs w:val="18"/>
                <w:lang w:eastAsia="sk-SK"/>
              </w:rPr>
            </w:pPr>
          </w:p>
        </w:tc>
        <w:tc>
          <w:tcPr>
            <w:tcW w:w="767" w:type="pct"/>
            <w:noWrap/>
            <w:vAlign w:val="center"/>
          </w:tcPr>
          <w:p w:rsidR="002C01EE" w:rsidRPr="00725697" w:rsidRDefault="002C01EE" w:rsidP="00D07BE1">
            <w:pPr>
              <w:spacing w:before="60" w:after="60"/>
              <w:ind w:left="67"/>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b/>
                <w:sz w:val="18"/>
                <w:szCs w:val="18"/>
                <w:lang w:eastAsia="sk-SK"/>
              </w:rPr>
            </w:pPr>
            <w:r w:rsidRPr="00725697">
              <w:rPr>
                <w:rFonts w:ascii="Verdana" w:eastAsia="Arial Unicode MS" w:hAnsi="Verdana" w:cs="Times New Roman"/>
                <w:b/>
                <w:sz w:val="18"/>
                <w:szCs w:val="18"/>
                <w:lang w:eastAsia="sk-SK"/>
              </w:rPr>
              <w:t>Dopad</w:t>
            </w:r>
          </w:p>
        </w:tc>
        <w:tc>
          <w:tcPr>
            <w:cnfStyle w:val="000010000000" w:firstRow="0" w:lastRow="0" w:firstColumn="0" w:lastColumn="0" w:oddVBand="1" w:evenVBand="0" w:oddHBand="0" w:evenHBand="0" w:firstRowFirstColumn="0" w:firstRowLastColumn="0" w:lastRowFirstColumn="0" w:lastRowLastColumn="0"/>
            <w:tcW w:w="1114" w:type="pct"/>
            <w:noWrap/>
            <w:vAlign w:val="center"/>
          </w:tcPr>
          <w:p w:rsidR="002C01EE" w:rsidRPr="00725697" w:rsidRDefault="00EB1E95" w:rsidP="00D07BE1">
            <w:pPr>
              <w:widowControl w:val="0"/>
              <w:spacing w:before="60" w:after="60"/>
              <w:jc w:val="center"/>
              <w:rPr>
                <w:rFonts w:ascii="Verdana" w:eastAsia="Times New Roman" w:hAnsi="Verdana" w:cs="Times New Roman"/>
                <w:sz w:val="18"/>
                <w:szCs w:val="18"/>
                <w:lang w:eastAsia="sk-SK"/>
              </w:rPr>
            </w:pPr>
            <w:r>
              <w:rPr>
                <w:rFonts w:ascii="Verdana" w:eastAsia="Times New Roman" w:hAnsi="Verdana" w:cs="Times New Roman"/>
                <w:sz w:val="18"/>
                <w:szCs w:val="18"/>
                <w:lang w:eastAsia="sk-SK"/>
              </w:rPr>
              <w:t>Počet vybudovaných detských ihrísk</w:t>
            </w:r>
          </w:p>
        </w:tc>
        <w:tc>
          <w:tcPr>
            <w:tcW w:w="696" w:type="pct"/>
            <w:noWrap/>
            <w:vAlign w:val="center"/>
          </w:tcPr>
          <w:p w:rsidR="002C01EE" w:rsidRPr="00725697" w:rsidRDefault="00EB1E95"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lang w:eastAsia="sk-SK"/>
              </w:rPr>
            </w:pPr>
            <w:r>
              <w:rPr>
                <w:rFonts w:ascii="Verdana" w:eastAsia="Times New Roman" w:hAnsi="Verdana" w:cs="Times New Roman"/>
                <w:sz w:val="18"/>
                <w:szCs w:val="18"/>
                <w:lang w:eastAsia="sk-SK"/>
              </w:rPr>
              <w:t>Obec</w:t>
            </w:r>
          </w:p>
        </w:tc>
        <w:tc>
          <w:tcPr>
            <w:cnfStyle w:val="000010000000" w:firstRow="0" w:lastRow="0" w:firstColumn="0" w:lastColumn="0" w:oddVBand="1" w:evenVBand="0" w:oddHBand="0" w:evenHBand="0" w:firstRowFirstColumn="0" w:firstRowLastColumn="0" w:lastRowFirstColumn="0" w:lastRowLastColumn="0"/>
            <w:tcW w:w="477" w:type="pct"/>
            <w:noWrap/>
            <w:vAlign w:val="center"/>
          </w:tcPr>
          <w:p w:rsidR="002C01EE" w:rsidRPr="00725697" w:rsidRDefault="00EB1E95"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Počet</w:t>
            </w:r>
          </w:p>
        </w:tc>
        <w:tc>
          <w:tcPr>
            <w:tcW w:w="459" w:type="pct"/>
            <w:noWrap/>
            <w:vAlign w:val="center"/>
          </w:tcPr>
          <w:p w:rsidR="002C01EE" w:rsidRPr="00725697" w:rsidRDefault="00EB1E95"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0</w:t>
            </w:r>
          </w:p>
        </w:tc>
        <w:tc>
          <w:tcPr>
            <w:cnfStyle w:val="000010000000" w:firstRow="0" w:lastRow="0" w:firstColumn="0" w:lastColumn="0" w:oddVBand="1" w:evenVBand="0" w:oddHBand="0" w:evenHBand="0" w:firstRowFirstColumn="0" w:firstRowLastColumn="0" w:lastRowFirstColumn="0" w:lastRowLastColumn="0"/>
            <w:tcW w:w="526" w:type="pct"/>
            <w:vAlign w:val="center"/>
          </w:tcPr>
          <w:p w:rsidR="002C01EE" w:rsidRPr="00725697" w:rsidRDefault="00EB1E95"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1</w:t>
            </w:r>
          </w:p>
        </w:tc>
        <w:tc>
          <w:tcPr>
            <w:tcW w:w="419" w:type="pct"/>
            <w:gridSpan w:val="2"/>
            <w:noWrap/>
            <w:vAlign w:val="center"/>
          </w:tcPr>
          <w:p w:rsidR="002C01EE" w:rsidRPr="00725697" w:rsidRDefault="00EB1E95"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1</w:t>
            </w:r>
          </w:p>
        </w:tc>
      </w:tr>
      <w:tr w:rsidR="00D07BE1" w:rsidRPr="00725697" w:rsidTr="00D07BE1">
        <w:trPr>
          <w:trHeight w:val="416"/>
        </w:trPr>
        <w:tc>
          <w:tcPr>
            <w:cnfStyle w:val="000010000000" w:firstRow="0" w:lastRow="0" w:firstColumn="0" w:lastColumn="0" w:oddVBand="1" w:evenVBand="0" w:oddHBand="0" w:evenHBand="0" w:firstRowFirstColumn="0" w:firstRowLastColumn="0" w:lastRowFirstColumn="0" w:lastRowLastColumn="0"/>
            <w:tcW w:w="5000" w:type="pct"/>
            <w:gridSpan w:val="9"/>
            <w:vAlign w:val="center"/>
          </w:tcPr>
          <w:p w:rsidR="00D07BE1" w:rsidRPr="006F6537" w:rsidRDefault="00D07BE1" w:rsidP="006F6537">
            <w:pPr>
              <w:jc w:val="center"/>
              <w:rPr>
                <w:rFonts w:ascii="Verdana" w:eastAsia="Times New Roman" w:hAnsi="Verdana" w:cs="Times New Roman"/>
                <w:color w:val="000000"/>
                <w:sz w:val="18"/>
                <w:szCs w:val="18"/>
                <w:lang w:eastAsia="sk-SK"/>
              </w:rPr>
            </w:pPr>
            <w:r w:rsidRPr="00725697">
              <w:rPr>
                <w:rFonts w:ascii="Verdana" w:eastAsia="Arial Unicode MS" w:hAnsi="Verdana" w:cs="Times New Roman"/>
                <w:sz w:val="18"/>
                <w:szCs w:val="18"/>
                <w:lang w:eastAsia="sk-SK"/>
              </w:rPr>
              <w:t xml:space="preserve">OPATRENIE/AKTIVITA </w:t>
            </w:r>
            <w:r w:rsidR="002C01EE">
              <w:rPr>
                <w:rFonts w:ascii="Verdana" w:eastAsia="Times New Roman" w:hAnsi="Verdana" w:cs="Times New Roman"/>
                <w:sz w:val="18"/>
                <w:szCs w:val="18"/>
                <w:lang w:eastAsia="sk-SK"/>
              </w:rPr>
              <w:t>1.2</w:t>
            </w:r>
            <w:r w:rsidRPr="00725697">
              <w:rPr>
                <w:rFonts w:ascii="Verdana" w:eastAsia="Times New Roman" w:hAnsi="Verdana" w:cs="Times New Roman"/>
                <w:sz w:val="18"/>
                <w:szCs w:val="18"/>
                <w:lang w:eastAsia="sk-SK"/>
              </w:rPr>
              <w:t xml:space="preserve">. Školská infraštruktúra / </w:t>
            </w:r>
            <w:r w:rsidR="002C01EE">
              <w:rPr>
                <w:rFonts w:ascii="Verdana" w:eastAsia="Times New Roman" w:hAnsi="Verdana" w:cs="Times New Roman"/>
                <w:color w:val="000000"/>
                <w:sz w:val="18"/>
                <w:szCs w:val="18"/>
                <w:lang w:eastAsia="sk-SK"/>
              </w:rPr>
              <w:t>1.2</w:t>
            </w:r>
            <w:r w:rsidRPr="00725697">
              <w:rPr>
                <w:rFonts w:ascii="Verdana" w:eastAsia="Times New Roman" w:hAnsi="Verdana" w:cs="Times New Roman"/>
                <w:color w:val="000000"/>
                <w:sz w:val="18"/>
                <w:szCs w:val="18"/>
                <w:lang w:eastAsia="sk-SK"/>
              </w:rPr>
              <w:t xml:space="preserve">.1. </w:t>
            </w:r>
            <w:r w:rsidR="006F6537" w:rsidRPr="002C01EE">
              <w:rPr>
                <w:rFonts w:ascii="Verdana" w:eastAsia="Times New Roman" w:hAnsi="Verdana" w:cs="Times New Roman"/>
                <w:color w:val="000000"/>
                <w:sz w:val="18"/>
                <w:szCs w:val="18"/>
                <w:lang w:eastAsia="sk-SK"/>
              </w:rPr>
              <w:t>Vybudovanie materskej školy</w:t>
            </w:r>
          </w:p>
        </w:tc>
      </w:tr>
      <w:tr w:rsidR="00D07BE1" w:rsidRPr="00725697" w:rsidTr="00FF5A2E">
        <w:trPr>
          <w:cnfStyle w:val="000000100000" w:firstRow="0" w:lastRow="0" w:firstColumn="0" w:lastColumn="0" w:oddVBand="0" w:evenVBand="0" w:oddHBand="1" w:evenHBand="0" w:firstRowFirstColumn="0" w:firstRowLastColumn="0" w:lastRowFirstColumn="0" w:lastRowLastColumn="0"/>
          <w:trHeight w:val="945"/>
        </w:trPr>
        <w:tc>
          <w:tcPr>
            <w:cnfStyle w:val="000010000000" w:firstRow="0" w:lastRow="0" w:firstColumn="0" w:lastColumn="0" w:oddVBand="1" w:evenVBand="0" w:oddHBand="0" w:evenHBand="0" w:firstRowFirstColumn="0" w:firstRowLastColumn="0" w:lastRowFirstColumn="0" w:lastRowLastColumn="0"/>
            <w:tcW w:w="542" w:type="pct"/>
            <w:vMerge w:val="restart"/>
            <w:vAlign w:val="center"/>
          </w:tcPr>
          <w:p w:rsidR="00D07BE1" w:rsidRPr="00725697" w:rsidRDefault="00D07BE1" w:rsidP="00D07BE1">
            <w:pPr>
              <w:jc w:val="center"/>
              <w:rPr>
                <w:rFonts w:ascii="Verdana" w:eastAsia="Times New Roman" w:hAnsi="Verdana" w:cs="Times New Roman"/>
                <w:sz w:val="18"/>
                <w:szCs w:val="18"/>
                <w:lang w:eastAsia="sk-SK"/>
              </w:rPr>
            </w:pPr>
            <w:r w:rsidRPr="00725697">
              <w:rPr>
                <w:rFonts w:ascii="Verdana" w:eastAsia="Times New Roman" w:hAnsi="Verdana" w:cs="Times New Roman"/>
                <w:b/>
                <w:sz w:val="18"/>
                <w:szCs w:val="18"/>
                <w:lang w:eastAsia="sk-SK"/>
              </w:rPr>
              <w:t>Hlavné  ukazovatele</w:t>
            </w:r>
            <w:r w:rsidRPr="00725697">
              <w:rPr>
                <w:rFonts w:ascii="Verdana" w:eastAsia="Times New Roman" w:hAnsi="Verdana" w:cs="Times New Roman"/>
                <w:sz w:val="18"/>
                <w:szCs w:val="18"/>
                <w:lang w:eastAsia="sk-SK"/>
              </w:rPr>
              <w:t>:</w:t>
            </w:r>
          </w:p>
          <w:p w:rsidR="00D07BE1" w:rsidRPr="00725697" w:rsidRDefault="00D07BE1" w:rsidP="00D07BE1">
            <w:pPr>
              <w:jc w:val="center"/>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Výstupu</w:t>
            </w:r>
          </w:p>
          <w:p w:rsidR="00D07BE1" w:rsidRPr="00725697" w:rsidRDefault="00D07BE1" w:rsidP="00D07BE1">
            <w:pPr>
              <w:jc w:val="center"/>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výsledku</w:t>
            </w:r>
          </w:p>
          <w:p w:rsidR="00D07BE1" w:rsidRPr="00725697" w:rsidRDefault="00D07BE1" w:rsidP="00D07BE1">
            <w:pPr>
              <w:jc w:val="center"/>
              <w:rPr>
                <w:rFonts w:ascii="Verdana" w:eastAsia="Arial Unicode MS" w:hAnsi="Verdana" w:cs="Times New Roman"/>
                <w:sz w:val="18"/>
                <w:szCs w:val="18"/>
                <w:lang w:eastAsia="sk-SK"/>
              </w:rPr>
            </w:pPr>
            <w:r w:rsidRPr="00725697">
              <w:rPr>
                <w:rFonts w:ascii="Verdana" w:eastAsia="Times New Roman" w:hAnsi="Verdana" w:cs="Times New Roman"/>
                <w:sz w:val="18"/>
                <w:szCs w:val="18"/>
                <w:lang w:eastAsia="sk-SK"/>
              </w:rPr>
              <w:t>dopadu</w:t>
            </w:r>
          </w:p>
        </w:tc>
        <w:tc>
          <w:tcPr>
            <w:tcW w:w="767" w:type="pct"/>
            <w:noWrap/>
            <w:vAlign w:val="center"/>
          </w:tcPr>
          <w:p w:rsidR="00D07BE1" w:rsidRPr="00725697" w:rsidRDefault="00D07BE1"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b/>
                <w:sz w:val="18"/>
                <w:szCs w:val="18"/>
                <w:lang w:eastAsia="sk-SK"/>
              </w:rPr>
            </w:pPr>
            <w:r w:rsidRPr="00725697">
              <w:rPr>
                <w:rFonts w:ascii="Verdana" w:eastAsia="Arial Unicode MS" w:hAnsi="Verdana" w:cs="Times New Roman"/>
                <w:b/>
                <w:sz w:val="18"/>
                <w:szCs w:val="18"/>
                <w:lang w:eastAsia="sk-SK"/>
              </w:rPr>
              <w:t>Výstup</w:t>
            </w:r>
          </w:p>
        </w:tc>
        <w:tc>
          <w:tcPr>
            <w:cnfStyle w:val="000010000000" w:firstRow="0" w:lastRow="0" w:firstColumn="0" w:lastColumn="0" w:oddVBand="1" w:evenVBand="0" w:oddHBand="0" w:evenHBand="0" w:firstRowFirstColumn="0" w:firstRowLastColumn="0" w:lastRowFirstColumn="0" w:lastRowLastColumn="0"/>
            <w:tcW w:w="1114" w:type="pct"/>
            <w:noWrap/>
            <w:vAlign w:val="center"/>
          </w:tcPr>
          <w:p w:rsidR="00D07BE1" w:rsidRPr="00725697" w:rsidRDefault="00D07BE1" w:rsidP="00D07BE1">
            <w:pPr>
              <w:spacing w:before="60" w:after="60"/>
              <w:ind w:left="67"/>
              <w:jc w:val="center"/>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Náklady na modernizáciu vnútorného vybavenia MŠ</w:t>
            </w:r>
          </w:p>
        </w:tc>
        <w:tc>
          <w:tcPr>
            <w:tcW w:w="696" w:type="pct"/>
            <w:noWrap/>
            <w:vAlign w:val="center"/>
          </w:tcPr>
          <w:p w:rsidR="00D07BE1" w:rsidRPr="00725697" w:rsidRDefault="00D07BE1"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Obec</w:t>
            </w:r>
          </w:p>
        </w:tc>
        <w:tc>
          <w:tcPr>
            <w:cnfStyle w:val="000010000000" w:firstRow="0" w:lastRow="0" w:firstColumn="0" w:lastColumn="0" w:oddVBand="1" w:evenVBand="0" w:oddHBand="0" w:evenHBand="0" w:firstRowFirstColumn="0" w:firstRowLastColumn="0" w:lastRowFirstColumn="0" w:lastRowLastColumn="0"/>
            <w:tcW w:w="477" w:type="pct"/>
            <w:noWrap/>
            <w:vAlign w:val="center"/>
          </w:tcPr>
          <w:p w:rsidR="00D07BE1" w:rsidRPr="00725697" w:rsidRDefault="00D07BE1" w:rsidP="00D07BE1">
            <w:pPr>
              <w:spacing w:before="60" w:after="60"/>
              <w:jc w:val="center"/>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EUR</w:t>
            </w:r>
          </w:p>
        </w:tc>
        <w:tc>
          <w:tcPr>
            <w:tcW w:w="459" w:type="pct"/>
            <w:noWrap/>
            <w:vAlign w:val="center"/>
          </w:tcPr>
          <w:p w:rsidR="00D07BE1" w:rsidRPr="00725697" w:rsidRDefault="00D07BE1"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0</w:t>
            </w:r>
          </w:p>
        </w:tc>
        <w:tc>
          <w:tcPr>
            <w:cnfStyle w:val="000010000000" w:firstRow="0" w:lastRow="0" w:firstColumn="0" w:lastColumn="0" w:oddVBand="1" w:evenVBand="0" w:oddHBand="0" w:evenHBand="0" w:firstRowFirstColumn="0" w:firstRowLastColumn="0" w:lastRowFirstColumn="0" w:lastRowLastColumn="0"/>
            <w:tcW w:w="526" w:type="pct"/>
            <w:vAlign w:val="center"/>
          </w:tcPr>
          <w:p w:rsidR="00D07BE1" w:rsidRPr="00725697" w:rsidRDefault="006F6537"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300000</w:t>
            </w:r>
          </w:p>
        </w:tc>
        <w:tc>
          <w:tcPr>
            <w:tcW w:w="419" w:type="pct"/>
            <w:gridSpan w:val="2"/>
            <w:noWrap/>
            <w:vAlign w:val="center"/>
          </w:tcPr>
          <w:p w:rsidR="00D07BE1" w:rsidRPr="00725697" w:rsidRDefault="006F6537"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300000</w:t>
            </w:r>
          </w:p>
        </w:tc>
      </w:tr>
      <w:tr w:rsidR="00D07BE1" w:rsidRPr="00725697" w:rsidTr="00FF5A2E">
        <w:trPr>
          <w:trHeight w:val="945"/>
        </w:trPr>
        <w:tc>
          <w:tcPr>
            <w:cnfStyle w:val="000010000000" w:firstRow="0" w:lastRow="0" w:firstColumn="0" w:lastColumn="0" w:oddVBand="1" w:evenVBand="0" w:oddHBand="0" w:evenHBand="0" w:firstRowFirstColumn="0" w:firstRowLastColumn="0" w:lastRowFirstColumn="0" w:lastRowLastColumn="0"/>
            <w:tcW w:w="542" w:type="pct"/>
            <w:vMerge/>
            <w:vAlign w:val="center"/>
          </w:tcPr>
          <w:p w:rsidR="00D07BE1" w:rsidRPr="00725697" w:rsidRDefault="00D07BE1" w:rsidP="00D07BE1">
            <w:pPr>
              <w:jc w:val="center"/>
              <w:rPr>
                <w:rFonts w:ascii="Verdana" w:eastAsia="Times New Roman" w:hAnsi="Verdana" w:cs="Times New Roman"/>
                <w:sz w:val="18"/>
                <w:szCs w:val="18"/>
                <w:lang w:eastAsia="sk-SK"/>
              </w:rPr>
            </w:pPr>
          </w:p>
        </w:tc>
        <w:tc>
          <w:tcPr>
            <w:tcW w:w="767" w:type="pct"/>
            <w:noWrap/>
            <w:vAlign w:val="center"/>
          </w:tcPr>
          <w:p w:rsidR="00D07BE1" w:rsidRPr="00725697" w:rsidRDefault="00D07BE1" w:rsidP="00D07BE1">
            <w:pPr>
              <w:spacing w:before="60" w:after="60"/>
              <w:ind w:left="67"/>
              <w:jc w:val="center"/>
              <w:cnfStyle w:val="000000000000" w:firstRow="0" w:lastRow="0" w:firstColumn="0" w:lastColumn="0" w:oddVBand="0" w:evenVBand="0" w:oddHBand="0" w:evenHBand="0" w:firstRowFirstColumn="0" w:firstRowLastColumn="0" w:lastRowFirstColumn="0" w:lastRowLastColumn="0"/>
              <w:rPr>
                <w:rFonts w:ascii="Verdana" w:eastAsia="Arial Unicode MS" w:hAnsi="Verdana" w:cs="Times New Roman"/>
                <w:b/>
                <w:sz w:val="18"/>
                <w:szCs w:val="18"/>
                <w:lang w:eastAsia="sk-SK"/>
              </w:rPr>
            </w:pPr>
            <w:r w:rsidRPr="00725697">
              <w:rPr>
                <w:rFonts w:ascii="Verdana" w:eastAsia="Arial Unicode MS" w:hAnsi="Verdana" w:cs="Times New Roman"/>
                <w:b/>
                <w:sz w:val="18"/>
                <w:szCs w:val="18"/>
                <w:lang w:eastAsia="sk-SK"/>
              </w:rPr>
              <w:t>Výsledok</w:t>
            </w:r>
          </w:p>
        </w:tc>
        <w:tc>
          <w:tcPr>
            <w:cnfStyle w:val="000010000000" w:firstRow="0" w:lastRow="0" w:firstColumn="0" w:lastColumn="0" w:oddVBand="1" w:evenVBand="0" w:oddHBand="0" w:evenHBand="0" w:firstRowFirstColumn="0" w:firstRowLastColumn="0" w:lastRowFirstColumn="0" w:lastRowLastColumn="0"/>
            <w:tcW w:w="1114" w:type="pct"/>
            <w:noWrap/>
            <w:vAlign w:val="center"/>
          </w:tcPr>
          <w:p w:rsidR="00D07BE1" w:rsidRPr="00725697" w:rsidRDefault="00D07BE1" w:rsidP="00D07BE1">
            <w:pPr>
              <w:widowControl w:val="0"/>
              <w:spacing w:before="60" w:after="60"/>
              <w:jc w:val="center"/>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Kapacita podporenej MŠ / dieťa</w:t>
            </w:r>
          </w:p>
        </w:tc>
        <w:tc>
          <w:tcPr>
            <w:tcW w:w="696" w:type="pct"/>
            <w:noWrap/>
            <w:vAlign w:val="center"/>
          </w:tcPr>
          <w:p w:rsidR="00D07BE1" w:rsidRPr="00725697" w:rsidRDefault="00D07BE1" w:rsidP="00D07BE1">
            <w:pPr>
              <w:spacing w:before="60" w:after="6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Obec</w:t>
            </w:r>
          </w:p>
        </w:tc>
        <w:tc>
          <w:tcPr>
            <w:cnfStyle w:val="000010000000" w:firstRow="0" w:lastRow="0" w:firstColumn="0" w:lastColumn="0" w:oddVBand="1" w:evenVBand="0" w:oddHBand="0" w:evenHBand="0" w:firstRowFirstColumn="0" w:firstRowLastColumn="0" w:lastRowFirstColumn="0" w:lastRowLastColumn="0"/>
            <w:tcW w:w="477" w:type="pct"/>
            <w:noWrap/>
            <w:vAlign w:val="center"/>
          </w:tcPr>
          <w:p w:rsidR="00D07BE1" w:rsidRPr="00725697" w:rsidRDefault="00D07BE1" w:rsidP="00D07BE1">
            <w:pPr>
              <w:spacing w:before="60" w:after="60"/>
              <w:jc w:val="center"/>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Počet</w:t>
            </w:r>
          </w:p>
        </w:tc>
        <w:tc>
          <w:tcPr>
            <w:tcW w:w="459" w:type="pct"/>
            <w:noWrap/>
            <w:vAlign w:val="center"/>
          </w:tcPr>
          <w:p w:rsidR="00D07BE1" w:rsidRPr="00725697" w:rsidRDefault="00D07BE1" w:rsidP="00D07BE1">
            <w:pPr>
              <w:spacing w:before="60" w:after="60"/>
              <w:jc w:val="center"/>
              <w:cnfStyle w:val="000000000000" w:firstRow="0" w:lastRow="0" w:firstColumn="0" w:lastColumn="0" w:oddVBand="0" w:evenVBand="0" w:oddHBand="0" w:evenHBand="0" w:firstRowFirstColumn="0" w:firstRowLastColumn="0" w:lastRowFirstColumn="0" w:lastRowLastColumn="0"/>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0</w:t>
            </w:r>
          </w:p>
        </w:tc>
        <w:tc>
          <w:tcPr>
            <w:cnfStyle w:val="000010000000" w:firstRow="0" w:lastRow="0" w:firstColumn="0" w:lastColumn="0" w:oddVBand="1" w:evenVBand="0" w:oddHBand="0" w:evenHBand="0" w:firstRowFirstColumn="0" w:firstRowLastColumn="0" w:lastRowFirstColumn="0" w:lastRowLastColumn="0"/>
            <w:tcW w:w="526" w:type="pct"/>
            <w:vAlign w:val="center"/>
          </w:tcPr>
          <w:p w:rsidR="00D07BE1" w:rsidRPr="00725697" w:rsidRDefault="006F6537"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40</w:t>
            </w:r>
          </w:p>
        </w:tc>
        <w:tc>
          <w:tcPr>
            <w:tcW w:w="419" w:type="pct"/>
            <w:gridSpan w:val="2"/>
            <w:noWrap/>
            <w:vAlign w:val="center"/>
          </w:tcPr>
          <w:p w:rsidR="00D07BE1" w:rsidRPr="00725697" w:rsidRDefault="006F6537" w:rsidP="00D07BE1">
            <w:pPr>
              <w:spacing w:before="60" w:after="60"/>
              <w:jc w:val="center"/>
              <w:cnfStyle w:val="000000000000" w:firstRow="0" w:lastRow="0" w:firstColumn="0" w:lastColumn="0" w:oddVBand="0" w:evenVBand="0" w:oddHBand="0"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40</w:t>
            </w:r>
          </w:p>
        </w:tc>
      </w:tr>
      <w:tr w:rsidR="00D07BE1" w:rsidRPr="00725697" w:rsidTr="00FF5A2E">
        <w:trPr>
          <w:cnfStyle w:val="000000100000" w:firstRow="0" w:lastRow="0" w:firstColumn="0" w:lastColumn="0" w:oddVBand="0" w:evenVBand="0" w:oddHBand="1" w:evenHBand="0" w:firstRowFirstColumn="0" w:firstRowLastColumn="0" w:lastRowFirstColumn="0" w:lastRowLastColumn="0"/>
          <w:trHeight w:val="945"/>
        </w:trPr>
        <w:tc>
          <w:tcPr>
            <w:cnfStyle w:val="000010000000" w:firstRow="0" w:lastRow="0" w:firstColumn="0" w:lastColumn="0" w:oddVBand="1" w:evenVBand="0" w:oddHBand="0" w:evenHBand="0" w:firstRowFirstColumn="0" w:firstRowLastColumn="0" w:lastRowFirstColumn="0" w:lastRowLastColumn="0"/>
            <w:tcW w:w="542" w:type="pct"/>
            <w:vMerge/>
            <w:vAlign w:val="center"/>
          </w:tcPr>
          <w:p w:rsidR="00D07BE1" w:rsidRPr="00725697" w:rsidRDefault="00D07BE1" w:rsidP="00D07BE1">
            <w:pPr>
              <w:jc w:val="center"/>
              <w:rPr>
                <w:rFonts w:ascii="Verdana" w:eastAsia="Times New Roman" w:hAnsi="Verdana" w:cs="Times New Roman"/>
                <w:sz w:val="18"/>
                <w:szCs w:val="18"/>
                <w:lang w:eastAsia="sk-SK"/>
              </w:rPr>
            </w:pPr>
          </w:p>
        </w:tc>
        <w:tc>
          <w:tcPr>
            <w:tcW w:w="767" w:type="pct"/>
            <w:noWrap/>
            <w:vAlign w:val="center"/>
          </w:tcPr>
          <w:p w:rsidR="00D07BE1" w:rsidRPr="00725697" w:rsidRDefault="00D07BE1" w:rsidP="00D07BE1">
            <w:pPr>
              <w:spacing w:before="60" w:after="60"/>
              <w:ind w:left="67"/>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b/>
                <w:sz w:val="18"/>
                <w:szCs w:val="18"/>
                <w:lang w:eastAsia="sk-SK"/>
              </w:rPr>
            </w:pPr>
            <w:r w:rsidRPr="00725697">
              <w:rPr>
                <w:rFonts w:ascii="Verdana" w:eastAsia="Arial Unicode MS" w:hAnsi="Verdana" w:cs="Times New Roman"/>
                <w:b/>
                <w:sz w:val="18"/>
                <w:szCs w:val="18"/>
                <w:lang w:eastAsia="sk-SK"/>
              </w:rPr>
              <w:t>Dopad</w:t>
            </w:r>
          </w:p>
        </w:tc>
        <w:tc>
          <w:tcPr>
            <w:cnfStyle w:val="000010000000" w:firstRow="0" w:lastRow="0" w:firstColumn="0" w:lastColumn="0" w:oddVBand="1" w:evenVBand="0" w:oddHBand="0" w:evenHBand="0" w:firstRowFirstColumn="0" w:firstRowLastColumn="0" w:lastRowFirstColumn="0" w:lastRowLastColumn="0"/>
            <w:tcW w:w="1114" w:type="pct"/>
            <w:noWrap/>
            <w:vAlign w:val="center"/>
          </w:tcPr>
          <w:p w:rsidR="00D07BE1" w:rsidRPr="00725697" w:rsidRDefault="00D07BE1" w:rsidP="00D07BE1">
            <w:pPr>
              <w:widowControl w:val="0"/>
              <w:spacing w:before="60" w:after="60"/>
              <w:jc w:val="center"/>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Počet podporených zariadení školskej infraštruktúry</w:t>
            </w:r>
          </w:p>
        </w:tc>
        <w:tc>
          <w:tcPr>
            <w:tcW w:w="696" w:type="pct"/>
            <w:noWrap/>
            <w:vAlign w:val="center"/>
          </w:tcPr>
          <w:p w:rsidR="00D07BE1" w:rsidRPr="00725697" w:rsidRDefault="00D07BE1"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Obec</w:t>
            </w:r>
          </w:p>
        </w:tc>
        <w:tc>
          <w:tcPr>
            <w:cnfStyle w:val="000010000000" w:firstRow="0" w:lastRow="0" w:firstColumn="0" w:lastColumn="0" w:oddVBand="1" w:evenVBand="0" w:oddHBand="0" w:evenHBand="0" w:firstRowFirstColumn="0" w:firstRowLastColumn="0" w:lastRowFirstColumn="0" w:lastRowLastColumn="0"/>
            <w:tcW w:w="477" w:type="pct"/>
            <w:noWrap/>
            <w:vAlign w:val="center"/>
          </w:tcPr>
          <w:p w:rsidR="00D07BE1" w:rsidRPr="00725697" w:rsidRDefault="00D07BE1" w:rsidP="00D07BE1">
            <w:pPr>
              <w:spacing w:before="60" w:after="60"/>
              <w:jc w:val="center"/>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Počet</w:t>
            </w:r>
          </w:p>
        </w:tc>
        <w:tc>
          <w:tcPr>
            <w:tcW w:w="459" w:type="pct"/>
            <w:noWrap/>
            <w:vAlign w:val="center"/>
          </w:tcPr>
          <w:p w:rsidR="00D07BE1" w:rsidRPr="00725697" w:rsidRDefault="00D07BE1"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0</w:t>
            </w:r>
          </w:p>
        </w:tc>
        <w:tc>
          <w:tcPr>
            <w:cnfStyle w:val="000010000000" w:firstRow="0" w:lastRow="0" w:firstColumn="0" w:lastColumn="0" w:oddVBand="1" w:evenVBand="0" w:oddHBand="0" w:evenHBand="0" w:firstRowFirstColumn="0" w:firstRowLastColumn="0" w:lastRowFirstColumn="0" w:lastRowLastColumn="0"/>
            <w:tcW w:w="526" w:type="pct"/>
            <w:vAlign w:val="center"/>
          </w:tcPr>
          <w:p w:rsidR="00D07BE1" w:rsidRPr="00725697" w:rsidRDefault="00656EE7"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1</w:t>
            </w:r>
          </w:p>
        </w:tc>
        <w:tc>
          <w:tcPr>
            <w:tcW w:w="419" w:type="pct"/>
            <w:gridSpan w:val="2"/>
            <w:noWrap/>
            <w:vAlign w:val="center"/>
          </w:tcPr>
          <w:p w:rsidR="00D07BE1" w:rsidRPr="00725697" w:rsidRDefault="00D07BE1"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1</w:t>
            </w:r>
          </w:p>
        </w:tc>
      </w:tr>
      <w:tr w:rsidR="00D07BE1" w:rsidRPr="00725697" w:rsidTr="00E85B78">
        <w:trPr>
          <w:trHeight w:val="593"/>
        </w:trPr>
        <w:tc>
          <w:tcPr>
            <w:cnfStyle w:val="000010000000" w:firstRow="0" w:lastRow="0" w:firstColumn="0" w:lastColumn="0" w:oddVBand="1" w:evenVBand="0" w:oddHBand="0" w:evenHBand="0" w:firstRowFirstColumn="0" w:firstRowLastColumn="0" w:lastRowFirstColumn="0" w:lastRowLastColumn="0"/>
            <w:tcW w:w="5000" w:type="pct"/>
            <w:gridSpan w:val="9"/>
            <w:vAlign w:val="center"/>
          </w:tcPr>
          <w:p w:rsidR="00D07BE1" w:rsidRPr="00725697" w:rsidRDefault="00D07BE1" w:rsidP="00D07BE1">
            <w:pPr>
              <w:jc w:val="center"/>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 xml:space="preserve">OPATRENIE/AKTIVITA </w:t>
            </w:r>
            <w:r w:rsidR="002C01EE">
              <w:rPr>
                <w:rFonts w:ascii="Verdana" w:eastAsia="Times New Roman" w:hAnsi="Verdana" w:cs="Times New Roman"/>
                <w:sz w:val="18"/>
                <w:szCs w:val="18"/>
                <w:lang w:eastAsia="sk-SK"/>
              </w:rPr>
              <w:t>1.2</w:t>
            </w:r>
            <w:r w:rsidRPr="00725697">
              <w:rPr>
                <w:rFonts w:ascii="Verdana" w:eastAsia="Times New Roman" w:hAnsi="Verdana" w:cs="Times New Roman"/>
                <w:sz w:val="18"/>
                <w:szCs w:val="18"/>
                <w:lang w:eastAsia="sk-SK"/>
              </w:rPr>
              <w:t xml:space="preserve">. Školská infraštruktúra / </w:t>
            </w:r>
            <w:r w:rsidR="002C01EE">
              <w:rPr>
                <w:rFonts w:ascii="Verdana" w:eastAsia="Times New Roman" w:hAnsi="Verdana" w:cs="Times New Roman"/>
                <w:color w:val="000000"/>
                <w:sz w:val="18"/>
                <w:szCs w:val="18"/>
                <w:lang w:eastAsia="sk-SK"/>
              </w:rPr>
              <w:t>1.2</w:t>
            </w:r>
            <w:r w:rsidRPr="00725697">
              <w:rPr>
                <w:rFonts w:ascii="Verdana" w:eastAsia="Times New Roman" w:hAnsi="Verdana" w:cs="Times New Roman"/>
                <w:color w:val="000000"/>
                <w:sz w:val="18"/>
                <w:szCs w:val="18"/>
                <w:lang w:eastAsia="sk-SK"/>
              </w:rPr>
              <w:t>.2.</w:t>
            </w:r>
            <w:r w:rsidRPr="002C01EE">
              <w:rPr>
                <w:rFonts w:ascii="Verdana" w:eastAsia="Times New Roman" w:hAnsi="Verdana" w:cs="Times New Roman"/>
                <w:color w:val="000000"/>
                <w:sz w:val="18"/>
                <w:szCs w:val="18"/>
                <w:lang w:eastAsia="sk-SK"/>
              </w:rPr>
              <w:t xml:space="preserve"> </w:t>
            </w:r>
            <w:r w:rsidR="006F6537" w:rsidRPr="00725697">
              <w:rPr>
                <w:rFonts w:ascii="Verdana" w:eastAsia="Times New Roman" w:hAnsi="Verdana" w:cs="Times New Roman"/>
                <w:color w:val="000000"/>
                <w:sz w:val="18"/>
                <w:szCs w:val="18"/>
                <w:lang w:eastAsia="sk-SK"/>
              </w:rPr>
              <w:t>Modernizácia vnútorného vybavenia, vrátane zlepšenia materiálno-technického zabezpečenia v materskej škole</w:t>
            </w:r>
          </w:p>
        </w:tc>
      </w:tr>
      <w:tr w:rsidR="00D07BE1" w:rsidRPr="00725697" w:rsidTr="00FF5A2E">
        <w:trPr>
          <w:cnfStyle w:val="000000100000" w:firstRow="0" w:lastRow="0" w:firstColumn="0" w:lastColumn="0" w:oddVBand="0" w:evenVBand="0" w:oddHBand="1" w:evenHBand="0" w:firstRowFirstColumn="0" w:firstRowLastColumn="0" w:lastRowFirstColumn="0" w:lastRowLastColumn="0"/>
          <w:trHeight w:val="945"/>
        </w:trPr>
        <w:tc>
          <w:tcPr>
            <w:cnfStyle w:val="000010000000" w:firstRow="0" w:lastRow="0" w:firstColumn="0" w:lastColumn="0" w:oddVBand="1" w:evenVBand="0" w:oddHBand="0" w:evenHBand="0" w:firstRowFirstColumn="0" w:firstRowLastColumn="0" w:lastRowFirstColumn="0" w:lastRowLastColumn="0"/>
            <w:tcW w:w="542" w:type="pct"/>
            <w:vMerge w:val="restart"/>
            <w:vAlign w:val="center"/>
          </w:tcPr>
          <w:p w:rsidR="00D07BE1" w:rsidRPr="00725697" w:rsidRDefault="00D07BE1" w:rsidP="00D07BE1">
            <w:pPr>
              <w:jc w:val="center"/>
              <w:rPr>
                <w:rFonts w:ascii="Verdana" w:eastAsia="Times New Roman" w:hAnsi="Verdana" w:cs="Times New Roman"/>
                <w:sz w:val="18"/>
                <w:szCs w:val="18"/>
                <w:lang w:eastAsia="sk-SK"/>
              </w:rPr>
            </w:pPr>
            <w:r w:rsidRPr="00725697">
              <w:rPr>
                <w:rFonts w:ascii="Verdana" w:eastAsia="Times New Roman" w:hAnsi="Verdana" w:cs="Times New Roman"/>
                <w:b/>
                <w:sz w:val="18"/>
                <w:szCs w:val="18"/>
                <w:lang w:eastAsia="sk-SK"/>
              </w:rPr>
              <w:t>Hlavné  ukazovatele</w:t>
            </w:r>
            <w:r w:rsidRPr="00725697">
              <w:rPr>
                <w:rFonts w:ascii="Verdana" w:eastAsia="Times New Roman" w:hAnsi="Verdana" w:cs="Times New Roman"/>
                <w:sz w:val="18"/>
                <w:szCs w:val="18"/>
                <w:lang w:eastAsia="sk-SK"/>
              </w:rPr>
              <w:t>:</w:t>
            </w:r>
          </w:p>
          <w:p w:rsidR="00D07BE1" w:rsidRPr="00725697" w:rsidRDefault="00D07BE1" w:rsidP="00D07BE1">
            <w:pPr>
              <w:jc w:val="center"/>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Výstupu</w:t>
            </w:r>
          </w:p>
          <w:p w:rsidR="00D07BE1" w:rsidRPr="00725697" w:rsidRDefault="00D07BE1" w:rsidP="00D07BE1">
            <w:pPr>
              <w:jc w:val="center"/>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výsledku</w:t>
            </w:r>
          </w:p>
          <w:p w:rsidR="00D07BE1" w:rsidRPr="00725697" w:rsidRDefault="00D07BE1" w:rsidP="00D07BE1">
            <w:pPr>
              <w:jc w:val="center"/>
              <w:rPr>
                <w:rFonts w:ascii="Verdana" w:eastAsia="Arial Unicode MS" w:hAnsi="Verdana" w:cs="Times New Roman"/>
                <w:sz w:val="18"/>
                <w:szCs w:val="18"/>
                <w:lang w:eastAsia="sk-SK"/>
              </w:rPr>
            </w:pPr>
            <w:r w:rsidRPr="00725697">
              <w:rPr>
                <w:rFonts w:ascii="Verdana" w:eastAsia="Times New Roman" w:hAnsi="Verdana" w:cs="Times New Roman"/>
                <w:sz w:val="18"/>
                <w:szCs w:val="18"/>
                <w:lang w:eastAsia="sk-SK"/>
              </w:rPr>
              <w:t>dopadu</w:t>
            </w:r>
          </w:p>
        </w:tc>
        <w:tc>
          <w:tcPr>
            <w:tcW w:w="767" w:type="pct"/>
            <w:noWrap/>
            <w:vAlign w:val="center"/>
          </w:tcPr>
          <w:p w:rsidR="00D07BE1" w:rsidRPr="00725697" w:rsidRDefault="00D07BE1"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b/>
                <w:sz w:val="18"/>
                <w:szCs w:val="18"/>
                <w:lang w:eastAsia="sk-SK"/>
              </w:rPr>
            </w:pPr>
            <w:r w:rsidRPr="00725697">
              <w:rPr>
                <w:rFonts w:ascii="Verdana" w:eastAsia="Arial Unicode MS" w:hAnsi="Verdana" w:cs="Times New Roman"/>
                <w:b/>
                <w:sz w:val="18"/>
                <w:szCs w:val="18"/>
                <w:lang w:eastAsia="sk-SK"/>
              </w:rPr>
              <w:t>Výstup</w:t>
            </w:r>
          </w:p>
        </w:tc>
        <w:tc>
          <w:tcPr>
            <w:cnfStyle w:val="000010000000" w:firstRow="0" w:lastRow="0" w:firstColumn="0" w:lastColumn="0" w:oddVBand="1" w:evenVBand="0" w:oddHBand="0" w:evenHBand="0" w:firstRowFirstColumn="0" w:firstRowLastColumn="0" w:lastRowFirstColumn="0" w:lastRowLastColumn="0"/>
            <w:tcW w:w="1114" w:type="pct"/>
            <w:noWrap/>
            <w:vAlign w:val="center"/>
          </w:tcPr>
          <w:p w:rsidR="00D07BE1" w:rsidRPr="00725697" w:rsidRDefault="00656EE7" w:rsidP="00D07BE1">
            <w:pPr>
              <w:spacing w:before="60" w:after="60"/>
              <w:ind w:left="67"/>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Náklady na vybudovanie materskej školy</w:t>
            </w:r>
          </w:p>
        </w:tc>
        <w:tc>
          <w:tcPr>
            <w:tcW w:w="696" w:type="pct"/>
            <w:noWrap/>
            <w:vAlign w:val="center"/>
          </w:tcPr>
          <w:p w:rsidR="00D07BE1" w:rsidRPr="00725697" w:rsidRDefault="00656EE7"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Obec</w:t>
            </w:r>
          </w:p>
        </w:tc>
        <w:tc>
          <w:tcPr>
            <w:cnfStyle w:val="000010000000" w:firstRow="0" w:lastRow="0" w:firstColumn="0" w:lastColumn="0" w:oddVBand="1" w:evenVBand="0" w:oddHBand="0" w:evenHBand="0" w:firstRowFirstColumn="0" w:firstRowLastColumn="0" w:lastRowFirstColumn="0" w:lastRowLastColumn="0"/>
            <w:tcW w:w="477" w:type="pct"/>
            <w:noWrap/>
            <w:vAlign w:val="center"/>
          </w:tcPr>
          <w:p w:rsidR="00D07BE1" w:rsidRPr="00725697" w:rsidRDefault="00656EE7"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EUR</w:t>
            </w:r>
          </w:p>
        </w:tc>
        <w:tc>
          <w:tcPr>
            <w:tcW w:w="459" w:type="pct"/>
            <w:noWrap/>
            <w:vAlign w:val="center"/>
          </w:tcPr>
          <w:p w:rsidR="00D07BE1" w:rsidRPr="00725697" w:rsidRDefault="00656EE7"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0</w:t>
            </w:r>
          </w:p>
        </w:tc>
        <w:tc>
          <w:tcPr>
            <w:cnfStyle w:val="000010000000" w:firstRow="0" w:lastRow="0" w:firstColumn="0" w:lastColumn="0" w:oddVBand="1" w:evenVBand="0" w:oddHBand="0" w:evenHBand="0" w:firstRowFirstColumn="0" w:firstRowLastColumn="0" w:lastRowFirstColumn="0" w:lastRowLastColumn="0"/>
            <w:tcW w:w="526" w:type="pct"/>
            <w:vAlign w:val="center"/>
          </w:tcPr>
          <w:p w:rsidR="00D07BE1" w:rsidRPr="00725697" w:rsidRDefault="00656EE7"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100000</w:t>
            </w:r>
          </w:p>
        </w:tc>
        <w:tc>
          <w:tcPr>
            <w:tcW w:w="419" w:type="pct"/>
            <w:gridSpan w:val="2"/>
            <w:noWrap/>
            <w:vAlign w:val="center"/>
          </w:tcPr>
          <w:p w:rsidR="00D07BE1" w:rsidRPr="00725697" w:rsidRDefault="00210A36"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100000</w:t>
            </w:r>
          </w:p>
        </w:tc>
      </w:tr>
      <w:tr w:rsidR="00D07BE1" w:rsidRPr="00725697" w:rsidTr="00FF5A2E">
        <w:trPr>
          <w:trHeight w:val="945"/>
        </w:trPr>
        <w:tc>
          <w:tcPr>
            <w:cnfStyle w:val="000010000000" w:firstRow="0" w:lastRow="0" w:firstColumn="0" w:lastColumn="0" w:oddVBand="1" w:evenVBand="0" w:oddHBand="0" w:evenHBand="0" w:firstRowFirstColumn="0" w:firstRowLastColumn="0" w:lastRowFirstColumn="0" w:lastRowLastColumn="0"/>
            <w:tcW w:w="542" w:type="pct"/>
            <w:vMerge/>
            <w:vAlign w:val="center"/>
          </w:tcPr>
          <w:p w:rsidR="00D07BE1" w:rsidRPr="00725697" w:rsidRDefault="00D07BE1" w:rsidP="00D07BE1">
            <w:pPr>
              <w:jc w:val="center"/>
              <w:rPr>
                <w:rFonts w:ascii="Verdana" w:eastAsia="Times New Roman" w:hAnsi="Verdana" w:cs="Times New Roman"/>
                <w:sz w:val="18"/>
                <w:szCs w:val="18"/>
                <w:lang w:eastAsia="sk-SK"/>
              </w:rPr>
            </w:pPr>
          </w:p>
        </w:tc>
        <w:tc>
          <w:tcPr>
            <w:tcW w:w="767" w:type="pct"/>
            <w:noWrap/>
            <w:vAlign w:val="center"/>
          </w:tcPr>
          <w:p w:rsidR="00D07BE1" w:rsidRPr="00725697" w:rsidRDefault="00D07BE1" w:rsidP="00D07BE1">
            <w:pPr>
              <w:spacing w:before="60" w:after="60"/>
              <w:ind w:left="67"/>
              <w:jc w:val="center"/>
              <w:cnfStyle w:val="000000000000" w:firstRow="0" w:lastRow="0" w:firstColumn="0" w:lastColumn="0" w:oddVBand="0" w:evenVBand="0" w:oddHBand="0" w:evenHBand="0" w:firstRowFirstColumn="0" w:firstRowLastColumn="0" w:lastRowFirstColumn="0" w:lastRowLastColumn="0"/>
              <w:rPr>
                <w:rFonts w:ascii="Verdana" w:eastAsia="Arial Unicode MS" w:hAnsi="Verdana" w:cs="Times New Roman"/>
                <w:b/>
                <w:sz w:val="18"/>
                <w:szCs w:val="18"/>
                <w:lang w:eastAsia="sk-SK"/>
              </w:rPr>
            </w:pPr>
            <w:r w:rsidRPr="00725697">
              <w:rPr>
                <w:rFonts w:ascii="Verdana" w:eastAsia="Arial Unicode MS" w:hAnsi="Verdana" w:cs="Times New Roman"/>
                <w:b/>
                <w:sz w:val="18"/>
                <w:szCs w:val="18"/>
                <w:lang w:eastAsia="sk-SK"/>
              </w:rPr>
              <w:t>Výsledok</w:t>
            </w:r>
          </w:p>
        </w:tc>
        <w:tc>
          <w:tcPr>
            <w:cnfStyle w:val="000010000000" w:firstRow="0" w:lastRow="0" w:firstColumn="0" w:lastColumn="0" w:oddVBand="1" w:evenVBand="0" w:oddHBand="0" w:evenHBand="0" w:firstRowFirstColumn="0" w:firstRowLastColumn="0" w:lastRowFirstColumn="0" w:lastRowLastColumn="0"/>
            <w:tcW w:w="1114" w:type="pct"/>
            <w:noWrap/>
            <w:vAlign w:val="center"/>
          </w:tcPr>
          <w:p w:rsidR="00D07BE1" w:rsidRPr="00725697" w:rsidRDefault="00656EE7" w:rsidP="00D07BE1">
            <w:pPr>
              <w:widowControl w:val="0"/>
              <w:spacing w:before="60" w:after="60"/>
              <w:jc w:val="center"/>
              <w:rPr>
                <w:rFonts w:ascii="Verdana" w:eastAsia="Times New Roman" w:hAnsi="Verdana" w:cs="Times New Roman"/>
                <w:sz w:val="18"/>
                <w:szCs w:val="18"/>
                <w:lang w:eastAsia="sk-SK"/>
              </w:rPr>
            </w:pPr>
            <w:r>
              <w:rPr>
                <w:rFonts w:ascii="Verdana" w:eastAsia="Times New Roman" w:hAnsi="Verdana" w:cs="Times New Roman"/>
                <w:sz w:val="18"/>
                <w:szCs w:val="18"/>
                <w:lang w:eastAsia="sk-SK"/>
              </w:rPr>
              <w:t>Kapacita materskej školy</w:t>
            </w:r>
          </w:p>
        </w:tc>
        <w:tc>
          <w:tcPr>
            <w:tcW w:w="696" w:type="pct"/>
            <w:noWrap/>
            <w:vAlign w:val="center"/>
          </w:tcPr>
          <w:p w:rsidR="00D07BE1" w:rsidRPr="00725697" w:rsidRDefault="00656EE7" w:rsidP="00D07BE1">
            <w:pPr>
              <w:spacing w:before="60" w:after="6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8"/>
                <w:szCs w:val="18"/>
                <w:lang w:eastAsia="sk-SK"/>
              </w:rPr>
            </w:pPr>
            <w:r>
              <w:rPr>
                <w:rFonts w:ascii="Verdana" w:eastAsia="Times New Roman" w:hAnsi="Verdana" w:cs="Times New Roman"/>
                <w:sz w:val="18"/>
                <w:szCs w:val="18"/>
                <w:lang w:eastAsia="sk-SK"/>
              </w:rPr>
              <w:t xml:space="preserve">Obec </w:t>
            </w:r>
          </w:p>
        </w:tc>
        <w:tc>
          <w:tcPr>
            <w:cnfStyle w:val="000010000000" w:firstRow="0" w:lastRow="0" w:firstColumn="0" w:lastColumn="0" w:oddVBand="1" w:evenVBand="0" w:oddHBand="0" w:evenHBand="0" w:firstRowFirstColumn="0" w:firstRowLastColumn="0" w:lastRowFirstColumn="0" w:lastRowLastColumn="0"/>
            <w:tcW w:w="477" w:type="pct"/>
            <w:noWrap/>
            <w:vAlign w:val="center"/>
          </w:tcPr>
          <w:p w:rsidR="00D07BE1" w:rsidRPr="00725697" w:rsidRDefault="00656EE7"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Počet</w:t>
            </w:r>
          </w:p>
        </w:tc>
        <w:tc>
          <w:tcPr>
            <w:tcW w:w="459" w:type="pct"/>
            <w:noWrap/>
            <w:vAlign w:val="center"/>
          </w:tcPr>
          <w:p w:rsidR="00D07BE1" w:rsidRPr="00725697" w:rsidRDefault="00656EE7" w:rsidP="00D07BE1">
            <w:pPr>
              <w:spacing w:before="60" w:after="60"/>
              <w:jc w:val="center"/>
              <w:cnfStyle w:val="000000000000" w:firstRow="0" w:lastRow="0" w:firstColumn="0" w:lastColumn="0" w:oddVBand="0" w:evenVBand="0" w:oddHBand="0"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0</w:t>
            </w:r>
          </w:p>
        </w:tc>
        <w:tc>
          <w:tcPr>
            <w:cnfStyle w:val="000010000000" w:firstRow="0" w:lastRow="0" w:firstColumn="0" w:lastColumn="0" w:oddVBand="1" w:evenVBand="0" w:oddHBand="0" w:evenHBand="0" w:firstRowFirstColumn="0" w:firstRowLastColumn="0" w:lastRowFirstColumn="0" w:lastRowLastColumn="0"/>
            <w:tcW w:w="526" w:type="pct"/>
            <w:vAlign w:val="center"/>
          </w:tcPr>
          <w:p w:rsidR="00D07BE1" w:rsidRPr="00725697" w:rsidRDefault="00210A36"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40</w:t>
            </w:r>
          </w:p>
        </w:tc>
        <w:tc>
          <w:tcPr>
            <w:tcW w:w="419" w:type="pct"/>
            <w:gridSpan w:val="2"/>
            <w:noWrap/>
            <w:vAlign w:val="center"/>
          </w:tcPr>
          <w:p w:rsidR="00D07BE1" w:rsidRPr="00725697" w:rsidRDefault="00210A36" w:rsidP="00D07BE1">
            <w:pPr>
              <w:spacing w:before="60" w:after="60"/>
              <w:jc w:val="center"/>
              <w:cnfStyle w:val="000000000000" w:firstRow="0" w:lastRow="0" w:firstColumn="0" w:lastColumn="0" w:oddVBand="0" w:evenVBand="0" w:oddHBand="0"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40</w:t>
            </w:r>
          </w:p>
        </w:tc>
      </w:tr>
      <w:tr w:rsidR="00D07BE1" w:rsidRPr="00725697" w:rsidTr="00FF5A2E">
        <w:trPr>
          <w:cnfStyle w:val="000000100000" w:firstRow="0" w:lastRow="0" w:firstColumn="0" w:lastColumn="0" w:oddVBand="0" w:evenVBand="0" w:oddHBand="1" w:evenHBand="0" w:firstRowFirstColumn="0" w:firstRowLastColumn="0" w:lastRowFirstColumn="0" w:lastRowLastColumn="0"/>
          <w:trHeight w:val="945"/>
        </w:trPr>
        <w:tc>
          <w:tcPr>
            <w:cnfStyle w:val="000010000000" w:firstRow="0" w:lastRow="0" w:firstColumn="0" w:lastColumn="0" w:oddVBand="1" w:evenVBand="0" w:oddHBand="0" w:evenHBand="0" w:firstRowFirstColumn="0" w:firstRowLastColumn="0" w:lastRowFirstColumn="0" w:lastRowLastColumn="0"/>
            <w:tcW w:w="542" w:type="pct"/>
            <w:vMerge/>
            <w:vAlign w:val="center"/>
          </w:tcPr>
          <w:p w:rsidR="00D07BE1" w:rsidRPr="00725697" w:rsidRDefault="00D07BE1" w:rsidP="00D07BE1">
            <w:pPr>
              <w:jc w:val="center"/>
              <w:rPr>
                <w:rFonts w:ascii="Verdana" w:eastAsia="Times New Roman" w:hAnsi="Verdana" w:cs="Times New Roman"/>
                <w:sz w:val="18"/>
                <w:szCs w:val="18"/>
                <w:lang w:eastAsia="sk-SK"/>
              </w:rPr>
            </w:pPr>
          </w:p>
        </w:tc>
        <w:tc>
          <w:tcPr>
            <w:tcW w:w="767" w:type="pct"/>
            <w:noWrap/>
            <w:vAlign w:val="center"/>
          </w:tcPr>
          <w:p w:rsidR="00D07BE1" w:rsidRPr="00725697" w:rsidRDefault="00D07BE1" w:rsidP="00D07BE1">
            <w:pPr>
              <w:spacing w:before="60" w:after="60"/>
              <w:ind w:left="67"/>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b/>
                <w:sz w:val="18"/>
                <w:szCs w:val="18"/>
                <w:lang w:eastAsia="sk-SK"/>
              </w:rPr>
            </w:pPr>
            <w:r w:rsidRPr="00725697">
              <w:rPr>
                <w:rFonts w:ascii="Verdana" w:eastAsia="Arial Unicode MS" w:hAnsi="Verdana" w:cs="Times New Roman"/>
                <w:b/>
                <w:sz w:val="18"/>
                <w:szCs w:val="18"/>
                <w:lang w:eastAsia="sk-SK"/>
              </w:rPr>
              <w:t>Dopad</w:t>
            </w:r>
          </w:p>
        </w:tc>
        <w:tc>
          <w:tcPr>
            <w:cnfStyle w:val="000010000000" w:firstRow="0" w:lastRow="0" w:firstColumn="0" w:lastColumn="0" w:oddVBand="1" w:evenVBand="0" w:oddHBand="0" w:evenHBand="0" w:firstRowFirstColumn="0" w:firstRowLastColumn="0" w:lastRowFirstColumn="0" w:lastRowLastColumn="0"/>
            <w:tcW w:w="1114" w:type="pct"/>
            <w:noWrap/>
            <w:vAlign w:val="center"/>
          </w:tcPr>
          <w:p w:rsidR="00D07BE1" w:rsidRPr="00725697" w:rsidRDefault="00D07BE1" w:rsidP="00D07BE1">
            <w:pPr>
              <w:widowControl w:val="0"/>
              <w:spacing w:before="60" w:after="60"/>
              <w:jc w:val="center"/>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Počet podporených zariadení školskej infraštruktúry</w:t>
            </w:r>
          </w:p>
        </w:tc>
        <w:tc>
          <w:tcPr>
            <w:tcW w:w="696" w:type="pct"/>
            <w:noWrap/>
            <w:vAlign w:val="center"/>
          </w:tcPr>
          <w:p w:rsidR="00D07BE1" w:rsidRPr="00725697" w:rsidRDefault="00D07BE1"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Obec</w:t>
            </w:r>
          </w:p>
        </w:tc>
        <w:tc>
          <w:tcPr>
            <w:cnfStyle w:val="000010000000" w:firstRow="0" w:lastRow="0" w:firstColumn="0" w:lastColumn="0" w:oddVBand="1" w:evenVBand="0" w:oddHBand="0" w:evenHBand="0" w:firstRowFirstColumn="0" w:firstRowLastColumn="0" w:lastRowFirstColumn="0" w:lastRowLastColumn="0"/>
            <w:tcW w:w="477" w:type="pct"/>
            <w:noWrap/>
            <w:vAlign w:val="center"/>
          </w:tcPr>
          <w:p w:rsidR="00D07BE1" w:rsidRPr="00725697" w:rsidRDefault="00D07BE1" w:rsidP="00D07BE1">
            <w:pPr>
              <w:spacing w:before="60" w:after="60"/>
              <w:jc w:val="center"/>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Počet</w:t>
            </w:r>
          </w:p>
        </w:tc>
        <w:tc>
          <w:tcPr>
            <w:tcW w:w="459" w:type="pct"/>
            <w:noWrap/>
            <w:vAlign w:val="center"/>
          </w:tcPr>
          <w:p w:rsidR="00D07BE1" w:rsidRPr="00725697" w:rsidRDefault="00D07BE1"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0</w:t>
            </w:r>
          </w:p>
        </w:tc>
        <w:tc>
          <w:tcPr>
            <w:cnfStyle w:val="000010000000" w:firstRow="0" w:lastRow="0" w:firstColumn="0" w:lastColumn="0" w:oddVBand="1" w:evenVBand="0" w:oddHBand="0" w:evenHBand="0" w:firstRowFirstColumn="0" w:firstRowLastColumn="0" w:lastRowFirstColumn="0" w:lastRowLastColumn="0"/>
            <w:tcW w:w="526" w:type="pct"/>
            <w:vAlign w:val="center"/>
          </w:tcPr>
          <w:p w:rsidR="00D07BE1" w:rsidRPr="00725697" w:rsidRDefault="00656EE7"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1</w:t>
            </w:r>
          </w:p>
        </w:tc>
        <w:tc>
          <w:tcPr>
            <w:tcW w:w="419" w:type="pct"/>
            <w:gridSpan w:val="2"/>
            <w:noWrap/>
            <w:vAlign w:val="center"/>
          </w:tcPr>
          <w:p w:rsidR="00D07BE1" w:rsidRPr="00725697" w:rsidRDefault="00D07BE1"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1</w:t>
            </w:r>
          </w:p>
        </w:tc>
      </w:tr>
      <w:tr w:rsidR="00D07BE1" w:rsidRPr="00725697" w:rsidTr="00E85B78">
        <w:trPr>
          <w:trHeight w:val="641"/>
        </w:trPr>
        <w:tc>
          <w:tcPr>
            <w:cnfStyle w:val="000010000000" w:firstRow="0" w:lastRow="0" w:firstColumn="0" w:lastColumn="0" w:oddVBand="1" w:evenVBand="0" w:oddHBand="0" w:evenHBand="0" w:firstRowFirstColumn="0" w:firstRowLastColumn="0" w:lastRowFirstColumn="0" w:lastRowLastColumn="0"/>
            <w:tcW w:w="5000" w:type="pct"/>
            <w:gridSpan w:val="9"/>
            <w:vAlign w:val="center"/>
          </w:tcPr>
          <w:p w:rsidR="00D07BE1" w:rsidRPr="00725697" w:rsidRDefault="00D07BE1" w:rsidP="00D07BE1">
            <w:pPr>
              <w:tabs>
                <w:tab w:val="center" w:pos="4979"/>
                <w:tab w:val="left" w:pos="6504"/>
              </w:tabs>
              <w:jc w:val="center"/>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 xml:space="preserve">OPATRENIE/AKTIVITA </w:t>
            </w:r>
            <w:r w:rsidRPr="00725697">
              <w:rPr>
                <w:rFonts w:ascii="Verdana" w:eastAsia="Times New Roman" w:hAnsi="Verdana" w:cs="Times New Roman"/>
                <w:sz w:val="18"/>
                <w:szCs w:val="18"/>
                <w:lang w:eastAsia="sk-SK"/>
              </w:rPr>
              <w:t>2.1. Zvyšovanie kvality verejných služieb samosprávy / 2.1.1. Vzdelávanie a zvyšovanie zručností pracovníkov obecného úradu</w:t>
            </w:r>
          </w:p>
        </w:tc>
      </w:tr>
      <w:tr w:rsidR="00D07BE1" w:rsidRPr="00725697" w:rsidTr="00FF5A2E">
        <w:trPr>
          <w:cnfStyle w:val="000000100000" w:firstRow="0" w:lastRow="0" w:firstColumn="0" w:lastColumn="0" w:oddVBand="0" w:evenVBand="0" w:oddHBand="1" w:evenHBand="0" w:firstRowFirstColumn="0" w:firstRowLastColumn="0" w:lastRowFirstColumn="0" w:lastRowLastColumn="0"/>
          <w:trHeight w:val="945"/>
        </w:trPr>
        <w:tc>
          <w:tcPr>
            <w:cnfStyle w:val="000010000000" w:firstRow="0" w:lastRow="0" w:firstColumn="0" w:lastColumn="0" w:oddVBand="1" w:evenVBand="0" w:oddHBand="0" w:evenHBand="0" w:firstRowFirstColumn="0" w:firstRowLastColumn="0" w:lastRowFirstColumn="0" w:lastRowLastColumn="0"/>
            <w:tcW w:w="542" w:type="pct"/>
            <w:vMerge w:val="restart"/>
            <w:vAlign w:val="center"/>
          </w:tcPr>
          <w:p w:rsidR="00D07BE1" w:rsidRPr="00725697" w:rsidRDefault="00D07BE1" w:rsidP="00D07BE1">
            <w:pPr>
              <w:jc w:val="center"/>
              <w:rPr>
                <w:rFonts w:ascii="Verdana" w:eastAsia="Times New Roman" w:hAnsi="Verdana" w:cs="Times New Roman"/>
                <w:sz w:val="18"/>
                <w:szCs w:val="18"/>
                <w:lang w:eastAsia="sk-SK"/>
              </w:rPr>
            </w:pPr>
            <w:r w:rsidRPr="00725697">
              <w:rPr>
                <w:rFonts w:ascii="Verdana" w:eastAsia="Times New Roman" w:hAnsi="Verdana" w:cs="Times New Roman"/>
                <w:b/>
                <w:sz w:val="18"/>
                <w:szCs w:val="18"/>
                <w:lang w:eastAsia="sk-SK"/>
              </w:rPr>
              <w:t>Hlavné  ukazovatele</w:t>
            </w:r>
            <w:r w:rsidRPr="00725697">
              <w:rPr>
                <w:rFonts w:ascii="Verdana" w:eastAsia="Times New Roman" w:hAnsi="Verdana" w:cs="Times New Roman"/>
                <w:sz w:val="18"/>
                <w:szCs w:val="18"/>
                <w:lang w:eastAsia="sk-SK"/>
              </w:rPr>
              <w:t>:</w:t>
            </w:r>
          </w:p>
          <w:p w:rsidR="00D07BE1" w:rsidRPr="00725697" w:rsidRDefault="00D07BE1" w:rsidP="00D07BE1">
            <w:pPr>
              <w:jc w:val="center"/>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Výstupu</w:t>
            </w:r>
          </w:p>
          <w:p w:rsidR="00D07BE1" w:rsidRPr="00725697" w:rsidRDefault="00D07BE1" w:rsidP="00D07BE1">
            <w:pPr>
              <w:jc w:val="center"/>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výsledku</w:t>
            </w:r>
          </w:p>
          <w:p w:rsidR="00D07BE1" w:rsidRPr="00725697" w:rsidRDefault="00D07BE1" w:rsidP="00D07BE1">
            <w:pPr>
              <w:jc w:val="center"/>
              <w:rPr>
                <w:rFonts w:ascii="Verdana" w:eastAsia="Arial Unicode MS" w:hAnsi="Verdana" w:cs="Times New Roman"/>
                <w:sz w:val="18"/>
                <w:szCs w:val="18"/>
                <w:lang w:eastAsia="sk-SK"/>
              </w:rPr>
            </w:pPr>
            <w:r w:rsidRPr="00725697">
              <w:rPr>
                <w:rFonts w:ascii="Verdana" w:eastAsia="Times New Roman" w:hAnsi="Verdana" w:cs="Times New Roman"/>
                <w:sz w:val="18"/>
                <w:szCs w:val="18"/>
                <w:lang w:eastAsia="sk-SK"/>
              </w:rPr>
              <w:t>dopadu</w:t>
            </w:r>
          </w:p>
        </w:tc>
        <w:tc>
          <w:tcPr>
            <w:tcW w:w="767" w:type="pct"/>
            <w:noWrap/>
            <w:vAlign w:val="center"/>
          </w:tcPr>
          <w:p w:rsidR="00D07BE1" w:rsidRPr="00725697" w:rsidRDefault="00D07BE1"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b/>
                <w:sz w:val="18"/>
                <w:szCs w:val="18"/>
                <w:lang w:eastAsia="sk-SK"/>
              </w:rPr>
            </w:pPr>
            <w:r w:rsidRPr="00725697">
              <w:rPr>
                <w:rFonts w:ascii="Verdana" w:eastAsia="Arial Unicode MS" w:hAnsi="Verdana" w:cs="Times New Roman"/>
                <w:b/>
                <w:sz w:val="18"/>
                <w:szCs w:val="18"/>
                <w:lang w:eastAsia="sk-SK"/>
              </w:rPr>
              <w:t>Výstup</w:t>
            </w:r>
          </w:p>
        </w:tc>
        <w:tc>
          <w:tcPr>
            <w:cnfStyle w:val="000010000000" w:firstRow="0" w:lastRow="0" w:firstColumn="0" w:lastColumn="0" w:oddVBand="1" w:evenVBand="0" w:oddHBand="0" w:evenHBand="0" w:firstRowFirstColumn="0" w:firstRowLastColumn="0" w:lastRowFirstColumn="0" w:lastRowLastColumn="0"/>
            <w:tcW w:w="1114" w:type="pct"/>
            <w:noWrap/>
            <w:vAlign w:val="center"/>
          </w:tcPr>
          <w:p w:rsidR="00D07BE1" w:rsidRPr="00725697" w:rsidRDefault="00D07BE1" w:rsidP="00D07BE1">
            <w:pPr>
              <w:spacing w:before="60" w:after="60"/>
              <w:ind w:left="67"/>
              <w:jc w:val="center"/>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Náklady na vzdelávanie</w:t>
            </w:r>
          </w:p>
        </w:tc>
        <w:tc>
          <w:tcPr>
            <w:tcW w:w="696" w:type="pct"/>
            <w:noWrap/>
            <w:vAlign w:val="center"/>
          </w:tcPr>
          <w:p w:rsidR="00D07BE1" w:rsidRPr="00725697" w:rsidRDefault="00D07BE1"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Obec</w:t>
            </w:r>
          </w:p>
        </w:tc>
        <w:tc>
          <w:tcPr>
            <w:cnfStyle w:val="000010000000" w:firstRow="0" w:lastRow="0" w:firstColumn="0" w:lastColumn="0" w:oddVBand="1" w:evenVBand="0" w:oddHBand="0" w:evenHBand="0" w:firstRowFirstColumn="0" w:firstRowLastColumn="0" w:lastRowFirstColumn="0" w:lastRowLastColumn="0"/>
            <w:tcW w:w="477" w:type="pct"/>
            <w:noWrap/>
            <w:vAlign w:val="center"/>
          </w:tcPr>
          <w:p w:rsidR="00D07BE1" w:rsidRPr="00725697" w:rsidRDefault="00D07BE1" w:rsidP="00D07BE1">
            <w:pPr>
              <w:spacing w:before="60" w:after="60"/>
              <w:jc w:val="center"/>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EUR</w:t>
            </w:r>
          </w:p>
        </w:tc>
        <w:tc>
          <w:tcPr>
            <w:tcW w:w="459" w:type="pct"/>
            <w:noWrap/>
            <w:vAlign w:val="center"/>
          </w:tcPr>
          <w:p w:rsidR="00D07BE1" w:rsidRPr="00725697" w:rsidRDefault="00D07BE1"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0</w:t>
            </w:r>
          </w:p>
        </w:tc>
        <w:tc>
          <w:tcPr>
            <w:cnfStyle w:val="000010000000" w:firstRow="0" w:lastRow="0" w:firstColumn="0" w:lastColumn="0" w:oddVBand="1" w:evenVBand="0" w:oddHBand="0" w:evenHBand="0" w:firstRowFirstColumn="0" w:firstRowLastColumn="0" w:lastRowFirstColumn="0" w:lastRowLastColumn="0"/>
            <w:tcW w:w="526" w:type="pct"/>
            <w:vAlign w:val="center"/>
          </w:tcPr>
          <w:p w:rsidR="00D07BE1" w:rsidRPr="00725697" w:rsidRDefault="00210A36"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2000</w:t>
            </w:r>
          </w:p>
        </w:tc>
        <w:tc>
          <w:tcPr>
            <w:tcW w:w="419" w:type="pct"/>
            <w:gridSpan w:val="2"/>
            <w:noWrap/>
            <w:vAlign w:val="center"/>
          </w:tcPr>
          <w:p w:rsidR="00D07BE1" w:rsidRPr="00725697" w:rsidRDefault="00210A36"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10000</w:t>
            </w:r>
          </w:p>
        </w:tc>
      </w:tr>
      <w:tr w:rsidR="00D07BE1" w:rsidRPr="00725697" w:rsidTr="00FF5A2E">
        <w:trPr>
          <w:trHeight w:val="945"/>
        </w:trPr>
        <w:tc>
          <w:tcPr>
            <w:cnfStyle w:val="000010000000" w:firstRow="0" w:lastRow="0" w:firstColumn="0" w:lastColumn="0" w:oddVBand="1" w:evenVBand="0" w:oddHBand="0" w:evenHBand="0" w:firstRowFirstColumn="0" w:firstRowLastColumn="0" w:lastRowFirstColumn="0" w:lastRowLastColumn="0"/>
            <w:tcW w:w="542" w:type="pct"/>
            <w:vMerge/>
            <w:vAlign w:val="center"/>
          </w:tcPr>
          <w:p w:rsidR="00D07BE1" w:rsidRPr="00725697" w:rsidRDefault="00D07BE1" w:rsidP="00D07BE1">
            <w:pPr>
              <w:jc w:val="center"/>
              <w:rPr>
                <w:rFonts w:ascii="Verdana" w:eastAsia="Times New Roman" w:hAnsi="Verdana" w:cs="Times New Roman"/>
                <w:sz w:val="18"/>
                <w:szCs w:val="18"/>
                <w:lang w:eastAsia="sk-SK"/>
              </w:rPr>
            </w:pPr>
          </w:p>
        </w:tc>
        <w:tc>
          <w:tcPr>
            <w:tcW w:w="767" w:type="pct"/>
            <w:noWrap/>
            <w:vAlign w:val="center"/>
          </w:tcPr>
          <w:p w:rsidR="00D07BE1" w:rsidRPr="00725697" w:rsidRDefault="00D07BE1" w:rsidP="00D07BE1">
            <w:pPr>
              <w:spacing w:before="60" w:after="60"/>
              <w:ind w:left="67"/>
              <w:jc w:val="center"/>
              <w:cnfStyle w:val="000000000000" w:firstRow="0" w:lastRow="0" w:firstColumn="0" w:lastColumn="0" w:oddVBand="0" w:evenVBand="0" w:oddHBand="0" w:evenHBand="0" w:firstRowFirstColumn="0" w:firstRowLastColumn="0" w:lastRowFirstColumn="0" w:lastRowLastColumn="0"/>
              <w:rPr>
                <w:rFonts w:ascii="Verdana" w:eastAsia="Arial Unicode MS" w:hAnsi="Verdana" w:cs="Times New Roman"/>
                <w:b/>
                <w:sz w:val="18"/>
                <w:szCs w:val="18"/>
                <w:lang w:eastAsia="sk-SK"/>
              </w:rPr>
            </w:pPr>
            <w:r w:rsidRPr="00725697">
              <w:rPr>
                <w:rFonts w:ascii="Verdana" w:eastAsia="Arial Unicode MS" w:hAnsi="Verdana" w:cs="Times New Roman"/>
                <w:b/>
                <w:sz w:val="18"/>
                <w:szCs w:val="18"/>
                <w:lang w:eastAsia="sk-SK"/>
              </w:rPr>
              <w:t>Výsledok</w:t>
            </w:r>
          </w:p>
        </w:tc>
        <w:tc>
          <w:tcPr>
            <w:cnfStyle w:val="000010000000" w:firstRow="0" w:lastRow="0" w:firstColumn="0" w:lastColumn="0" w:oddVBand="1" w:evenVBand="0" w:oddHBand="0" w:evenHBand="0" w:firstRowFirstColumn="0" w:firstRowLastColumn="0" w:lastRowFirstColumn="0" w:lastRowLastColumn="0"/>
            <w:tcW w:w="1114" w:type="pct"/>
            <w:noWrap/>
            <w:vAlign w:val="center"/>
          </w:tcPr>
          <w:p w:rsidR="00D07BE1" w:rsidRPr="00725697" w:rsidRDefault="00D07BE1" w:rsidP="00D07BE1">
            <w:pPr>
              <w:widowControl w:val="0"/>
              <w:spacing w:before="60" w:after="60"/>
              <w:jc w:val="center"/>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Počet preškolených pracovníkov</w:t>
            </w:r>
          </w:p>
        </w:tc>
        <w:tc>
          <w:tcPr>
            <w:tcW w:w="696" w:type="pct"/>
            <w:noWrap/>
            <w:vAlign w:val="center"/>
          </w:tcPr>
          <w:p w:rsidR="00D07BE1" w:rsidRPr="00725697" w:rsidRDefault="00D07BE1" w:rsidP="00D07BE1">
            <w:pPr>
              <w:spacing w:before="60" w:after="6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Obec</w:t>
            </w:r>
          </w:p>
        </w:tc>
        <w:tc>
          <w:tcPr>
            <w:cnfStyle w:val="000010000000" w:firstRow="0" w:lastRow="0" w:firstColumn="0" w:lastColumn="0" w:oddVBand="1" w:evenVBand="0" w:oddHBand="0" w:evenHBand="0" w:firstRowFirstColumn="0" w:firstRowLastColumn="0" w:lastRowFirstColumn="0" w:lastRowLastColumn="0"/>
            <w:tcW w:w="477" w:type="pct"/>
            <w:noWrap/>
            <w:vAlign w:val="center"/>
          </w:tcPr>
          <w:p w:rsidR="00D07BE1" w:rsidRPr="00725697" w:rsidRDefault="00D07BE1" w:rsidP="00D07BE1">
            <w:pPr>
              <w:spacing w:before="60" w:after="60"/>
              <w:jc w:val="center"/>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Počet</w:t>
            </w:r>
          </w:p>
        </w:tc>
        <w:tc>
          <w:tcPr>
            <w:tcW w:w="459" w:type="pct"/>
            <w:noWrap/>
            <w:vAlign w:val="center"/>
          </w:tcPr>
          <w:p w:rsidR="00D07BE1" w:rsidRPr="00725697" w:rsidRDefault="00D07BE1" w:rsidP="00D07BE1">
            <w:pPr>
              <w:spacing w:before="60" w:after="60"/>
              <w:jc w:val="center"/>
              <w:cnfStyle w:val="000000000000" w:firstRow="0" w:lastRow="0" w:firstColumn="0" w:lastColumn="0" w:oddVBand="0" w:evenVBand="0" w:oddHBand="0" w:evenHBand="0" w:firstRowFirstColumn="0" w:firstRowLastColumn="0" w:lastRowFirstColumn="0" w:lastRowLastColumn="0"/>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0</w:t>
            </w:r>
          </w:p>
        </w:tc>
        <w:tc>
          <w:tcPr>
            <w:cnfStyle w:val="000010000000" w:firstRow="0" w:lastRow="0" w:firstColumn="0" w:lastColumn="0" w:oddVBand="1" w:evenVBand="0" w:oddHBand="0" w:evenHBand="0" w:firstRowFirstColumn="0" w:firstRowLastColumn="0" w:lastRowFirstColumn="0" w:lastRowLastColumn="0"/>
            <w:tcW w:w="526" w:type="pct"/>
            <w:vAlign w:val="center"/>
          </w:tcPr>
          <w:p w:rsidR="00D07BE1" w:rsidRPr="00725697" w:rsidRDefault="00210A36"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3</w:t>
            </w:r>
          </w:p>
        </w:tc>
        <w:tc>
          <w:tcPr>
            <w:tcW w:w="419" w:type="pct"/>
            <w:gridSpan w:val="2"/>
            <w:noWrap/>
            <w:vAlign w:val="center"/>
          </w:tcPr>
          <w:p w:rsidR="00D07BE1" w:rsidRPr="00725697" w:rsidRDefault="00210A36" w:rsidP="00D07BE1">
            <w:pPr>
              <w:spacing w:before="60" w:after="60"/>
              <w:jc w:val="center"/>
              <w:cnfStyle w:val="000000000000" w:firstRow="0" w:lastRow="0" w:firstColumn="0" w:lastColumn="0" w:oddVBand="0" w:evenVBand="0" w:oddHBand="0"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3</w:t>
            </w:r>
          </w:p>
        </w:tc>
      </w:tr>
      <w:tr w:rsidR="00D07BE1" w:rsidRPr="00725697" w:rsidTr="00FF5A2E">
        <w:trPr>
          <w:cnfStyle w:val="000000100000" w:firstRow="0" w:lastRow="0" w:firstColumn="0" w:lastColumn="0" w:oddVBand="0" w:evenVBand="0" w:oddHBand="1" w:evenHBand="0" w:firstRowFirstColumn="0" w:firstRowLastColumn="0" w:lastRowFirstColumn="0" w:lastRowLastColumn="0"/>
          <w:trHeight w:val="945"/>
        </w:trPr>
        <w:tc>
          <w:tcPr>
            <w:cnfStyle w:val="000010000000" w:firstRow="0" w:lastRow="0" w:firstColumn="0" w:lastColumn="0" w:oddVBand="1" w:evenVBand="0" w:oddHBand="0" w:evenHBand="0" w:firstRowFirstColumn="0" w:firstRowLastColumn="0" w:lastRowFirstColumn="0" w:lastRowLastColumn="0"/>
            <w:tcW w:w="542" w:type="pct"/>
            <w:vMerge/>
            <w:vAlign w:val="center"/>
          </w:tcPr>
          <w:p w:rsidR="00D07BE1" w:rsidRPr="00725697" w:rsidRDefault="00D07BE1" w:rsidP="00D07BE1">
            <w:pPr>
              <w:jc w:val="center"/>
              <w:rPr>
                <w:rFonts w:ascii="Verdana" w:eastAsia="Times New Roman" w:hAnsi="Verdana" w:cs="Times New Roman"/>
                <w:sz w:val="18"/>
                <w:szCs w:val="18"/>
                <w:lang w:eastAsia="sk-SK"/>
              </w:rPr>
            </w:pPr>
          </w:p>
        </w:tc>
        <w:tc>
          <w:tcPr>
            <w:tcW w:w="767" w:type="pct"/>
            <w:noWrap/>
            <w:vAlign w:val="center"/>
          </w:tcPr>
          <w:p w:rsidR="00D07BE1" w:rsidRPr="00725697" w:rsidRDefault="00D07BE1" w:rsidP="00D07BE1">
            <w:pPr>
              <w:spacing w:before="60" w:after="60"/>
              <w:ind w:left="67"/>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b/>
                <w:sz w:val="18"/>
                <w:szCs w:val="18"/>
                <w:lang w:eastAsia="sk-SK"/>
              </w:rPr>
            </w:pPr>
            <w:r w:rsidRPr="00725697">
              <w:rPr>
                <w:rFonts w:ascii="Verdana" w:eastAsia="Arial Unicode MS" w:hAnsi="Verdana" w:cs="Times New Roman"/>
                <w:b/>
                <w:sz w:val="18"/>
                <w:szCs w:val="18"/>
                <w:lang w:eastAsia="sk-SK"/>
              </w:rPr>
              <w:t>Dopad</w:t>
            </w:r>
          </w:p>
        </w:tc>
        <w:tc>
          <w:tcPr>
            <w:cnfStyle w:val="000010000000" w:firstRow="0" w:lastRow="0" w:firstColumn="0" w:lastColumn="0" w:oddVBand="1" w:evenVBand="0" w:oddHBand="0" w:evenHBand="0" w:firstRowFirstColumn="0" w:firstRowLastColumn="0" w:lastRowFirstColumn="0" w:lastRowLastColumn="0"/>
            <w:tcW w:w="1114" w:type="pct"/>
            <w:noWrap/>
            <w:vAlign w:val="center"/>
          </w:tcPr>
          <w:p w:rsidR="00D07BE1" w:rsidRPr="00725697" w:rsidRDefault="00D07BE1" w:rsidP="00D07BE1">
            <w:pPr>
              <w:widowControl w:val="0"/>
              <w:spacing w:before="60" w:after="60"/>
              <w:jc w:val="center"/>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Počet zavedených / zlepšených služieb</w:t>
            </w:r>
          </w:p>
        </w:tc>
        <w:tc>
          <w:tcPr>
            <w:tcW w:w="696" w:type="pct"/>
            <w:noWrap/>
            <w:vAlign w:val="center"/>
          </w:tcPr>
          <w:p w:rsidR="00D07BE1" w:rsidRPr="00725697" w:rsidRDefault="00D07BE1"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Obec</w:t>
            </w:r>
          </w:p>
        </w:tc>
        <w:tc>
          <w:tcPr>
            <w:cnfStyle w:val="000010000000" w:firstRow="0" w:lastRow="0" w:firstColumn="0" w:lastColumn="0" w:oddVBand="1" w:evenVBand="0" w:oddHBand="0" w:evenHBand="0" w:firstRowFirstColumn="0" w:firstRowLastColumn="0" w:lastRowFirstColumn="0" w:lastRowLastColumn="0"/>
            <w:tcW w:w="477" w:type="pct"/>
            <w:noWrap/>
            <w:vAlign w:val="center"/>
          </w:tcPr>
          <w:p w:rsidR="00D07BE1" w:rsidRPr="00725697" w:rsidRDefault="00D07BE1" w:rsidP="00D07BE1">
            <w:pPr>
              <w:spacing w:before="60" w:after="60"/>
              <w:jc w:val="center"/>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Počet</w:t>
            </w:r>
          </w:p>
        </w:tc>
        <w:tc>
          <w:tcPr>
            <w:tcW w:w="459" w:type="pct"/>
            <w:noWrap/>
            <w:vAlign w:val="center"/>
          </w:tcPr>
          <w:p w:rsidR="00D07BE1" w:rsidRPr="00725697" w:rsidRDefault="00D07BE1"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0</w:t>
            </w:r>
          </w:p>
        </w:tc>
        <w:tc>
          <w:tcPr>
            <w:cnfStyle w:val="000010000000" w:firstRow="0" w:lastRow="0" w:firstColumn="0" w:lastColumn="0" w:oddVBand="1" w:evenVBand="0" w:oddHBand="0" w:evenHBand="0" w:firstRowFirstColumn="0" w:firstRowLastColumn="0" w:lastRowFirstColumn="0" w:lastRowLastColumn="0"/>
            <w:tcW w:w="526" w:type="pct"/>
            <w:vAlign w:val="center"/>
          </w:tcPr>
          <w:p w:rsidR="00D07BE1" w:rsidRPr="00725697" w:rsidRDefault="00210A36"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5</w:t>
            </w:r>
          </w:p>
        </w:tc>
        <w:tc>
          <w:tcPr>
            <w:tcW w:w="419" w:type="pct"/>
            <w:gridSpan w:val="2"/>
            <w:noWrap/>
            <w:vAlign w:val="center"/>
          </w:tcPr>
          <w:p w:rsidR="00D07BE1" w:rsidRPr="00725697" w:rsidRDefault="00210A36"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5</w:t>
            </w:r>
          </w:p>
        </w:tc>
      </w:tr>
      <w:tr w:rsidR="00D07BE1" w:rsidRPr="00725697" w:rsidTr="00E85B78">
        <w:trPr>
          <w:trHeight w:val="623"/>
        </w:trPr>
        <w:tc>
          <w:tcPr>
            <w:cnfStyle w:val="000010000000" w:firstRow="0" w:lastRow="0" w:firstColumn="0" w:lastColumn="0" w:oddVBand="1" w:evenVBand="0" w:oddHBand="0" w:evenHBand="0" w:firstRowFirstColumn="0" w:firstRowLastColumn="0" w:lastRowFirstColumn="0" w:lastRowLastColumn="0"/>
            <w:tcW w:w="5000" w:type="pct"/>
            <w:gridSpan w:val="9"/>
            <w:vAlign w:val="center"/>
          </w:tcPr>
          <w:p w:rsidR="00D07BE1" w:rsidRPr="00725697" w:rsidRDefault="00D07BE1" w:rsidP="00D07BE1">
            <w:pPr>
              <w:jc w:val="center"/>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 xml:space="preserve">OPATRENIE/AKTIVITA </w:t>
            </w:r>
            <w:r w:rsidRPr="00725697">
              <w:rPr>
                <w:rFonts w:ascii="Verdana" w:eastAsia="Times New Roman" w:hAnsi="Verdana" w:cs="Times New Roman"/>
                <w:sz w:val="18"/>
                <w:szCs w:val="18"/>
                <w:lang w:eastAsia="sk-SK"/>
              </w:rPr>
              <w:t xml:space="preserve">2.1. Zvyšovanie kvality verejných služieb samosprávy / </w:t>
            </w:r>
            <w:r w:rsidR="002C01EE">
              <w:rPr>
                <w:rFonts w:ascii="Verdana" w:eastAsia="Times New Roman" w:hAnsi="Verdana" w:cs="Times New Roman"/>
                <w:color w:val="000000"/>
                <w:sz w:val="18"/>
                <w:szCs w:val="18"/>
                <w:lang w:eastAsia="sk-SK"/>
              </w:rPr>
              <w:t>2.1.2</w:t>
            </w:r>
            <w:r w:rsidRPr="00725697">
              <w:rPr>
                <w:rFonts w:ascii="Verdana" w:eastAsia="Times New Roman" w:hAnsi="Verdana" w:cs="Times New Roman"/>
                <w:color w:val="000000"/>
                <w:sz w:val="18"/>
                <w:szCs w:val="18"/>
                <w:lang w:eastAsia="sk-SK"/>
              </w:rPr>
              <w:t>. Informatizácia verejnej správy – elektronizácia služieb</w:t>
            </w:r>
          </w:p>
        </w:tc>
      </w:tr>
      <w:tr w:rsidR="00D07BE1" w:rsidRPr="00725697" w:rsidTr="00FF5A2E">
        <w:trPr>
          <w:cnfStyle w:val="000000100000" w:firstRow="0" w:lastRow="0" w:firstColumn="0" w:lastColumn="0" w:oddVBand="0" w:evenVBand="0" w:oddHBand="1" w:evenHBand="0" w:firstRowFirstColumn="0" w:firstRowLastColumn="0" w:lastRowFirstColumn="0" w:lastRowLastColumn="0"/>
          <w:trHeight w:val="945"/>
        </w:trPr>
        <w:tc>
          <w:tcPr>
            <w:cnfStyle w:val="000010000000" w:firstRow="0" w:lastRow="0" w:firstColumn="0" w:lastColumn="0" w:oddVBand="1" w:evenVBand="0" w:oddHBand="0" w:evenHBand="0" w:firstRowFirstColumn="0" w:firstRowLastColumn="0" w:lastRowFirstColumn="0" w:lastRowLastColumn="0"/>
            <w:tcW w:w="542" w:type="pct"/>
            <w:vMerge w:val="restart"/>
            <w:vAlign w:val="center"/>
          </w:tcPr>
          <w:p w:rsidR="00D07BE1" w:rsidRPr="00725697" w:rsidRDefault="00D07BE1" w:rsidP="00D07BE1">
            <w:pPr>
              <w:jc w:val="center"/>
              <w:rPr>
                <w:rFonts w:ascii="Verdana" w:eastAsia="Times New Roman" w:hAnsi="Verdana" w:cs="Times New Roman"/>
                <w:sz w:val="18"/>
                <w:szCs w:val="18"/>
                <w:lang w:eastAsia="sk-SK"/>
              </w:rPr>
            </w:pPr>
            <w:r w:rsidRPr="00725697">
              <w:rPr>
                <w:rFonts w:ascii="Verdana" w:eastAsia="Times New Roman" w:hAnsi="Verdana" w:cs="Times New Roman"/>
                <w:b/>
                <w:sz w:val="18"/>
                <w:szCs w:val="18"/>
                <w:lang w:eastAsia="sk-SK"/>
              </w:rPr>
              <w:t>Hlavné  ukazovatele</w:t>
            </w:r>
            <w:r w:rsidRPr="00725697">
              <w:rPr>
                <w:rFonts w:ascii="Verdana" w:eastAsia="Times New Roman" w:hAnsi="Verdana" w:cs="Times New Roman"/>
                <w:sz w:val="18"/>
                <w:szCs w:val="18"/>
                <w:lang w:eastAsia="sk-SK"/>
              </w:rPr>
              <w:t>:</w:t>
            </w:r>
          </w:p>
          <w:p w:rsidR="00D07BE1" w:rsidRPr="00725697" w:rsidRDefault="00D07BE1" w:rsidP="00D07BE1">
            <w:pPr>
              <w:jc w:val="center"/>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Výstupu</w:t>
            </w:r>
          </w:p>
          <w:p w:rsidR="00D07BE1" w:rsidRPr="00725697" w:rsidRDefault="00D07BE1" w:rsidP="00D07BE1">
            <w:pPr>
              <w:jc w:val="center"/>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výsledku</w:t>
            </w:r>
          </w:p>
          <w:p w:rsidR="00D07BE1" w:rsidRPr="00725697" w:rsidRDefault="00D07BE1" w:rsidP="00D07BE1">
            <w:pPr>
              <w:jc w:val="center"/>
              <w:rPr>
                <w:rFonts w:ascii="Verdana" w:eastAsia="Arial Unicode MS" w:hAnsi="Verdana" w:cs="Times New Roman"/>
                <w:sz w:val="18"/>
                <w:szCs w:val="18"/>
                <w:lang w:eastAsia="sk-SK"/>
              </w:rPr>
            </w:pPr>
            <w:r w:rsidRPr="00725697">
              <w:rPr>
                <w:rFonts w:ascii="Verdana" w:eastAsia="Times New Roman" w:hAnsi="Verdana" w:cs="Times New Roman"/>
                <w:sz w:val="18"/>
                <w:szCs w:val="18"/>
                <w:lang w:eastAsia="sk-SK"/>
              </w:rPr>
              <w:t>dopadu</w:t>
            </w:r>
          </w:p>
        </w:tc>
        <w:tc>
          <w:tcPr>
            <w:tcW w:w="767" w:type="pct"/>
            <w:noWrap/>
            <w:vAlign w:val="center"/>
          </w:tcPr>
          <w:p w:rsidR="00D07BE1" w:rsidRPr="00725697" w:rsidRDefault="00D07BE1"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b/>
                <w:sz w:val="18"/>
                <w:szCs w:val="18"/>
                <w:lang w:eastAsia="sk-SK"/>
              </w:rPr>
            </w:pPr>
            <w:r w:rsidRPr="00725697">
              <w:rPr>
                <w:rFonts w:ascii="Verdana" w:eastAsia="Arial Unicode MS" w:hAnsi="Verdana" w:cs="Times New Roman"/>
                <w:b/>
                <w:sz w:val="18"/>
                <w:szCs w:val="18"/>
                <w:lang w:eastAsia="sk-SK"/>
              </w:rPr>
              <w:t>Výstup</w:t>
            </w:r>
          </w:p>
        </w:tc>
        <w:tc>
          <w:tcPr>
            <w:cnfStyle w:val="000010000000" w:firstRow="0" w:lastRow="0" w:firstColumn="0" w:lastColumn="0" w:oddVBand="1" w:evenVBand="0" w:oddHBand="0" w:evenHBand="0" w:firstRowFirstColumn="0" w:firstRowLastColumn="0" w:lastRowFirstColumn="0" w:lastRowLastColumn="0"/>
            <w:tcW w:w="1114" w:type="pct"/>
            <w:noWrap/>
            <w:vAlign w:val="center"/>
          </w:tcPr>
          <w:p w:rsidR="00D07BE1" w:rsidRPr="00725697" w:rsidRDefault="00D07BE1" w:rsidP="00D07BE1">
            <w:pPr>
              <w:spacing w:before="60" w:after="60"/>
              <w:ind w:left="67"/>
              <w:jc w:val="center"/>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Náklady na elektronizáciu služieb</w:t>
            </w:r>
          </w:p>
        </w:tc>
        <w:tc>
          <w:tcPr>
            <w:tcW w:w="696" w:type="pct"/>
            <w:noWrap/>
            <w:vAlign w:val="center"/>
          </w:tcPr>
          <w:p w:rsidR="00D07BE1" w:rsidRPr="00725697" w:rsidRDefault="00D07BE1"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Obec</w:t>
            </w:r>
          </w:p>
        </w:tc>
        <w:tc>
          <w:tcPr>
            <w:cnfStyle w:val="000010000000" w:firstRow="0" w:lastRow="0" w:firstColumn="0" w:lastColumn="0" w:oddVBand="1" w:evenVBand="0" w:oddHBand="0" w:evenHBand="0" w:firstRowFirstColumn="0" w:firstRowLastColumn="0" w:lastRowFirstColumn="0" w:lastRowLastColumn="0"/>
            <w:tcW w:w="477" w:type="pct"/>
            <w:noWrap/>
            <w:vAlign w:val="center"/>
          </w:tcPr>
          <w:p w:rsidR="00D07BE1" w:rsidRPr="00725697" w:rsidRDefault="00D07BE1" w:rsidP="00D07BE1">
            <w:pPr>
              <w:spacing w:before="60" w:after="60"/>
              <w:jc w:val="center"/>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EUR</w:t>
            </w:r>
          </w:p>
        </w:tc>
        <w:tc>
          <w:tcPr>
            <w:tcW w:w="459" w:type="pct"/>
            <w:noWrap/>
            <w:vAlign w:val="center"/>
          </w:tcPr>
          <w:p w:rsidR="00D07BE1" w:rsidRPr="00725697" w:rsidRDefault="00D07BE1"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0</w:t>
            </w:r>
          </w:p>
        </w:tc>
        <w:tc>
          <w:tcPr>
            <w:cnfStyle w:val="000010000000" w:firstRow="0" w:lastRow="0" w:firstColumn="0" w:lastColumn="0" w:oddVBand="1" w:evenVBand="0" w:oddHBand="0" w:evenHBand="0" w:firstRowFirstColumn="0" w:firstRowLastColumn="0" w:lastRowFirstColumn="0" w:lastRowLastColumn="0"/>
            <w:tcW w:w="526" w:type="pct"/>
            <w:vAlign w:val="center"/>
          </w:tcPr>
          <w:p w:rsidR="00D07BE1" w:rsidRPr="00725697" w:rsidRDefault="00656EE7"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35000</w:t>
            </w:r>
          </w:p>
        </w:tc>
        <w:tc>
          <w:tcPr>
            <w:tcW w:w="419" w:type="pct"/>
            <w:gridSpan w:val="2"/>
            <w:noWrap/>
            <w:vAlign w:val="center"/>
          </w:tcPr>
          <w:p w:rsidR="00D07BE1" w:rsidRPr="00725697" w:rsidRDefault="00210A36"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45</w:t>
            </w:r>
            <w:r w:rsidR="00656EE7">
              <w:rPr>
                <w:rFonts w:ascii="Verdana" w:eastAsia="Arial Unicode MS" w:hAnsi="Verdana" w:cs="Times New Roman"/>
                <w:sz w:val="18"/>
                <w:szCs w:val="18"/>
                <w:lang w:eastAsia="sk-SK"/>
              </w:rPr>
              <w:t>000</w:t>
            </w:r>
          </w:p>
        </w:tc>
      </w:tr>
      <w:tr w:rsidR="00D07BE1" w:rsidRPr="00725697" w:rsidTr="00FF5A2E">
        <w:trPr>
          <w:trHeight w:val="945"/>
        </w:trPr>
        <w:tc>
          <w:tcPr>
            <w:cnfStyle w:val="000010000000" w:firstRow="0" w:lastRow="0" w:firstColumn="0" w:lastColumn="0" w:oddVBand="1" w:evenVBand="0" w:oddHBand="0" w:evenHBand="0" w:firstRowFirstColumn="0" w:firstRowLastColumn="0" w:lastRowFirstColumn="0" w:lastRowLastColumn="0"/>
            <w:tcW w:w="542" w:type="pct"/>
            <w:vMerge/>
            <w:vAlign w:val="center"/>
          </w:tcPr>
          <w:p w:rsidR="00D07BE1" w:rsidRPr="00725697" w:rsidRDefault="00D07BE1" w:rsidP="00D07BE1">
            <w:pPr>
              <w:jc w:val="center"/>
              <w:rPr>
                <w:rFonts w:ascii="Verdana" w:eastAsia="Times New Roman" w:hAnsi="Verdana" w:cs="Times New Roman"/>
                <w:sz w:val="18"/>
                <w:szCs w:val="18"/>
                <w:lang w:eastAsia="sk-SK"/>
              </w:rPr>
            </w:pPr>
          </w:p>
        </w:tc>
        <w:tc>
          <w:tcPr>
            <w:tcW w:w="767" w:type="pct"/>
            <w:noWrap/>
            <w:vAlign w:val="center"/>
          </w:tcPr>
          <w:p w:rsidR="00D07BE1" w:rsidRPr="00725697" w:rsidRDefault="00D07BE1" w:rsidP="00D07BE1">
            <w:pPr>
              <w:spacing w:before="60" w:after="60"/>
              <w:ind w:left="67"/>
              <w:jc w:val="center"/>
              <w:cnfStyle w:val="000000000000" w:firstRow="0" w:lastRow="0" w:firstColumn="0" w:lastColumn="0" w:oddVBand="0" w:evenVBand="0" w:oddHBand="0" w:evenHBand="0" w:firstRowFirstColumn="0" w:firstRowLastColumn="0" w:lastRowFirstColumn="0" w:lastRowLastColumn="0"/>
              <w:rPr>
                <w:rFonts w:ascii="Verdana" w:eastAsia="Arial Unicode MS" w:hAnsi="Verdana" w:cs="Times New Roman"/>
                <w:b/>
                <w:sz w:val="18"/>
                <w:szCs w:val="18"/>
                <w:lang w:eastAsia="sk-SK"/>
              </w:rPr>
            </w:pPr>
            <w:r w:rsidRPr="00725697">
              <w:rPr>
                <w:rFonts w:ascii="Verdana" w:eastAsia="Arial Unicode MS" w:hAnsi="Verdana" w:cs="Times New Roman"/>
                <w:b/>
                <w:sz w:val="18"/>
                <w:szCs w:val="18"/>
                <w:lang w:eastAsia="sk-SK"/>
              </w:rPr>
              <w:t>Výsledok</w:t>
            </w:r>
          </w:p>
        </w:tc>
        <w:tc>
          <w:tcPr>
            <w:cnfStyle w:val="000010000000" w:firstRow="0" w:lastRow="0" w:firstColumn="0" w:lastColumn="0" w:oddVBand="1" w:evenVBand="0" w:oddHBand="0" w:evenHBand="0" w:firstRowFirstColumn="0" w:firstRowLastColumn="0" w:lastRowFirstColumn="0" w:lastRowLastColumn="0"/>
            <w:tcW w:w="1114" w:type="pct"/>
            <w:noWrap/>
            <w:vAlign w:val="center"/>
          </w:tcPr>
          <w:p w:rsidR="00D07BE1" w:rsidRPr="00725697" w:rsidRDefault="00D07BE1" w:rsidP="00D07BE1">
            <w:pPr>
              <w:widowControl w:val="0"/>
              <w:spacing w:before="60" w:after="60"/>
              <w:jc w:val="center"/>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Počet zavedených elektronických služieb</w:t>
            </w:r>
          </w:p>
        </w:tc>
        <w:tc>
          <w:tcPr>
            <w:tcW w:w="696" w:type="pct"/>
            <w:noWrap/>
            <w:vAlign w:val="center"/>
          </w:tcPr>
          <w:p w:rsidR="00D07BE1" w:rsidRPr="00725697" w:rsidRDefault="00D07BE1" w:rsidP="00D07BE1">
            <w:pPr>
              <w:spacing w:before="60" w:after="6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Obec</w:t>
            </w:r>
          </w:p>
        </w:tc>
        <w:tc>
          <w:tcPr>
            <w:cnfStyle w:val="000010000000" w:firstRow="0" w:lastRow="0" w:firstColumn="0" w:lastColumn="0" w:oddVBand="1" w:evenVBand="0" w:oddHBand="0" w:evenHBand="0" w:firstRowFirstColumn="0" w:firstRowLastColumn="0" w:lastRowFirstColumn="0" w:lastRowLastColumn="0"/>
            <w:tcW w:w="477" w:type="pct"/>
            <w:noWrap/>
            <w:vAlign w:val="center"/>
          </w:tcPr>
          <w:p w:rsidR="00D07BE1" w:rsidRPr="00725697" w:rsidRDefault="00D07BE1" w:rsidP="00D07BE1">
            <w:pPr>
              <w:spacing w:before="60" w:after="60"/>
              <w:jc w:val="center"/>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Počet</w:t>
            </w:r>
          </w:p>
        </w:tc>
        <w:tc>
          <w:tcPr>
            <w:tcW w:w="459" w:type="pct"/>
            <w:noWrap/>
            <w:vAlign w:val="center"/>
          </w:tcPr>
          <w:p w:rsidR="00D07BE1" w:rsidRPr="00725697" w:rsidRDefault="00D07BE1" w:rsidP="00D07BE1">
            <w:pPr>
              <w:spacing w:before="60" w:after="60"/>
              <w:jc w:val="center"/>
              <w:cnfStyle w:val="000000000000" w:firstRow="0" w:lastRow="0" w:firstColumn="0" w:lastColumn="0" w:oddVBand="0" w:evenVBand="0" w:oddHBand="0" w:evenHBand="0" w:firstRowFirstColumn="0" w:firstRowLastColumn="0" w:lastRowFirstColumn="0" w:lastRowLastColumn="0"/>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0</w:t>
            </w:r>
          </w:p>
        </w:tc>
        <w:tc>
          <w:tcPr>
            <w:cnfStyle w:val="000010000000" w:firstRow="0" w:lastRow="0" w:firstColumn="0" w:lastColumn="0" w:oddVBand="1" w:evenVBand="0" w:oddHBand="0" w:evenHBand="0" w:firstRowFirstColumn="0" w:firstRowLastColumn="0" w:lastRowFirstColumn="0" w:lastRowLastColumn="0"/>
            <w:tcW w:w="526" w:type="pct"/>
            <w:vAlign w:val="center"/>
          </w:tcPr>
          <w:p w:rsidR="00D07BE1" w:rsidRPr="00725697" w:rsidRDefault="00210A36"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5</w:t>
            </w:r>
          </w:p>
        </w:tc>
        <w:tc>
          <w:tcPr>
            <w:tcW w:w="419" w:type="pct"/>
            <w:gridSpan w:val="2"/>
            <w:noWrap/>
            <w:vAlign w:val="center"/>
          </w:tcPr>
          <w:p w:rsidR="00D07BE1" w:rsidRPr="00725697" w:rsidRDefault="00210A36" w:rsidP="00D07BE1">
            <w:pPr>
              <w:spacing w:before="60" w:after="60"/>
              <w:jc w:val="center"/>
              <w:cnfStyle w:val="000000000000" w:firstRow="0" w:lastRow="0" w:firstColumn="0" w:lastColumn="0" w:oddVBand="0" w:evenVBand="0" w:oddHBand="0"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5</w:t>
            </w:r>
          </w:p>
        </w:tc>
      </w:tr>
      <w:tr w:rsidR="00D07BE1" w:rsidRPr="00725697" w:rsidTr="00FF5A2E">
        <w:trPr>
          <w:cnfStyle w:val="000000100000" w:firstRow="0" w:lastRow="0" w:firstColumn="0" w:lastColumn="0" w:oddVBand="0" w:evenVBand="0" w:oddHBand="1" w:evenHBand="0" w:firstRowFirstColumn="0" w:firstRowLastColumn="0" w:lastRowFirstColumn="0" w:lastRowLastColumn="0"/>
          <w:trHeight w:val="945"/>
        </w:trPr>
        <w:tc>
          <w:tcPr>
            <w:cnfStyle w:val="000010000000" w:firstRow="0" w:lastRow="0" w:firstColumn="0" w:lastColumn="0" w:oddVBand="1" w:evenVBand="0" w:oddHBand="0" w:evenHBand="0" w:firstRowFirstColumn="0" w:firstRowLastColumn="0" w:lastRowFirstColumn="0" w:lastRowLastColumn="0"/>
            <w:tcW w:w="542" w:type="pct"/>
            <w:vMerge/>
            <w:vAlign w:val="center"/>
          </w:tcPr>
          <w:p w:rsidR="00D07BE1" w:rsidRPr="00725697" w:rsidRDefault="00D07BE1" w:rsidP="00D07BE1">
            <w:pPr>
              <w:jc w:val="center"/>
              <w:rPr>
                <w:rFonts w:ascii="Verdana" w:eastAsia="Times New Roman" w:hAnsi="Verdana" w:cs="Times New Roman"/>
                <w:sz w:val="18"/>
                <w:szCs w:val="18"/>
                <w:lang w:eastAsia="sk-SK"/>
              </w:rPr>
            </w:pPr>
          </w:p>
        </w:tc>
        <w:tc>
          <w:tcPr>
            <w:tcW w:w="767" w:type="pct"/>
            <w:noWrap/>
            <w:vAlign w:val="center"/>
          </w:tcPr>
          <w:p w:rsidR="00D07BE1" w:rsidRPr="00725697" w:rsidRDefault="00D07BE1" w:rsidP="00D07BE1">
            <w:pPr>
              <w:spacing w:before="60" w:after="60"/>
              <w:ind w:left="67"/>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b/>
                <w:sz w:val="18"/>
                <w:szCs w:val="18"/>
                <w:lang w:eastAsia="sk-SK"/>
              </w:rPr>
            </w:pPr>
            <w:r w:rsidRPr="00725697">
              <w:rPr>
                <w:rFonts w:ascii="Verdana" w:eastAsia="Arial Unicode MS" w:hAnsi="Verdana" w:cs="Times New Roman"/>
                <w:b/>
                <w:sz w:val="18"/>
                <w:szCs w:val="18"/>
                <w:lang w:eastAsia="sk-SK"/>
              </w:rPr>
              <w:t>Dopad</w:t>
            </w:r>
          </w:p>
        </w:tc>
        <w:tc>
          <w:tcPr>
            <w:cnfStyle w:val="000010000000" w:firstRow="0" w:lastRow="0" w:firstColumn="0" w:lastColumn="0" w:oddVBand="1" w:evenVBand="0" w:oddHBand="0" w:evenHBand="0" w:firstRowFirstColumn="0" w:firstRowLastColumn="0" w:lastRowFirstColumn="0" w:lastRowLastColumn="0"/>
            <w:tcW w:w="1114" w:type="pct"/>
            <w:noWrap/>
            <w:vAlign w:val="center"/>
          </w:tcPr>
          <w:p w:rsidR="00D07BE1" w:rsidRPr="00725697" w:rsidRDefault="00D07BE1" w:rsidP="00D07BE1">
            <w:pPr>
              <w:widowControl w:val="0"/>
              <w:spacing w:before="60" w:after="60"/>
              <w:jc w:val="center"/>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Počet poskytovaných elektronických služieb verejnej správy</w:t>
            </w:r>
          </w:p>
        </w:tc>
        <w:tc>
          <w:tcPr>
            <w:tcW w:w="696" w:type="pct"/>
            <w:noWrap/>
            <w:vAlign w:val="center"/>
          </w:tcPr>
          <w:p w:rsidR="00D07BE1" w:rsidRPr="00725697" w:rsidRDefault="00D07BE1"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Obec</w:t>
            </w:r>
          </w:p>
        </w:tc>
        <w:tc>
          <w:tcPr>
            <w:cnfStyle w:val="000010000000" w:firstRow="0" w:lastRow="0" w:firstColumn="0" w:lastColumn="0" w:oddVBand="1" w:evenVBand="0" w:oddHBand="0" w:evenHBand="0" w:firstRowFirstColumn="0" w:firstRowLastColumn="0" w:lastRowFirstColumn="0" w:lastRowLastColumn="0"/>
            <w:tcW w:w="477" w:type="pct"/>
            <w:noWrap/>
            <w:vAlign w:val="center"/>
          </w:tcPr>
          <w:p w:rsidR="00D07BE1" w:rsidRPr="00725697" w:rsidRDefault="00D07BE1" w:rsidP="00D07BE1">
            <w:pPr>
              <w:spacing w:before="60" w:after="60"/>
              <w:jc w:val="center"/>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Počet</w:t>
            </w:r>
          </w:p>
        </w:tc>
        <w:tc>
          <w:tcPr>
            <w:tcW w:w="459" w:type="pct"/>
            <w:noWrap/>
            <w:vAlign w:val="center"/>
          </w:tcPr>
          <w:p w:rsidR="00D07BE1" w:rsidRPr="00725697" w:rsidRDefault="00D07BE1"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0</w:t>
            </w:r>
          </w:p>
        </w:tc>
        <w:tc>
          <w:tcPr>
            <w:cnfStyle w:val="000010000000" w:firstRow="0" w:lastRow="0" w:firstColumn="0" w:lastColumn="0" w:oddVBand="1" w:evenVBand="0" w:oddHBand="0" w:evenHBand="0" w:firstRowFirstColumn="0" w:firstRowLastColumn="0" w:lastRowFirstColumn="0" w:lastRowLastColumn="0"/>
            <w:tcW w:w="526" w:type="pct"/>
            <w:vAlign w:val="center"/>
          </w:tcPr>
          <w:p w:rsidR="00D07BE1" w:rsidRPr="00725697" w:rsidRDefault="00210A36"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5</w:t>
            </w:r>
          </w:p>
        </w:tc>
        <w:tc>
          <w:tcPr>
            <w:tcW w:w="419" w:type="pct"/>
            <w:gridSpan w:val="2"/>
            <w:noWrap/>
            <w:vAlign w:val="center"/>
          </w:tcPr>
          <w:p w:rsidR="00D07BE1" w:rsidRPr="00725697" w:rsidRDefault="00210A36"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5</w:t>
            </w:r>
          </w:p>
        </w:tc>
      </w:tr>
      <w:tr w:rsidR="00D07BE1" w:rsidRPr="00725697" w:rsidTr="00D07BE1">
        <w:trPr>
          <w:trHeight w:val="416"/>
        </w:trPr>
        <w:tc>
          <w:tcPr>
            <w:cnfStyle w:val="000010000000" w:firstRow="0" w:lastRow="0" w:firstColumn="0" w:lastColumn="0" w:oddVBand="1" w:evenVBand="0" w:oddHBand="0" w:evenHBand="0" w:firstRowFirstColumn="0" w:firstRowLastColumn="0" w:lastRowFirstColumn="0" w:lastRowLastColumn="0"/>
            <w:tcW w:w="5000" w:type="pct"/>
            <w:gridSpan w:val="9"/>
            <w:vAlign w:val="center"/>
          </w:tcPr>
          <w:p w:rsidR="00D07BE1" w:rsidRPr="00725697" w:rsidRDefault="00D07BE1" w:rsidP="00D07BE1">
            <w:pPr>
              <w:jc w:val="center"/>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 xml:space="preserve">OPATRENIE/AKTIVITA </w:t>
            </w:r>
            <w:r w:rsidRPr="00725697">
              <w:rPr>
                <w:rFonts w:ascii="Verdana" w:eastAsia="Times New Roman" w:hAnsi="Verdana" w:cs="Times New Roman"/>
                <w:sz w:val="18"/>
                <w:szCs w:val="18"/>
                <w:lang w:eastAsia="sk-SK"/>
              </w:rPr>
              <w:t xml:space="preserve">2.2. Technická infraštruktúra / </w:t>
            </w:r>
            <w:r w:rsidRPr="00725697">
              <w:rPr>
                <w:rFonts w:ascii="Verdana" w:eastAsia="Times New Roman" w:hAnsi="Verdana" w:cs="Times New Roman"/>
                <w:color w:val="000000"/>
                <w:sz w:val="18"/>
                <w:szCs w:val="18"/>
                <w:lang w:eastAsia="sk-SK"/>
              </w:rPr>
              <w:t xml:space="preserve">2.2.1. </w:t>
            </w:r>
            <w:r w:rsidR="00FF735B">
              <w:rPr>
                <w:rFonts w:ascii="Verdana" w:eastAsia="Times New Roman" w:hAnsi="Verdana" w:cs="Times New Roman"/>
                <w:color w:val="000000"/>
                <w:sz w:val="18"/>
                <w:szCs w:val="18"/>
                <w:lang w:eastAsia="sk-SK"/>
              </w:rPr>
              <w:t>Odvádzanie dažďových vôd</w:t>
            </w:r>
          </w:p>
        </w:tc>
      </w:tr>
      <w:tr w:rsidR="00FF735B" w:rsidRPr="00725697" w:rsidTr="00FF5A2E">
        <w:trPr>
          <w:cnfStyle w:val="000000100000" w:firstRow="0" w:lastRow="0" w:firstColumn="0" w:lastColumn="0" w:oddVBand="0" w:evenVBand="0" w:oddHBand="1" w:evenHBand="0" w:firstRowFirstColumn="0" w:firstRowLastColumn="0" w:lastRowFirstColumn="0" w:lastRowLastColumn="0"/>
          <w:trHeight w:val="945"/>
        </w:trPr>
        <w:tc>
          <w:tcPr>
            <w:cnfStyle w:val="000010000000" w:firstRow="0" w:lastRow="0" w:firstColumn="0" w:lastColumn="0" w:oddVBand="1" w:evenVBand="0" w:oddHBand="0" w:evenHBand="0" w:firstRowFirstColumn="0" w:firstRowLastColumn="0" w:lastRowFirstColumn="0" w:lastRowLastColumn="0"/>
            <w:tcW w:w="542" w:type="pct"/>
            <w:vMerge w:val="restart"/>
            <w:vAlign w:val="center"/>
          </w:tcPr>
          <w:p w:rsidR="00FF735B" w:rsidRPr="00725697" w:rsidRDefault="00FF735B" w:rsidP="00D07BE1">
            <w:pPr>
              <w:jc w:val="center"/>
              <w:rPr>
                <w:rFonts w:ascii="Verdana" w:eastAsia="Times New Roman" w:hAnsi="Verdana" w:cs="Times New Roman"/>
                <w:sz w:val="18"/>
                <w:szCs w:val="18"/>
                <w:lang w:eastAsia="sk-SK"/>
              </w:rPr>
            </w:pPr>
            <w:r w:rsidRPr="00725697">
              <w:rPr>
                <w:rFonts w:ascii="Verdana" w:eastAsia="Times New Roman" w:hAnsi="Verdana" w:cs="Times New Roman"/>
                <w:b/>
                <w:sz w:val="18"/>
                <w:szCs w:val="18"/>
                <w:lang w:eastAsia="sk-SK"/>
              </w:rPr>
              <w:t>Hlavné  ukazovatele</w:t>
            </w:r>
            <w:r w:rsidRPr="00725697">
              <w:rPr>
                <w:rFonts w:ascii="Verdana" w:eastAsia="Times New Roman" w:hAnsi="Verdana" w:cs="Times New Roman"/>
                <w:sz w:val="18"/>
                <w:szCs w:val="18"/>
                <w:lang w:eastAsia="sk-SK"/>
              </w:rPr>
              <w:t>:</w:t>
            </w:r>
          </w:p>
          <w:p w:rsidR="00FF735B" w:rsidRPr="00725697" w:rsidRDefault="00FF735B" w:rsidP="00D07BE1">
            <w:pPr>
              <w:jc w:val="center"/>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Výstupu</w:t>
            </w:r>
          </w:p>
          <w:p w:rsidR="00FF735B" w:rsidRPr="00725697" w:rsidRDefault="00FF735B" w:rsidP="00D07BE1">
            <w:pPr>
              <w:jc w:val="center"/>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výsledku</w:t>
            </w:r>
          </w:p>
          <w:p w:rsidR="00FF735B" w:rsidRPr="00725697" w:rsidRDefault="00FF735B" w:rsidP="00D07BE1">
            <w:pPr>
              <w:jc w:val="center"/>
              <w:rPr>
                <w:rFonts w:ascii="Verdana" w:eastAsia="Arial Unicode MS" w:hAnsi="Verdana" w:cs="Times New Roman"/>
                <w:sz w:val="18"/>
                <w:szCs w:val="18"/>
                <w:lang w:eastAsia="sk-SK"/>
              </w:rPr>
            </w:pPr>
            <w:r w:rsidRPr="00725697">
              <w:rPr>
                <w:rFonts w:ascii="Verdana" w:eastAsia="Times New Roman" w:hAnsi="Verdana" w:cs="Times New Roman"/>
                <w:sz w:val="18"/>
                <w:szCs w:val="18"/>
                <w:lang w:eastAsia="sk-SK"/>
              </w:rPr>
              <w:t>dopadu</w:t>
            </w:r>
          </w:p>
        </w:tc>
        <w:tc>
          <w:tcPr>
            <w:tcW w:w="767" w:type="pct"/>
            <w:noWrap/>
            <w:vAlign w:val="center"/>
          </w:tcPr>
          <w:p w:rsidR="00FF735B" w:rsidRPr="00725697" w:rsidRDefault="00FF735B"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b/>
                <w:sz w:val="18"/>
                <w:szCs w:val="18"/>
                <w:lang w:eastAsia="sk-SK"/>
              </w:rPr>
            </w:pPr>
            <w:r w:rsidRPr="00725697">
              <w:rPr>
                <w:rFonts w:ascii="Verdana" w:eastAsia="Arial Unicode MS" w:hAnsi="Verdana" w:cs="Times New Roman"/>
                <w:b/>
                <w:sz w:val="18"/>
                <w:szCs w:val="18"/>
                <w:lang w:eastAsia="sk-SK"/>
              </w:rPr>
              <w:t>Výstup</w:t>
            </w:r>
          </w:p>
        </w:tc>
        <w:tc>
          <w:tcPr>
            <w:cnfStyle w:val="000010000000" w:firstRow="0" w:lastRow="0" w:firstColumn="0" w:lastColumn="0" w:oddVBand="1" w:evenVBand="0" w:oddHBand="0" w:evenHBand="0" w:firstRowFirstColumn="0" w:firstRowLastColumn="0" w:lastRowFirstColumn="0" w:lastRowLastColumn="0"/>
            <w:tcW w:w="1114" w:type="pct"/>
            <w:noWrap/>
            <w:vAlign w:val="center"/>
          </w:tcPr>
          <w:p w:rsidR="00FF735B" w:rsidRPr="00725697" w:rsidRDefault="00FF735B" w:rsidP="00FF735B">
            <w:pPr>
              <w:spacing w:before="60" w:after="60"/>
              <w:ind w:left="67"/>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Stavebné náklady</w:t>
            </w:r>
          </w:p>
        </w:tc>
        <w:tc>
          <w:tcPr>
            <w:tcW w:w="696" w:type="pct"/>
            <w:noWrap/>
            <w:vAlign w:val="center"/>
          </w:tcPr>
          <w:p w:rsidR="00FF735B" w:rsidRPr="00725697" w:rsidRDefault="00FF735B" w:rsidP="00EB1E95">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Obec</w:t>
            </w:r>
          </w:p>
        </w:tc>
        <w:tc>
          <w:tcPr>
            <w:cnfStyle w:val="000010000000" w:firstRow="0" w:lastRow="0" w:firstColumn="0" w:lastColumn="0" w:oddVBand="1" w:evenVBand="0" w:oddHBand="0" w:evenHBand="0" w:firstRowFirstColumn="0" w:firstRowLastColumn="0" w:lastRowFirstColumn="0" w:lastRowLastColumn="0"/>
            <w:tcW w:w="477" w:type="pct"/>
            <w:noWrap/>
            <w:vAlign w:val="center"/>
          </w:tcPr>
          <w:p w:rsidR="00FF735B" w:rsidRPr="00725697" w:rsidRDefault="00FF735B" w:rsidP="00EB1E95">
            <w:pPr>
              <w:spacing w:before="60" w:after="60"/>
              <w:jc w:val="center"/>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EUR</w:t>
            </w:r>
          </w:p>
        </w:tc>
        <w:tc>
          <w:tcPr>
            <w:tcW w:w="459" w:type="pct"/>
            <w:noWrap/>
            <w:vAlign w:val="center"/>
          </w:tcPr>
          <w:p w:rsidR="00FF735B" w:rsidRPr="00725697" w:rsidRDefault="00FF735B" w:rsidP="00EB1E95">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0</w:t>
            </w:r>
          </w:p>
        </w:tc>
        <w:tc>
          <w:tcPr>
            <w:cnfStyle w:val="000010000000" w:firstRow="0" w:lastRow="0" w:firstColumn="0" w:lastColumn="0" w:oddVBand="1" w:evenVBand="0" w:oddHBand="0" w:evenHBand="0" w:firstRowFirstColumn="0" w:firstRowLastColumn="0" w:lastRowFirstColumn="0" w:lastRowLastColumn="0"/>
            <w:tcW w:w="526" w:type="pct"/>
            <w:vAlign w:val="center"/>
          </w:tcPr>
          <w:p w:rsidR="00FF735B" w:rsidRPr="00725697" w:rsidRDefault="00210A36"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100000</w:t>
            </w:r>
          </w:p>
        </w:tc>
        <w:tc>
          <w:tcPr>
            <w:tcW w:w="419" w:type="pct"/>
            <w:gridSpan w:val="2"/>
            <w:noWrap/>
            <w:vAlign w:val="center"/>
          </w:tcPr>
          <w:p w:rsidR="00FF735B" w:rsidRPr="00725697" w:rsidRDefault="00210A36"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100000</w:t>
            </w:r>
          </w:p>
        </w:tc>
      </w:tr>
      <w:tr w:rsidR="00FF735B" w:rsidRPr="00725697" w:rsidTr="00FF5A2E">
        <w:trPr>
          <w:trHeight w:val="945"/>
        </w:trPr>
        <w:tc>
          <w:tcPr>
            <w:cnfStyle w:val="000010000000" w:firstRow="0" w:lastRow="0" w:firstColumn="0" w:lastColumn="0" w:oddVBand="1" w:evenVBand="0" w:oddHBand="0" w:evenHBand="0" w:firstRowFirstColumn="0" w:firstRowLastColumn="0" w:lastRowFirstColumn="0" w:lastRowLastColumn="0"/>
            <w:tcW w:w="542" w:type="pct"/>
            <w:vMerge/>
            <w:vAlign w:val="center"/>
          </w:tcPr>
          <w:p w:rsidR="00FF735B" w:rsidRPr="00725697" w:rsidRDefault="00FF735B" w:rsidP="00D07BE1">
            <w:pPr>
              <w:jc w:val="center"/>
              <w:rPr>
                <w:rFonts w:ascii="Verdana" w:eastAsia="Times New Roman" w:hAnsi="Verdana" w:cs="Times New Roman"/>
                <w:sz w:val="18"/>
                <w:szCs w:val="18"/>
                <w:lang w:eastAsia="sk-SK"/>
              </w:rPr>
            </w:pPr>
          </w:p>
        </w:tc>
        <w:tc>
          <w:tcPr>
            <w:tcW w:w="767" w:type="pct"/>
            <w:noWrap/>
            <w:vAlign w:val="center"/>
          </w:tcPr>
          <w:p w:rsidR="00FF735B" w:rsidRPr="00725697" w:rsidRDefault="00FF735B" w:rsidP="00D07BE1">
            <w:pPr>
              <w:spacing w:before="60" w:after="60"/>
              <w:ind w:left="67"/>
              <w:jc w:val="center"/>
              <w:cnfStyle w:val="000000000000" w:firstRow="0" w:lastRow="0" w:firstColumn="0" w:lastColumn="0" w:oddVBand="0" w:evenVBand="0" w:oddHBand="0" w:evenHBand="0" w:firstRowFirstColumn="0" w:firstRowLastColumn="0" w:lastRowFirstColumn="0" w:lastRowLastColumn="0"/>
              <w:rPr>
                <w:rFonts w:ascii="Verdana" w:eastAsia="Arial Unicode MS" w:hAnsi="Verdana" w:cs="Times New Roman"/>
                <w:b/>
                <w:sz w:val="18"/>
                <w:szCs w:val="18"/>
                <w:lang w:eastAsia="sk-SK"/>
              </w:rPr>
            </w:pPr>
            <w:r w:rsidRPr="00725697">
              <w:rPr>
                <w:rFonts w:ascii="Verdana" w:eastAsia="Arial Unicode MS" w:hAnsi="Verdana" w:cs="Times New Roman"/>
                <w:b/>
                <w:sz w:val="18"/>
                <w:szCs w:val="18"/>
                <w:lang w:eastAsia="sk-SK"/>
              </w:rPr>
              <w:t>Výsledok</w:t>
            </w:r>
          </w:p>
        </w:tc>
        <w:tc>
          <w:tcPr>
            <w:cnfStyle w:val="000010000000" w:firstRow="0" w:lastRow="0" w:firstColumn="0" w:lastColumn="0" w:oddVBand="1" w:evenVBand="0" w:oddHBand="0" w:evenHBand="0" w:firstRowFirstColumn="0" w:firstRowLastColumn="0" w:lastRowFirstColumn="0" w:lastRowLastColumn="0"/>
            <w:tcW w:w="1114" w:type="pct"/>
            <w:noWrap/>
            <w:vAlign w:val="center"/>
          </w:tcPr>
          <w:p w:rsidR="00FF735B" w:rsidRPr="00725697" w:rsidRDefault="00FF735B" w:rsidP="00EB1E95">
            <w:pPr>
              <w:widowControl w:val="0"/>
              <w:spacing w:before="60" w:after="60"/>
              <w:jc w:val="center"/>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Zrekonštruované a nové plochy</w:t>
            </w:r>
          </w:p>
        </w:tc>
        <w:tc>
          <w:tcPr>
            <w:tcW w:w="696" w:type="pct"/>
            <w:noWrap/>
            <w:vAlign w:val="center"/>
          </w:tcPr>
          <w:p w:rsidR="00FF735B" w:rsidRPr="00725697" w:rsidRDefault="00FF735B" w:rsidP="00EB1E95">
            <w:pPr>
              <w:spacing w:before="60" w:after="6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Obec</w:t>
            </w:r>
          </w:p>
        </w:tc>
        <w:tc>
          <w:tcPr>
            <w:cnfStyle w:val="000010000000" w:firstRow="0" w:lastRow="0" w:firstColumn="0" w:lastColumn="0" w:oddVBand="1" w:evenVBand="0" w:oddHBand="0" w:evenHBand="0" w:firstRowFirstColumn="0" w:firstRowLastColumn="0" w:lastRowFirstColumn="0" w:lastRowLastColumn="0"/>
            <w:tcW w:w="477" w:type="pct"/>
            <w:noWrap/>
            <w:vAlign w:val="center"/>
          </w:tcPr>
          <w:p w:rsidR="00FF735B" w:rsidRPr="00725697" w:rsidRDefault="00FF735B" w:rsidP="00EB1E95">
            <w:pPr>
              <w:spacing w:before="60" w:after="60"/>
              <w:jc w:val="center"/>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m</w:t>
            </w:r>
          </w:p>
        </w:tc>
        <w:tc>
          <w:tcPr>
            <w:tcW w:w="459" w:type="pct"/>
            <w:noWrap/>
            <w:vAlign w:val="center"/>
          </w:tcPr>
          <w:p w:rsidR="00FF735B" w:rsidRPr="00725697" w:rsidRDefault="00FF735B" w:rsidP="00EB1E95">
            <w:pPr>
              <w:spacing w:before="60" w:after="60"/>
              <w:jc w:val="center"/>
              <w:cnfStyle w:val="000000000000" w:firstRow="0" w:lastRow="0" w:firstColumn="0" w:lastColumn="0" w:oddVBand="0" w:evenVBand="0" w:oddHBand="0" w:evenHBand="0" w:firstRowFirstColumn="0" w:firstRowLastColumn="0" w:lastRowFirstColumn="0" w:lastRowLastColumn="0"/>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0</w:t>
            </w:r>
          </w:p>
        </w:tc>
        <w:tc>
          <w:tcPr>
            <w:cnfStyle w:val="000010000000" w:firstRow="0" w:lastRow="0" w:firstColumn="0" w:lastColumn="0" w:oddVBand="1" w:evenVBand="0" w:oddHBand="0" w:evenHBand="0" w:firstRowFirstColumn="0" w:firstRowLastColumn="0" w:lastRowFirstColumn="0" w:lastRowLastColumn="0"/>
            <w:tcW w:w="526" w:type="pct"/>
            <w:vAlign w:val="center"/>
          </w:tcPr>
          <w:p w:rsidR="00FF735B" w:rsidRPr="00725697" w:rsidRDefault="00FF5A2E"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2500</w:t>
            </w:r>
          </w:p>
        </w:tc>
        <w:tc>
          <w:tcPr>
            <w:tcW w:w="419" w:type="pct"/>
            <w:gridSpan w:val="2"/>
            <w:noWrap/>
            <w:vAlign w:val="center"/>
          </w:tcPr>
          <w:p w:rsidR="00FF735B" w:rsidRPr="00725697" w:rsidRDefault="00FF5A2E" w:rsidP="00D07BE1">
            <w:pPr>
              <w:spacing w:before="60" w:after="60"/>
              <w:jc w:val="center"/>
              <w:cnfStyle w:val="000000000000" w:firstRow="0" w:lastRow="0" w:firstColumn="0" w:lastColumn="0" w:oddVBand="0" w:evenVBand="0" w:oddHBand="0"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2500</w:t>
            </w:r>
          </w:p>
        </w:tc>
      </w:tr>
      <w:tr w:rsidR="00FF735B" w:rsidRPr="00725697" w:rsidTr="00FF5A2E">
        <w:trPr>
          <w:cnfStyle w:val="000000100000" w:firstRow="0" w:lastRow="0" w:firstColumn="0" w:lastColumn="0" w:oddVBand="0" w:evenVBand="0" w:oddHBand="1" w:evenHBand="0" w:firstRowFirstColumn="0" w:firstRowLastColumn="0" w:lastRowFirstColumn="0" w:lastRowLastColumn="0"/>
          <w:trHeight w:val="945"/>
        </w:trPr>
        <w:tc>
          <w:tcPr>
            <w:cnfStyle w:val="000010000000" w:firstRow="0" w:lastRow="0" w:firstColumn="0" w:lastColumn="0" w:oddVBand="1" w:evenVBand="0" w:oddHBand="0" w:evenHBand="0" w:firstRowFirstColumn="0" w:firstRowLastColumn="0" w:lastRowFirstColumn="0" w:lastRowLastColumn="0"/>
            <w:tcW w:w="542" w:type="pct"/>
            <w:vMerge/>
            <w:vAlign w:val="center"/>
          </w:tcPr>
          <w:p w:rsidR="00FF735B" w:rsidRPr="00725697" w:rsidRDefault="00FF735B" w:rsidP="00D07BE1">
            <w:pPr>
              <w:jc w:val="center"/>
              <w:rPr>
                <w:rFonts w:ascii="Verdana" w:eastAsia="Times New Roman" w:hAnsi="Verdana" w:cs="Times New Roman"/>
                <w:sz w:val="18"/>
                <w:szCs w:val="18"/>
                <w:lang w:eastAsia="sk-SK"/>
              </w:rPr>
            </w:pPr>
          </w:p>
        </w:tc>
        <w:tc>
          <w:tcPr>
            <w:tcW w:w="767" w:type="pct"/>
            <w:noWrap/>
            <w:vAlign w:val="center"/>
          </w:tcPr>
          <w:p w:rsidR="00FF735B" w:rsidRPr="00725697" w:rsidRDefault="00FF735B" w:rsidP="00D07BE1">
            <w:pPr>
              <w:spacing w:before="60" w:after="60"/>
              <w:ind w:left="67"/>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b/>
                <w:sz w:val="18"/>
                <w:szCs w:val="18"/>
                <w:lang w:eastAsia="sk-SK"/>
              </w:rPr>
            </w:pPr>
            <w:r w:rsidRPr="00725697">
              <w:rPr>
                <w:rFonts w:ascii="Verdana" w:eastAsia="Arial Unicode MS" w:hAnsi="Verdana" w:cs="Times New Roman"/>
                <w:b/>
                <w:sz w:val="18"/>
                <w:szCs w:val="18"/>
                <w:lang w:eastAsia="sk-SK"/>
              </w:rPr>
              <w:t>Dopad</w:t>
            </w:r>
          </w:p>
        </w:tc>
        <w:tc>
          <w:tcPr>
            <w:cnfStyle w:val="000010000000" w:firstRow="0" w:lastRow="0" w:firstColumn="0" w:lastColumn="0" w:oddVBand="1" w:evenVBand="0" w:oddHBand="0" w:evenHBand="0" w:firstRowFirstColumn="0" w:firstRowLastColumn="0" w:lastRowFirstColumn="0" w:lastRowLastColumn="0"/>
            <w:tcW w:w="1114" w:type="pct"/>
            <w:noWrap/>
            <w:vAlign w:val="center"/>
          </w:tcPr>
          <w:p w:rsidR="00FF735B" w:rsidRPr="00725697" w:rsidRDefault="00FF735B" w:rsidP="00EB1E95">
            <w:pPr>
              <w:widowControl w:val="0"/>
              <w:spacing w:before="60" w:after="60"/>
              <w:jc w:val="center"/>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Zrealizované projekty technickej infraštruktúry</w:t>
            </w:r>
          </w:p>
        </w:tc>
        <w:tc>
          <w:tcPr>
            <w:tcW w:w="696" w:type="pct"/>
            <w:noWrap/>
            <w:vAlign w:val="center"/>
          </w:tcPr>
          <w:p w:rsidR="00FF735B" w:rsidRPr="00725697" w:rsidRDefault="00FF735B" w:rsidP="00EB1E95">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Obec</w:t>
            </w:r>
          </w:p>
        </w:tc>
        <w:tc>
          <w:tcPr>
            <w:cnfStyle w:val="000010000000" w:firstRow="0" w:lastRow="0" w:firstColumn="0" w:lastColumn="0" w:oddVBand="1" w:evenVBand="0" w:oddHBand="0" w:evenHBand="0" w:firstRowFirstColumn="0" w:firstRowLastColumn="0" w:lastRowFirstColumn="0" w:lastRowLastColumn="0"/>
            <w:tcW w:w="477" w:type="pct"/>
            <w:noWrap/>
            <w:vAlign w:val="center"/>
          </w:tcPr>
          <w:p w:rsidR="00FF735B" w:rsidRPr="00725697" w:rsidRDefault="00FF735B" w:rsidP="00EB1E95">
            <w:pPr>
              <w:spacing w:before="60" w:after="60"/>
              <w:jc w:val="center"/>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Počet</w:t>
            </w:r>
          </w:p>
        </w:tc>
        <w:tc>
          <w:tcPr>
            <w:tcW w:w="459" w:type="pct"/>
            <w:noWrap/>
            <w:vAlign w:val="center"/>
          </w:tcPr>
          <w:p w:rsidR="00FF735B" w:rsidRPr="00725697" w:rsidRDefault="00FF735B" w:rsidP="00EB1E95">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0</w:t>
            </w:r>
          </w:p>
        </w:tc>
        <w:tc>
          <w:tcPr>
            <w:cnfStyle w:val="000010000000" w:firstRow="0" w:lastRow="0" w:firstColumn="0" w:lastColumn="0" w:oddVBand="1" w:evenVBand="0" w:oddHBand="0" w:evenHBand="0" w:firstRowFirstColumn="0" w:firstRowLastColumn="0" w:lastRowFirstColumn="0" w:lastRowLastColumn="0"/>
            <w:tcW w:w="526" w:type="pct"/>
            <w:vAlign w:val="center"/>
          </w:tcPr>
          <w:p w:rsidR="00FF735B" w:rsidRPr="00725697" w:rsidRDefault="00FF5A2E"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1</w:t>
            </w:r>
          </w:p>
        </w:tc>
        <w:tc>
          <w:tcPr>
            <w:tcW w:w="419" w:type="pct"/>
            <w:gridSpan w:val="2"/>
            <w:noWrap/>
            <w:vAlign w:val="center"/>
          </w:tcPr>
          <w:p w:rsidR="00FF735B" w:rsidRPr="00725697" w:rsidRDefault="00FF5A2E"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1</w:t>
            </w:r>
          </w:p>
        </w:tc>
      </w:tr>
      <w:tr w:rsidR="00D07BE1" w:rsidRPr="00725697" w:rsidTr="00D07BE1">
        <w:trPr>
          <w:trHeight w:val="416"/>
        </w:trPr>
        <w:tc>
          <w:tcPr>
            <w:cnfStyle w:val="000010000000" w:firstRow="0" w:lastRow="0" w:firstColumn="0" w:lastColumn="0" w:oddVBand="1" w:evenVBand="0" w:oddHBand="0" w:evenHBand="0" w:firstRowFirstColumn="0" w:firstRowLastColumn="0" w:lastRowFirstColumn="0" w:lastRowLastColumn="0"/>
            <w:tcW w:w="5000" w:type="pct"/>
            <w:gridSpan w:val="9"/>
            <w:vAlign w:val="center"/>
          </w:tcPr>
          <w:p w:rsidR="00D07BE1" w:rsidRPr="00725697" w:rsidRDefault="00D07BE1" w:rsidP="00D07BE1">
            <w:pPr>
              <w:jc w:val="center"/>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 xml:space="preserve">OPATRENIE/AKTIVITA  </w:t>
            </w:r>
            <w:r w:rsidRPr="00725697">
              <w:rPr>
                <w:rFonts w:ascii="Verdana" w:eastAsia="Times New Roman" w:hAnsi="Verdana" w:cs="Times New Roman"/>
                <w:sz w:val="18"/>
                <w:szCs w:val="18"/>
                <w:lang w:eastAsia="sk-SK"/>
              </w:rPr>
              <w:t xml:space="preserve">2.2. Technická infraštruktúra / </w:t>
            </w:r>
            <w:r w:rsidRPr="00725697">
              <w:rPr>
                <w:rFonts w:ascii="Verdana" w:eastAsia="Times New Roman" w:hAnsi="Verdana" w:cs="Times New Roman"/>
                <w:color w:val="000000"/>
                <w:sz w:val="18"/>
                <w:szCs w:val="18"/>
                <w:lang w:eastAsia="sk-SK"/>
              </w:rPr>
              <w:t xml:space="preserve">2.2.2 </w:t>
            </w:r>
            <w:r w:rsidR="00FF735B">
              <w:rPr>
                <w:rFonts w:ascii="Verdana" w:eastAsia="Times New Roman" w:hAnsi="Verdana" w:cs="Times New Roman"/>
                <w:color w:val="000000"/>
                <w:sz w:val="18"/>
                <w:szCs w:val="18"/>
                <w:lang w:eastAsia="sk-SK"/>
              </w:rPr>
              <w:t>Rekonštrukcia verejného osvetlenia</w:t>
            </w:r>
          </w:p>
        </w:tc>
      </w:tr>
      <w:tr w:rsidR="00D07BE1" w:rsidRPr="00725697" w:rsidTr="00FF5A2E">
        <w:trPr>
          <w:cnfStyle w:val="000000100000" w:firstRow="0" w:lastRow="0" w:firstColumn="0" w:lastColumn="0" w:oddVBand="0" w:evenVBand="0" w:oddHBand="1" w:evenHBand="0" w:firstRowFirstColumn="0" w:firstRowLastColumn="0" w:lastRowFirstColumn="0" w:lastRowLastColumn="0"/>
          <w:trHeight w:val="945"/>
        </w:trPr>
        <w:tc>
          <w:tcPr>
            <w:cnfStyle w:val="000010000000" w:firstRow="0" w:lastRow="0" w:firstColumn="0" w:lastColumn="0" w:oddVBand="1" w:evenVBand="0" w:oddHBand="0" w:evenHBand="0" w:firstRowFirstColumn="0" w:firstRowLastColumn="0" w:lastRowFirstColumn="0" w:lastRowLastColumn="0"/>
            <w:tcW w:w="542" w:type="pct"/>
            <w:vMerge w:val="restart"/>
            <w:vAlign w:val="center"/>
          </w:tcPr>
          <w:p w:rsidR="00D07BE1" w:rsidRPr="00725697" w:rsidRDefault="00D07BE1" w:rsidP="00D07BE1">
            <w:pPr>
              <w:jc w:val="center"/>
              <w:rPr>
                <w:rFonts w:ascii="Verdana" w:eastAsia="Times New Roman" w:hAnsi="Verdana" w:cs="Times New Roman"/>
                <w:sz w:val="18"/>
                <w:szCs w:val="18"/>
                <w:lang w:eastAsia="sk-SK"/>
              </w:rPr>
            </w:pPr>
            <w:r w:rsidRPr="00725697">
              <w:rPr>
                <w:rFonts w:ascii="Verdana" w:eastAsia="Times New Roman" w:hAnsi="Verdana" w:cs="Times New Roman"/>
                <w:b/>
                <w:sz w:val="18"/>
                <w:szCs w:val="18"/>
                <w:lang w:eastAsia="sk-SK"/>
              </w:rPr>
              <w:t>Hlavné  ukazovatele</w:t>
            </w:r>
            <w:r w:rsidRPr="00725697">
              <w:rPr>
                <w:rFonts w:ascii="Verdana" w:eastAsia="Times New Roman" w:hAnsi="Verdana" w:cs="Times New Roman"/>
                <w:sz w:val="18"/>
                <w:szCs w:val="18"/>
                <w:lang w:eastAsia="sk-SK"/>
              </w:rPr>
              <w:t>:</w:t>
            </w:r>
          </w:p>
          <w:p w:rsidR="00D07BE1" w:rsidRPr="00725697" w:rsidRDefault="00D07BE1" w:rsidP="00D07BE1">
            <w:pPr>
              <w:jc w:val="center"/>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Výstupu</w:t>
            </w:r>
          </w:p>
          <w:p w:rsidR="00D07BE1" w:rsidRPr="00725697" w:rsidRDefault="00D07BE1" w:rsidP="00D07BE1">
            <w:pPr>
              <w:jc w:val="center"/>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výsledku</w:t>
            </w:r>
          </w:p>
          <w:p w:rsidR="00D07BE1" w:rsidRPr="00725697" w:rsidRDefault="00D07BE1" w:rsidP="00D07BE1">
            <w:pPr>
              <w:jc w:val="center"/>
              <w:rPr>
                <w:rFonts w:ascii="Verdana" w:eastAsia="Arial Unicode MS" w:hAnsi="Verdana" w:cs="Times New Roman"/>
                <w:sz w:val="18"/>
                <w:szCs w:val="18"/>
                <w:lang w:eastAsia="sk-SK"/>
              </w:rPr>
            </w:pPr>
            <w:r w:rsidRPr="00725697">
              <w:rPr>
                <w:rFonts w:ascii="Verdana" w:eastAsia="Times New Roman" w:hAnsi="Verdana" w:cs="Times New Roman"/>
                <w:sz w:val="18"/>
                <w:szCs w:val="18"/>
                <w:lang w:eastAsia="sk-SK"/>
              </w:rPr>
              <w:t>dopadu</w:t>
            </w:r>
          </w:p>
        </w:tc>
        <w:tc>
          <w:tcPr>
            <w:tcW w:w="767" w:type="pct"/>
            <w:noWrap/>
            <w:vAlign w:val="center"/>
          </w:tcPr>
          <w:p w:rsidR="00D07BE1" w:rsidRPr="00725697" w:rsidRDefault="00D07BE1"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b/>
                <w:sz w:val="18"/>
                <w:szCs w:val="18"/>
                <w:lang w:eastAsia="sk-SK"/>
              </w:rPr>
            </w:pPr>
            <w:r w:rsidRPr="00725697">
              <w:rPr>
                <w:rFonts w:ascii="Verdana" w:eastAsia="Arial Unicode MS" w:hAnsi="Verdana" w:cs="Times New Roman"/>
                <w:b/>
                <w:sz w:val="18"/>
                <w:szCs w:val="18"/>
                <w:lang w:eastAsia="sk-SK"/>
              </w:rPr>
              <w:t>Výstup</w:t>
            </w:r>
          </w:p>
        </w:tc>
        <w:tc>
          <w:tcPr>
            <w:cnfStyle w:val="000010000000" w:firstRow="0" w:lastRow="0" w:firstColumn="0" w:lastColumn="0" w:oddVBand="1" w:evenVBand="0" w:oddHBand="0" w:evenHBand="0" w:firstRowFirstColumn="0" w:firstRowLastColumn="0" w:lastRowFirstColumn="0" w:lastRowLastColumn="0"/>
            <w:tcW w:w="1114" w:type="pct"/>
            <w:noWrap/>
            <w:vAlign w:val="center"/>
          </w:tcPr>
          <w:p w:rsidR="00D07BE1" w:rsidRPr="00725697" w:rsidRDefault="00D07BE1" w:rsidP="00FF735B">
            <w:pPr>
              <w:spacing w:before="60" w:after="60"/>
              <w:ind w:left="67"/>
              <w:jc w:val="center"/>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 xml:space="preserve">Náklady na </w:t>
            </w:r>
            <w:r w:rsidR="00FF735B">
              <w:rPr>
                <w:rFonts w:ascii="Verdana" w:eastAsia="Arial Unicode MS" w:hAnsi="Verdana" w:cs="Times New Roman"/>
                <w:sz w:val="18"/>
                <w:szCs w:val="18"/>
                <w:lang w:eastAsia="sk-SK"/>
              </w:rPr>
              <w:t>rekonštrukciu verejného osvetlenia</w:t>
            </w:r>
          </w:p>
        </w:tc>
        <w:tc>
          <w:tcPr>
            <w:tcW w:w="696" w:type="pct"/>
            <w:noWrap/>
            <w:vAlign w:val="center"/>
          </w:tcPr>
          <w:p w:rsidR="00D07BE1" w:rsidRPr="00725697" w:rsidRDefault="00D07BE1"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Obec</w:t>
            </w:r>
          </w:p>
        </w:tc>
        <w:tc>
          <w:tcPr>
            <w:cnfStyle w:val="000010000000" w:firstRow="0" w:lastRow="0" w:firstColumn="0" w:lastColumn="0" w:oddVBand="1" w:evenVBand="0" w:oddHBand="0" w:evenHBand="0" w:firstRowFirstColumn="0" w:firstRowLastColumn="0" w:lastRowFirstColumn="0" w:lastRowLastColumn="0"/>
            <w:tcW w:w="477" w:type="pct"/>
            <w:noWrap/>
            <w:vAlign w:val="center"/>
          </w:tcPr>
          <w:p w:rsidR="00D07BE1" w:rsidRPr="00725697" w:rsidRDefault="00D07BE1" w:rsidP="00D07BE1">
            <w:pPr>
              <w:spacing w:before="60" w:after="60"/>
              <w:jc w:val="center"/>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EUR</w:t>
            </w:r>
          </w:p>
        </w:tc>
        <w:tc>
          <w:tcPr>
            <w:tcW w:w="459" w:type="pct"/>
            <w:noWrap/>
            <w:vAlign w:val="center"/>
          </w:tcPr>
          <w:p w:rsidR="00D07BE1" w:rsidRPr="00725697" w:rsidRDefault="00D07BE1"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0</w:t>
            </w:r>
          </w:p>
        </w:tc>
        <w:tc>
          <w:tcPr>
            <w:cnfStyle w:val="000010000000" w:firstRow="0" w:lastRow="0" w:firstColumn="0" w:lastColumn="0" w:oddVBand="1" w:evenVBand="0" w:oddHBand="0" w:evenHBand="0" w:firstRowFirstColumn="0" w:firstRowLastColumn="0" w:lastRowFirstColumn="0" w:lastRowLastColumn="0"/>
            <w:tcW w:w="526" w:type="pct"/>
            <w:vAlign w:val="center"/>
          </w:tcPr>
          <w:p w:rsidR="00D07BE1" w:rsidRPr="00725697" w:rsidRDefault="00FF5A2E"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50000</w:t>
            </w:r>
          </w:p>
        </w:tc>
        <w:tc>
          <w:tcPr>
            <w:tcW w:w="419" w:type="pct"/>
            <w:gridSpan w:val="2"/>
            <w:noWrap/>
            <w:vAlign w:val="center"/>
          </w:tcPr>
          <w:p w:rsidR="00D07BE1" w:rsidRPr="00725697" w:rsidRDefault="00FF5A2E"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50000</w:t>
            </w:r>
          </w:p>
        </w:tc>
      </w:tr>
      <w:tr w:rsidR="00D07BE1" w:rsidRPr="00725697" w:rsidTr="00FF5A2E">
        <w:trPr>
          <w:trHeight w:val="945"/>
        </w:trPr>
        <w:tc>
          <w:tcPr>
            <w:cnfStyle w:val="000010000000" w:firstRow="0" w:lastRow="0" w:firstColumn="0" w:lastColumn="0" w:oddVBand="1" w:evenVBand="0" w:oddHBand="0" w:evenHBand="0" w:firstRowFirstColumn="0" w:firstRowLastColumn="0" w:lastRowFirstColumn="0" w:lastRowLastColumn="0"/>
            <w:tcW w:w="542" w:type="pct"/>
            <w:vMerge/>
            <w:vAlign w:val="center"/>
          </w:tcPr>
          <w:p w:rsidR="00D07BE1" w:rsidRPr="00725697" w:rsidRDefault="00D07BE1" w:rsidP="00D07BE1">
            <w:pPr>
              <w:jc w:val="center"/>
              <w:rPr>
                <w:rFonts w:ascii="Verdana" w:eastAsia="Times New Roman" w:hAnsi="Verdana" w:cs="Times New Roman"/>
                <w:sz w:val="18"/>
                <w:szCs w:val="18"/>
                <w:lang w:eastAsia="sk-SK"/>
              </w:rPr>
            </w:pPr>
          </w:p>
        </w:tc>
        <w:tc>
          <w:tcPr>
            <w:tcW w:w="767" w:type="pct"/>
            <w:noWrap/>
            <w:vAlign w:val="center"/>
          </w:tcPr>
          <w:p w:rsidR="00D07BE1" w:rsidRPr="00725697" w:rsidRDefault="00D07BE1" w:rsidP="00D07BE1">
            <w:pPr>
              <w:spacing w:before="60" w:after="60"/>
              <w:ind w:left="67"/>
              <w:jc w:val="center"/>
              <w:cnfStyle w:val="000000000000" w:firstRow="0" w:lastRow="0" w:firstColumn="0" w:lastColumn="0" w:oddVBand="0" w:evenVBand="0" w:oddHBand="0" w:evenHBand="0" w:firstRowFirstColumn="0" w:firstRowLastColumn="0" w:lastRowFirstColumn="0" w:lastRowLastColumn="0"/>
              <w:rPr>
                <w:rFonts w:ascii="Verdana" w:eastAsia="Arial Unicode MS" w:hAnsi="Verdana" w:cs="Times New Roman"/>
                <w:b/>
                <w:sz w:val="18"/>
                <w:szCs w:val="18"/>
                <w:lang w:eastAsia="sk-SK"/>
              </w:rPr>
            </w:pPr>
            <w:r w:rsidRPr="00725697">
              <w:rPr>
                <w:rFonts w:ascii="Verdana" w:eastAsia="Arial Unicode MS" w:hAnsi="Verdana" w:cs="Times New Roman"/>
                <w:b/>
                <w:sz w:val="18"/>
                <w:szCs w:val="18"/>
                <w:lang w:eastAsia="sk-SK"/>
              </w:rPr>
              <w:t>Výsledok</w:t>
            </w:r>
          </w:p>
        </w:tc>
        <w:tc>
          <w:tcPr>
            <w:cnfStyle w:val="000010000000" w:firstRow="0" w:lastRow="0" w:firstColumn="0" w:lastColumn="0" w:oddVBand="1" w:evenVBand="0" w:oddHBand="0" w:evenHBand="0" w:firstRowFirstColumn="0" w:firstRowLastColumn="0" w:lastRowFirstColumn="0" w:lastRowLastColumn="0"/>
            <w:tcW w:w="1114" w:type="pct"/>
            <w:noWrap/>
            <w:vAlign w:val="center"/>
          </w:tcPr>
          <w:p w:rsidR="00D07BE1" w:rsidRPr="00725697" w:rsidRDefault="00FF735B" w:rsidP="00FF735B">
            <w:pPr>
              <w:widowControl w:val="0"/>
              <w:spacing w:before="60" w:after="60"/>
              <w:jc w:val="center"/>
              <w:rPr>
                <w:rFonts w:ascii="Verdana" w:eastAsia="Times New Roman" w:hAnsi="Verdana" w:cs="Times New Roman"/>
                <w:sz w:val="18"/>
                <w:szCs w:val="18"/>
                <w:lang w:eastAsia="sk-SK"/>
              </w:rPr>
            </w:pPr>
            <w:r>
              <w:rPr>
                <w:rFonts w:ascii="Verdana" w:eastAsia="Times New Roman" w:hAnsi="Verdana" w:cs="Times New Roman"/>
                <w:sz w:val="18"/>
                <w:szCs w:val="18"/>
                <w:lang w:eastAsia="sk-SK"/>
              </w:rPr>
              <w:t>Počet rekonštruovaných</w:t>
            </w:r>
            <w:r w:rsidR="00D07BE1" w:rsidRPr="00725697">
              <w:rPr>
                <w:rFonts w:ascii="Verdana" w:eastAsia="Times New Roman" w:hAnsi="Verdana" w:cs="Times New Roman"/>
                <w:sz w:val="18"/>
                <w:szCs w:val="18"/>
                <w:lang w:eastAsia="sk-SK"/>
              </w:rPr>
              <w:t xml:space="preserve"> </w:t>
            </w:r>
            <w:r>
              <w:rPr>
                <w:rFonts w:ascii="Verdana" w:eastAsia="Times New Roman" w:hAnsi="Verdana" w:cs="Times New Roman"/>
                <w:sz w:val="18"/>
                <w:szCs w:val="18"/>
                <w:lang w:eastAsia="sk-SK"/>
              </w:rPr>
              <w:t>svetelných bodov</w:t>
            </w:r>
          </w:p>
        </w:tc>
        <w:tc>
          <w:tcPr>
            <w:tcW w:w="696" w:type="pct"/>
            <w:noWrap/>
            <w:vAlign w:val="center"/>
          </w:tcPr>
          <w:p w:rsidR="00D07BE1" w:rsidRPr="00725697" w:rsidRDefault="00D07BE1" w:rsidP="00D07BE1">
            <w:pPr>
              <w:spacing w:before="60" w:after="6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Obec</w:t>
            </w:r>
          </w:p>
        </w:tc>
        <w:tc>
          <w:tcPr>
            <w:cnfStyle w:val="000010000000" w:firstRow="0" w:lastRow="0" w:firstColumn="0" w:lastColumn="0" w:oddVBand="1" w:evenVBand="0" w:oddHBand="0" w:evenHBand="0" w:firstRowFirstColumn="0" w:firstRowLastColumn="0" w:lastRowFirstColumn="0" w:lastRowLastColumn="0"/>
            <w:tcW w:w="477" w:type="pct"/>
            <w:noWrap/>
            <w:vAlign w:val="center"/>
          </w:tcPr>
          <w:p w:rsidR="00D07BE1" w:rsidRPr="00725697" w:rsidRDefault="00D07BE1" w:rsidP="00D07BE1">
            <w:pPr>
              <w:spacing w:before="60" w:after="60"/>
              <w:jc w:val="center"/>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Počet</w:t>
            </w:r>
          </w:p>
        </w:tc>
        <w:tc>
          <w:tcPr>
            <w:tcW w:w="459" w:type="pct"/>
            <w:noWrap/>
            <w:vAlign w:val="center"/>
          </w:tcPr>
          <w:p w:rsidR="00D07BE1" w:rsidRPr="00725697" w:rsidRDefault="00D07BE1" w:rsidP="00D07BE1">
            <w:pPr>
              <w:spacing w:before="60" w:after="60"/>
              <w:jc w:val="center"/>
              <w:cnfStyle w:val="000000000000" w:firstRow="0" w:lastRow="0" w:firstColumn="0" w:lastColumn="0" w:oddVBand="0" w:evenVBand="0" w:oddHBand="0" w:evenHBand="0" w:firstRowFirstColumn="0" w:firstRowLastColumn="0" w:lastRowFirstColumn="0" w:lastRowLastColumn="0"/>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0</w:t>
            </w:r>
          </w:p>
        </w:tc>
        <w:tc>
          <w:tcPr>
            <w:cnfStyle w:val="000010000000" w:firstRow="0" w:lastRow="0" w:firstColumn="0" w:lastColumn="0" w:oddVBand="1" w:evenVBand="0" w:oddHBand="0" w:evenHBand="0" w:firstRowFirstColumn="0" w:firstRowLastColumn="0" w:lastRowFirstColumn="0" w:lastRowLastColumn="0"/>
            <w:tcW w:w="526" w:type="pct"/>
            <w:vAlign w:val="center"/>
          </w:tcPr>
          <w:p w:rsidR="00D07BE1" w:rsidRPr="00725697" w:rsidRDefault="00FF5A2E"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300</w:t>
            </w:r>
          </w:p>
        </w:tc>
        <w:tc>
          <w:tcPr>
            <w:tcW w:w="419" w:type="pct"/>
            <w:gridSpan w:val="2"/>
            <w:noWrap/>
            <w:vAlign w:val="center"/>
          </w:tcPr>
          <w:p w:rsidR="00D07BE1" w:rsidRPr="00725697" w:rsidRDefault="00FF5A2E" w:rsidP="00D07BE1">
            <w:pPr>
              <w:spacing w:before="60" w:after="60"/>
              <w:jc w:val="center"/>
              <w:cnfStyle w:val="000000000000" w:firstRow="0" w:lastRow="0" w:firstColumn="0" w:lastColumn="0" w:oddVBand="0" w:evenVBand="0" w:oddHBand="0"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300</w:t>
            </w:r>
          </w:p>
        </w:tc>
      </w:tr>
      <w:tr w:rsidR="00D07BE1" w:rsidRPr="00725697" w:rsidTr="00FF5A2E">
        <w:trPr>
          <w:cnfStyle w:val="000000100000" w:firstRow="0" w:lastRow="0" w:firstColumn="0" w:lastColumn="0" w:oddVBand="0" w:evenVBand="0" w:oddHBand="1" w:evenHBand="0" w:firstRowFirstColumn="0" w:firstRowLastColumn="0" w:lastRowFirstColumn="0" w:lastRowLastColumn="0"/>
          <w:trHeight w:val="945"/>
        </w:trPr>
        <w:tc>
          <w:tcPr>
            <w:cnfStyle w:val="000010000000" w:firstRow="0" w:lastRow="0" w:firstColumn="0" w:lastColumn="0" w:oddVBand="1" w:evenVBand="0" w:oddHBand="0" w:evenHBand="0" w:firstRowFirstColumn="0" w:firstRowLastColumn="0" w:lastRowFirstColumn="0" w:lastRowLastColumn="0"/>
            <w:tcW w:w="542" w:type="pct"/>
            <w:vMerge/>
            <w:vAlign w:val="center"/>
          </w:tcPr>
          <w:p w:rsidR="00D07BE1" w:rsidRPr="00725697" w:rsidRDefault="00D07BE1" w:rsidP="00D07BE1">
            <w:pPr>
              <w:jc w:val="center"/>
              <w:rPr>
                <w:rFonts w:ascii="Verdana" w:eastAsia="Times New Roman" w:hAnsi="Verdana" w:cs="Times New Roman"/>
                <w:sz w:val="18"/>
                <w:szCs w:val="18"/>
                <w:lang w:eastAsia="sk-SK"/>
              </w:rPr>
            </w:pPr>
          </w:p>
        </w:tc>
        <w:tc>
          <w:tcPr>
            <w:tcW w:w="767" w:type="pct"/>
            <w:noWrap/>
            <w:vAlign w:val="center"/>
          </w:tcPr>
          <w:p w:rsidR="00D07BE1" w:rsidRPr="00725697" w:rsidRDefault="00D07BE1" w:rsidP="00D07BE1">
            <w:pPr>
              <w:spacing w:before="60" w:after="60"/>
              <w:ind w:left="67"/>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b/>
                <w:sz w:val="18"/>
                <w:szCs w:val="18"/>
                <w:lang w:eastAsia="sk-SK"/>
              </w:rPr>
            </w:pPr>
            <w:r w:rsidRPr="00725697">
              <w:rPr>
                <w:rFonts w:ascii="Verdana" w:eastAsia="Arial Unicode MS" w:hAnsi="Verdana" w:cs="Times New Roman"/>
                <w:b/>
                <w:sz w:val="18"/>
                <w:szCs w:val="18"/>
                <w:lang w:eastAsia="sk-SK"/>
              </w:rPr>
              <w:t>Dopad</w:t>
            </w:r>
          </w:p>
        </w:tc>
        <w:tc>
          <w:tcPr>
            <w:cnfStyle w:val="000010000000" w:firstRow="0" w:lastRow="0" w:firstColumn="0" w:lastColumn="0" w:oddVBand="1" w:evenVBand="0" w:oddHBand="0" w:evenHBand="0" w:firstRowFirstColumn="0" w:firstRowLastColumn="0" w:lastRowFirstColumn="0" w:lastRowLastColumn="0"/>
            <w:tcW w:w="1114" w:type="pct"/>
            <w:noWrap/>
            <w:vAlign w:val="center"/>
          </w:tcPr>
          <w:p w:rsidR="00D07BE1" w:rsidRPr="00725697" w:rsidRDefault="00D07BE1" w:rsidP="00D07BE1">
            <w:pPr>
              <w:widowControl w:val="0"/>
              <w:spacing w:before="60" w:after="60"/>
              <w:jc w:val="center"/>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Zníženie priestupkovej kriminality</w:t>
            </w:r>
          </w:p>
        </w:tc>
        <w:tc>
          <w:tcPr>
            <w:tcW w:w="696" w:type="pct"/>
            <w:noWrap/>
            <w:vAlign w:val="center"/>
          </w:tcPr>
          <w:p w:rsidR="00D07BE1" w:rsidRPr="00725697" w:rsidRDefault="00D07BE1"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Štatistika PZ SR</w:t>
            </w:r>
          </w:p>
        </w:tc>
        <w:tc>
          <w:tcPr>
            <w:cnfStyle w:val="000010000000" w:firstRow="0" w:lastRow="0" w:firstColumn="0" w:lastColumn="0" w:oddVBand="1" w:evenVBand="0" w:oddHBand="0" w:evenHBand="0" w:firstRowFirstColumn="0" w:firstRowLastColumn="0" w:lastRowFirstColumn="0" w:lastRowLastColumn="0"/>
            <w:tcW w:w="477" w:type="pct"/>
            <w:noWrap/>
            <w:vAlign w:val="center"/>
          </w:tcPr>
          <w:p w:rsidR="00D07BE1" w:rsidRPr="00725697" w:rsidRDefault="00D07BE1" w:rsidP="00D07BE1">
            <w:pPr>
              <w:spacing w:before="60" w:after="60"/>
              <w:jc w:val="center"/>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w:t>
            </w:r>
          </w:p>
        </w:tc>
        <w:tc>
          <w:tcPr>
            <w:tcW w:w="459" w:type="pct"/>
            <w:noWrap/>
            <w:vAlign w:val="center"/>
          </w:tcPr>
          <w:p w:rsidR="00D07BE1" w:rsidRPr="00725697" w:rsidRDefault="00D07BE1"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0</w:t>
            </w:r>
          </w:p>
        </w:tc>
        <w:tc>
          <w:tcPr>
            <w:cnfStyle w:val="000010000000" w:firstRow="0" w:lastRow="0" w:firstColumn="0" w:lastColumn="0" w:oddVBand="1" w:evenVBand="0" w:oddHBand="0" w:evenHBand="0" w:firstRowFirstColumn="0" w:firstRowLastColumn="0" w:lastRowFirstColumn="0" w:lastRowLastColumn="0"/>
            <w:tcW w:w="526" w:type="pct"/>
            <w:vAlign w:val="center"/>
          </w:tcPr>
          <w:p w:rsidR="00D07BE1" w:rsidRPr="00725697" w:rsidRDefault="00656EE7"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30</w:t>
            </w:r>
          </w:p>
        </w:tc>
        <w:tc>
          <w:tcPr>
            <w:tcW w:w="419" w:type="pct"/>
            <w:gridSpan w:val="2"/>
            <w:noWrap/>
            <w:vAlign w:val="center"/>
          </w:tcPr>
          <w:p w:rsidR="00D07BE1" w:rsidRPr="00725697" w:rsidRDefault="00656EE7"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30</w:t>
            </w:r>
          </w:p>
        </w:tc>
      </w:tr>
      <w:tr w:rsidR="00D07BE1" w:rsidRPr="00725697" w:rsidTr="00D07BE1">
        <w:trPr>
          <w:trHeight w:val="416"/>
        </w:trPr>
        <w:tc>
          <w:tcPr>
            <w:cnfStyle w:val="000010000000" w:firstRow="0" w:lastRow="0" w:firstColumn="0" w:lastColumn="0" w:oddVBand="1" w:evenVBand="0" w:oddHBand="0" w:evenHBand="0" w:firstRowFirstColumn="0" w:firstRowLastColumn="0" w:lastRowFirstColumn="0" w:lastRowLastColumn="0"/>
            <w:tcW w:w="5000" w:type="pct"/>
            <w:gridSpan w:val="9"/>
            <w:vAlign w:val="center"/>
          </w:tcPr>
          <w:p w:rsidR="00D07BE1" w:rsidRPr="00725697" w:rsidRDefault="00D07BE1" w:rsidP="00D07BE1">
            <w:pPr>
              <w:jc w:val="center"/>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 xml:space="preserve">OPATRENIE/AKTIVITA </w:t>
            </w:r>
            <w:r w:rsidRPr="00725697">
              <w:rPr>
                <w:rFonts w:ascii="Verdana" w:eastAsia="Times New Roman" w:hAnsi="Verdana" w:cs="Times New Roman"/>
                <w:sz w:val="18"/>
                <w:szCs w:val="18"/>
                <w:lang w:eastAsia="sk-SK"/>
              </w:rPr>
              <w:t xml:space="preserve">2.2. Technická infraštruktúra / </w:t>
            </w:r>
            <w:r w:rsidRPr="00725697">
              <w:rPr>
                <w:rFonts w:ascii="Verdana" w:eastAsia="Times New Roman" w:hAnsi="Verdana" w:cs="Times New Roman"/>
                <w:color w:val="000000"/>
                <w:sz w:val="18"/>
                <w:szCs w:val="18"/>
                <w:lang w:eastAsia="sk-SK"/>
              </w:rPr>
              <w:t xml:space="preserve">2.2.3 </w:t>
            </w:r>
            <w:r w:rsidR="00FF735B">
              <w:rPr>
                <w:rFonts w:ascii="Verdana" w:eastAsia="Times New Roman" w:hAnsi="Verdana" w:cs="Times New Roman"/>
                <w:color w:val="000000"/>
                <w:sz w:val="18"/>
                <w:szCs w:val="18"/>
                <w:lang w:eastAsia="sk-SK"/>
              </w:rPr>
              <w:t>Rekonštrukcia a modernizácia miestneho rozhlasu</w:t>
            </w:r>
          </w:p>
        </w:tc>
      </w:tr>
      <w:tr w:rsidR="00FF735B" w:rsidRPr="00725697" w:rsidTr="00FF5A2E">
        <w:trPr>
          <w:cnfStyle w:val="000000100000" w:firstRow="0" w:lastRow="0" w:firstColumn="0" w:lastColumn="0" w:oddVBand="0" w:evenVBand="0" w:oddHBand="1" w:evenHBand="0" w:firstRowFirstColumn="0" w:firstRowLastColumn="0" w:lastRowFirstColumn="0" w:lastRowLastColumn="0"/>
          <w:trHeight w:val="945"/>
        </w:trPr>
        <w:tc>
          <w:tcPr>
            <w:cnfStyle w:val="000010000000" w:firstRow="0" w:lastRow="0" w:firstColumn="0" w:lastColumn="0" w:oddVBand="1" w:evenVBand="0" w:oddHBand="0" w:evenHBand="0" w:firstRowFirstColumn="0" w:firstRowLastColumn="0" w:lastRowFirstColumn="0" w:lastRowLastColumn="0"/>
            <w:tcW w:w="542" w:type="pct"/>
            <w:vMerge w:val="restart"/>
            <w:vAlign w:val="center"/>
          </w:tcPr>
          <w:p w:rsidR="00FF735B" w:rsidRPr="00725697" w:rsidRDefault="00FF735B" w:rsidP="00D07BE1">
            <w:pPr>
              <w:jc w:val="center"/>
              <w:rPr>
                <w:rFonts w:ascii="Verdana" w:eastAsia="Times New Roman" w:hAnsi="Verdana" w:cs="Times New Roman"/>
                <w:sz w:val="18"/>
                <w:szCs w:val="18"/>
                <w:lang w:eastAsia="sk-SK"/>
              </w:rPr>
            </w:pPr>
            <w:r w:rsidRPr="00725697">
              <w:rPr>
                <w:rFonts w:ascii="Verdana" w:eastAsia="Times New Roman" w:hAnsi="Verdana" w:cs="Times New Roman"/>
                <w:b/>
                <w:sz w:val="18"/>
                <w:szCs w:val="18"/>
                <w:lang w:eastAsia="sk-SK"/>
              </w:rPr>
              <w:t>Hlavné  ukazovatele</w:t>
            </w:r>
            <w:r w:rsidRPr="00725697">
              <w:rPr>
                <w:rFonts w:ascii="Verdana" w:eastAsia="Times New Roman" w:hAnsi="Verdana" w:cs="Times New Roman"/>
                <w:sz w:val="18"/>
                <w:szCs w:val="18"/>
                <w:lang w:eastAsia="sk-SK"/>
              </w:rPr>
              <w:t>:</w:t>
            </w:r>
          </w:p>
          <w:p w:rsidR="00FF735B" w:rsidRPr="00725697" w:rsidRDefault="00FF735B" w:rsidP="00D07BE1">
            <w:pPr>
              <w:jc w:val="center"/>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Výstupu</w:t>
            </w:r>
          </w:p>
          <w:p w:rsidR="00FF735B" w:rsidRPr="00725697" w:rsidRDefault="00FF735B" w:rsidP="00D07BE1">
            <w:pPr>
              <w:jc w:val="center"/>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výsledku</w:t>
            </w:r>
          </w:p>
          <w:p w:rsidR="00FF735B" w:rsidRPr="00725697" w:rsidRDefault="00FF735B" w:rsidP="00D07BE1">
            <w:pPr>
              <w:jc w:val="center"/>
              <w:rPr>
                <w:rFonts w:ascii="Verdana" w:eastAsia="Arial Unicode MS" w:hAnsi="Verdana" w:cs="Times New Roman"/>
                <w:sz w:val="18"/>
                <w:szCs w:val="18"/>
                <w:lang w:eastAsia="sk-SK"/>
              </w:rPr>
            </w:pPr>
            <w:r w:rsidRPr="00725697">
              <w:rPr>
                <w:rFonts w:ascii="Verdana" w:eastAsia="Times New Roman" w:hAnsi="Verdana" w:cs="Times New Roman"/>
                <w:sz w:val="18"/>
                <w:szCs w:val="18"/>
                <w:lang w:eastAsia="sk-SK"/>
              </w:rPr>
              <w:t>dopadu</w:t>
            </w:r>
          </w:p>
        </w:tc>
        <w:tc>
          <w:tcPr>
            <w:tcW w:w="767" w:type="pct"/>
            <w:noWrap/>
            <w:vAlign w:val="center"/>
          </w:tcPr>
          <w:p w:rsidR="00FF735B" w:rsidRPr="00725697" w:rsidRDefault="00FF735B"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b/>
                <w:sz w:val="18"/>
                <w:szCs w:val="18"/>
                <w:lang w:eastAsia="sk-SK"/>
              </w:rPr>
            </w:pPr>
            <w:r w:rsidRPr="00725697">
              <w:rPr>
                <w:rFonts w:ascii="Verdana" w:eastAsia="Arial Unicode MS" w:hAnsi="Verdana" w:cs="Times New Roman"/>
                <w:b/>
                <w:sz w:val="18"/>
                <w:szCs w:val="18"/>
                <w:lang w:eastAsia="sk-SK"/>
              </w:rPr>
              <w:t>Výstup</w:t>
            </w:r>
          </w:p>
        </w:tc>
        <w:tc>
          <w:tcPr>
            <w:cnfStyle w:val="000010000000" w:firstRow="0" w:lastRow="0" w:firstColumn="0" w:lastColumn="0" w:oddVBand="1" w:evenVBand="0" w:oddHBand="0" w:evenHBand="0" w:firstRowFirstColumn="0" w:firstRowLastColumn="0" w:lastRowFirstColumn="0" w:lastRowLastColumn="0"/>
            <w:tcW w:w="1114" w:type="pct"/>
            <w:noWrap/>
            <w:vAlign w:val="center"/>
          </w:tcPr>
          <w:p w:rsidR="00FF735B" w:rsidRPr="00725697" w:rsidRDefault="00FF735B" w:rsidP="00FF735B">
            <w:pPr>
              <w:spacing w:before="60" w:after="60"/>
              <w:ind w:left="67"/>
              <w:jc w:val="center"/>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 xml:space="preserve">Náklady na </w:t>
            </w:r>
            <w:r>
              <w:rPr>
                <w:rFonts w:ascii="Verdana" w:eastAsia="Arial Unicode MS" w:hAnsi="Verdana" w:cs="Times New Roman"/>
                <w:sz w:val="18"/>
                <w:szCs w:val="18"/>
                <w:lang w:eastAsia="sk-SK"/>
              </w:rPr>
              <w:t>rekonštrukciu a modernizáciu miestneho rozhlasu</w:t>
            </w:r>
          </w:p>
        </w:tc>
        <w:tc>
          <w:tcPr>
            <w:tcW w:w="696" w:type="pct"/>
            <w:noWrap/>
            <w:vAlign w:val="center"/>
          </w:tcPr>
          <w:p w:rsidR="00FF735B" w:rsidRPr="00725697" w:rsidRDefault="00FF735B" w:rsidP="00EB1E95">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Obec</w:t>
            </w:r>
          </w:p>
        </w:tc>
        <w:tc>
          <w:tcPr>
            <w:cnfStyle w:val="000010000000" w:firstRow="0" w:lastRow="0" w:firstColumn="0" w:lastColumn="0" w:oddVBand="1" w:evenVBand="0" w:oddHBand="0" w:evenHBand="0" w:firstRowFirstColumn="0" w:firstRowLastColumn="0" w:lastRowFirstColumn="0" w:lastRowLastColumn="0"/>
            <w:tcW w:w="477" w:type="pct"/>
            <w:noWrap/>
            <w:vAlign w:val="center"/>
          </w:tcPr>
          <w:p w:rsidR="00FF735B" w:rsidRPr="00725697" w:rsidRDefault="00FF735B" w:rsidP="00EB1E95">
            <w:pPr>
              <w:spacing w:before="60" w:after="60"/>
              <w:jc w:val="center"/>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EUR</w:t>
            </w:r>
          </w:p>
        </w:tc>
        <w:tc>
          <w:tcPr>
            <w:tcW w:w="459" w:type="pct"/>
            <w:noWrap/>
            <w:vAlign w:val="center"/>
          </w:tcPr>
          <w:p w:rsidR="00FF735B" w:rsidRPr="00725697" w:rsidRDefault="00FF735B" w:rsidP="00EB1E95">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0</w:t>
            </w:r>
          </w:p>
        </w:tc>
        <w:tc>
          <w:tcPr>
            <w:cnfStyle w:val="000010000000" w:firstRow="0" w:lastRow="0" w:firstColumn="0" w:lastColumn="0" w:oddVBand="1" w:evenVBand="0" w:oddHBand="0" w:evenHBand="0" w:firstRowFirstColumn="0" w:firstRowLastColumn="0" w:lastRowFirstColumn="0" w:lastRowLastColumn="0"/>
            <w:tcW w:w="526" w:type="pct"/>
            <w:vAlign w:val="center"/>
          </w:tcPr>
          <w:p w:rsidR="00FF735B" w:rsidRPr="00725697" w:rsidRDefault="00FF5A2E" w:rsidP="00EB1E95">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30000</w:t>
            </w:r>
          </w:p>
        </w:tc>
        <w:tc>
          <w:tcPr>
            <w:tcW w:w="419" w:type="pct"/>
            <w:gridSpan w:val="2"/>
            <w:noWrap/>
            <w:vAlign w:val="center"/>
          </w:tcPr>
          <w:p w:rsidR="00FF735B" w:rsidRPr="00725697" w:rsidRDefault="00FF5A2E" w:rsidP="00EB1E95">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30000</w:t>
            </w:r>
          </w:p>
        </w:tc>
      </w:tr>
      <w:tr w:rsidR="00FF735B" w:rsidRPr="00725697" w:rsidTr="00FF5A2E">
        <w:trPr>
          <w:trHeight w:val="945"/>
        </w:trPr>
        <w:tc>
          <w:tcPr>
            <w:cnfStyle w:val="000010000000" w:firstRow="0" w:lastRow="0" w:firstColumn="0" w:lastColumn="0" w:oddVBand="1" w:evenVBand="0" w:oddHBand="0" w:evenHBand="0" w:firstRowFirstColumn="0" w:firstRowLastColumn="0" w:lastRowFirstColumn="0" w:lastRowLastColumn="0"/>
            <w:tcW w:w="542" w:type="pct"/>
            <w:vMerge/>
            <w:vAlign w:val="center"/>
          </w:tcPr>
          <w:p w:rsidR="00FF735B" w:rsidRPr="00725697" w:rsidRDefault="00FF735B" w:rsidP="00D07BE1">
            <w:pPr>
              <w:jc w:val="center"/>
              <w:rPr>
                <w:rFonts w:ascii="Verdana" w:eastAsia="Times New Roman" w:hAnsi="Verdana" w:cs="Times New Roman"/>
                <w:sz w:val="18"/>
                <w:szCs w:val="18"/>
                <w:lang w:eastAsia="sk-SK"/>
              </w:rPr>
            </w:pPr>
          </w:p>
        </w:tc>
        <w:tc>
          <w:tcPr>
            <w:tcW w:w="767" w:type="pct"/>
            <w:noWrap/>
            <w:vAlign w:val="center"/>
          </w:tcPr>
          <w:p w:rsidR="00FF735B" w:rsidRPr="00725697" w:rsidRDefault="00FF735B" w:rsidP="00D07BE1">
            <w:pPr>
              <w:spacing w:before="60" w:after="60"/>
              <w:ind w:left="67"/>
              <w:jc w:val="center"/>
              <w:cnfStyle w:val="000000000000" w:firstRow="0" w:lastRow="0" w:firstColumn="0" w:lastColumn="0" w:oddVBand="0" w:evenVBand="0" w:oddHBand="0" w:evenHBand="0" w:firstRowFirstColumn="0" w:firstRowLastColumn="0" w:lastRowFirstColumn="0" w:lastRowLastColumn="0"/>
              <w:rPr>
                <w:rFonts w:ascii="Verdana" w:eastAsia="Arial Unicode MS" w:hAnsi="Verdana" w:cs="Times New Roman"/>
                <w:b/>
                <w:sz w:val="18"/>
                <w:szCs w:val="18"/>
                <w:lang w:eastAsia="sk-SK"/>
              </w:rPr>
            </w:pPr>
            <w:r w:rsidRPr="00725697">
              <w:rPr>
                <w:rFonts w:ascii="Verdana" w:eastAsia="Arial Unicode MS" w:hAnsi="Verdana" w:cs="Times New Roman"/>
                <w:b/>
                <w:sz w:val="18"/>
                <w:szCs w:val="18"/>
                <w:lang w:eastAsia="sk-SK"/>
              </w:rPr>
              <w:t>Výsledok</w:t>
            </w:r>
          </w:p>
        </w:tc>
        <w:tc>
          <w:tcPr>
            <w:cnfStyle w:val="000010000000" w:firstRow="0" w:lastRow="0" w:firstColumn="0" w:lastColumn="0" w:oddVBand="1" w:evenVBand="0" w:oddHBand="0" w:evenHBand="0" w:firstRowFirstColumn="0" w:firstRowLastColumn="0" w:lastRowFirstColumn="0" w:lastRowLastColumn="0"/>
            <w:tcW w:w="1114" w:type="pct"/>
            <w:noWrap/>
            <w:vAlign w:val="center"/>
          </w:tcPr>
          <w:p w:rsidR="00FF735B" w:rsidRPr="00725697" w:rsidRDefault="00FF735B" w:rsidP="00EB1E95">
            <w:pPr>
              <w:widowControl w:val="0"/>
              <w:spacing w:before="60" w:after="60"/>
              <w:jc w:val="center"/>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P</w:t>
            </w:r>
            <w:r>
              <w:rPr>
                <w:rFonts w:ascii="Verdana" w:eastAsia="Times New Roman" w:hAnsi="Verdana" w:cs="Times New Roman"/>
                <w:sz w:val="18"/>
                <w:szCs w:val="18"/>
                <w:lang w:eastAsia="sk-SK"/>
              </w:rPr>
              <w:t xml:space="preserve">očet </w:t>
            </w:r>
            <w:r w:rsidR="00656EE7">
              <w:rPr>
                <w:rFonts w:ascii="Verdana" w:eastAsia="Times New Roman" w:hAnsi="Verdana" w:cs="Times New Roman"/>
                <w:sz w:val="18"/>
                <w:szCs w:val="18"/>
                <w:lang w:eastAsia="sk-SK"/>
              </w:rPr>
              <w:t>rekonštruovaných vedení/staníc</w:t>
            </w:r>
          </w:p>
        </w:tc>
        <w:tc>
          <w:tcPr>
            <w:tcW w:w="696" w:type="pct"/>
            <w:noWrap/>
            <w:vAlign w:val="center"/>
          </w:tcPr>
          <w:p w:rsidR="00FF735B" w:rsidRPr="00725697" w:rsidRDefault="00FF735B" w:rsidP="00EB1E95">
            <w:pPr>
              <w:spacing w:before="60" w:after="6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Obec</w:t>
            </w:r>
          </w:p>
        </w:tc>
        <w:tc>
          <w:tcPr>
            <w:cnfStyle w:val="000010000000" w:firstRow="0" w:lastRow="0" w:firstColumn="0" w:lastColumn="0" w:oddVBand="1" w:evenVBand="0" w:oddHBand="0" w:evenHBand="0" w:firstRowFirstColumn="0" w:firstRowLastColumn="0" w:lastRowFirstColumn="0" w:lastRowLastColumn="0"/>
            <w:tcW w:w="477" w:type="pct"/>
            <w:noWrap/>
            <w:vAlign w:val="center"/>
          </w:tcPr>
          <w:p w:rsidR="00FF735B" w:rsidRPr="00725697" w:rsidRDefault="00FF735B" w:rsidP="00EB1E95">
            <w:pPr>
              <w:spacing w:before="60" w:after="60"/>
              <w:jc w:val="center"/>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Počet</w:t>
            </w:r>
          </w:p>
        </w:tc>
        <w:tc>
          <w:tcPr>
            <w:tcW w:w="459" w:type="pct"/>
            <w:noWrap/>
            <w:vAlign w:val="center"/>
          </w:tcPr>
          <w:p w:rsidR="00FF735B" w:rsidRPr="00725697" w:rsidRDefault="00FF735B" w:rsidP="00EB1E95">
            <w:pPr>
              <w:spacing w:before="60" w:after="60"/>
              <w:jc w:val="center"/>
              <w:cnfStyle w:val="000000000000" w:firstRow="0" w:lastRow="0" w:firstColumn="0" w:lastColumn="0" w:oddVBand="0" w:evenVBand="0" w:oddHBand="0" w:evenHBand="0" w:firstRowFirstColumn="0" w:firstRowLastColumn="0" w:lastRowFirstColumn="0" w:lastRowLastColumn="0"/>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0</w:t>
            </w:r>
          </w:p>
        </w:tc>
        <w:tc>
          <w:tcPr>
            <w:cnfStyle w:val="000010000000" w:firstRow="0" w:lastRow="0" w:firstColumn="0" w:lastColumn="0" w:oddVBand="1" w:evenVBand="0" w:oddHBand="0" w:evenHBand="0" w:firstRowFirstColumn="0" w:firstRowLastColumn="0" w:lastRowFirstColumn="0" w:lastRowLastColumn="0"/>
            <w:tcW w:w="526" w:type="pct"/>
            <w:vAlign w:val="center"/>
          </w:tcPr>
          <w:p w:rsidR="00FF735B" w:rsidRPr="00725697" w:rsidRDefault="00FF5A2E" w:rsidP="00EB1E95">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30</w:t>
            </w:r>
          </w:p>
        </w:tc>
        <w:tc>
          <w:tcPr>
            <w:tcW w:w="419" w:type="pct"/>
            <w:gridSpan w:val="2"/>
            <w:noWrap/>
            <w:vAlign w:val="center"/>
          </w:tcPr>
          <w:p w:rsidR="00FF735B" w:rsidRPr="00725697" w:rsidRDefault="00FF5A2E" w:rsidP="00EB1E95">
            <w:pPr>
              <w:spacing w:before="60" w:after="60"/>
              <w:jc w:val="center"/>
              <w:cnfStyle w:val="000000000000" w:firstRow="0" w:lastRow="0" w:firstColumn="0" w:lastColumn="0" w:oddVBand="0" w:evenVBand="0" w:oddHBand="0"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30</w:t>
            </w:r>
          </w:p>
        </w:tc>
      </w:tr>
      <w:tr w:rsidR="00FF735B" w:rsidRPr="00725697" w:rsidTr="00FF5A2E">
        <w:trPr>
          <w:cnfStyle w:val="000000100000" w:firstRow="0" w:lastRow="0" w:firstColumn="0" w:lastColumn="0" w:oddVBand="0" w:evenVBand="0" w:oddHBand="1" w:evenHBand="0" w:firstRowFirstColumn="0" w:firstRowLastColumn="0" w:lastRowFirstColumn="0" w:lastRowLastColumn="0"/>
          <w:trHeight w:val="945"/>
        </w:trPr>
        <w:tc>
          <w:tcPr>
            <w:cnfStyle w:val="000010000000" w:firstRow="0" w:lastRow="0" w:firstColumn="0" w:lastColumn="0" w:oddVBand="1" w:evenVBand="0" w:oddHBand="0" w:evenHBand="0" w:firstRowFirstColumn="0" w:firstRowLastColumn="0" w:lastRowFirstColumn="0" w:lastRowLastColumn="0"/>
            <w:tcW w:w="542" w:type="pct"/>
            <w:vMerge/>
            <w:vAlign w:val="center"/>
          </w:tcPr>
          <w:p w:rsidR="00FF735B" w:rsidRPr="00725697" w:rsidRDefault="00FF735B" w:rsidP="00D07BE1">
            <w:pPr>
              <w:jc w:val="center"/>
              <w:rPr>
                <w:rFonts w:ascii="Verdana" w:eastAsia="Times New Roman" w:hAnsi="Verdana" w:cs="Times New Roman"/>
                <w:sz w:val="18"/>
                <w:szCs w:val="18"/>
                <w:lang w:eastAsia="sk-SK"/>
              </w:rPr>
            </w:pPr>
          </w:p>
        </w:tc>
        <w:tc>
          <w:tcPr>
            <w:tcW w:w="767" w:type="pct"/>
            <w:noWrap/>
            <w:vAlign w:val="center"/>
          </w:tcPr>
          <w:p w:rsidR="00FF735B" w:rsidRPr="00725697" w:rsidRDefault="00FF735B" w:rsidP="00D07BE1">
            <w:pPr>
              <w:spacing w:before="60" w:after="60"/>
              <w:ind w:left="67"/>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b/>
                <w:sz w:val="18"/>
                <w:szCs w:val="18"/>
                <w:lang w:eastAsia="sk-SK"/>
              </w:rPr>
            </w:pPr>
            <w:r w:rsidRPr="00725697">
              <w:rPr>
                <w:rFonts w:ascii="Verdana" w:eastAsia="Arial Unicode MS" w:hAnsi="Verdana" w:cs="Times New Roman"/>
                <w:b/>
                <w:sz w:val="18"/>
                <w:szCs w:val="18"/>
                <w:lang w:eastAsia="sk-SK"/>
              </w:rPr>
              <w:t>Dopad</w:t>
            </w:r>
          </w:p>
        </w:tc>
        <w:tc>
          <w:tcPr>
            <w:cnfStyle w:val="000010000000" w:firstRow="0" w:lastRow="0" w:firstColumn="0" w:lastColumn="0" w:oddVBand="1" w:evenVBand="0" w:oddHBand="0" w:evenHBand="0" w:firstRowFirstColumn="0" w:firstRowLastColumn="0" w:lastRowFirstColumn="0" w:lastRowLastColumn="0"/>
            <w:tcW w:w="1114" w:type="pct"/>
            <w:noWrap/>
            <w:vAlign w:val="center"/>
          </w:tcPr>
          <w:p w:rsidR="00FF735B" w:rsidRPr="00725697" w:rsidRDefault="00656EE7" w:rsidP="00EB1E95">
            <w:pPr>
              <w:widowControl w:val="0"/>
              <w:spacing w:before="60" w:after="60"/>
              <w:jc w:val="center"/>
              <w:rPr>
                <w:rFonts w:ascii="Verdana" w:eastAsia="Times New Roman" w:hAnsi="Verdana" w:cs="Times New Roman"/>
                <w:sz w:val="18"/>
                <w:szCs w:val="18"/>
                <w:lang w:eastAsia="sk-SK"/>
              </w:rPr>
            </w:pPr>
            <w:r>
              <w:rPr>
                <w:rFonts w:ascii="Verdana" w:eastAsia="Times New Roman" w:hAnsi="Verdana" w:cs="Times New Roman"/>
                <w:sz w:val="18"/>
                <w:szCs w:val="18"/>
                <w:lang w:eastAsia="sk-SK"/>
              </w:rPr>
              <w:t>Počet informovaných občanov (dosah rozhlasu)</w:t>
            </w:r>
          </w:p>
        </w:tc>
        <w:tc>
          <w:tcPr>
            <w:tcW w:w="696" w:type="pct"/>
            <w:noWrap/>
            <w:vAlign w:val="center"/>
          </w:tcPr>
          <w:p w:rsidR="00FF735B" w:rsidRPr="00725697" w:rsidRDefault="00656EE7" w:rsidP="00EB1E95">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lang w:eastAsia="sk-SK"/>
              </w:rPr>
            </w:pPr>
            <w:r>
              <w:rPr>
                <w:rFonts w:ascii="Verdana" w:eastAsia="Times New Roman" w:hAnsi="Verdana" w:cs="Times New Roman"/>
                <w:sz w:val="18"/>
                <w:szCs w:val="18"/>
                <w:lang w:eastAsia="sk-SK"/>
              </w:rPr>
              <w:t>Obec</w:t>
            </w:r>
          </w:p>
        </w:tc>
        <w:tc>
          <w:tcPr>
            <w:cnfStyle w:val="000010000000" w:firstRow="0" w:lastRow="0" w:firstColumn="0" w:lastColumn="0" w:oddVBand="1" w:evenVBand="0" w:oddHBand="0" w:evenHBand="0" w:firstRowFirstColumn="0" w:firstRowLastColumn="0" w:lastRowFirstColumn="0" w:lastRowLastColumn="0"/>
            <w:tcW w:w="477" w:type="pct"/>
            <w:noWrap/>
            <w:vAlign w:val="center"/>
          </w:tcPr>
          <w:p w:rsidR="00FF735B" w:rsidRPr="00725697" w:rsidRDefault="00656EE7" w:rsidP="00EB1E95">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Počet</w:t>
            </w:r>
          </w:p>
        </w:tc>
        <w:tc>
          <w:tcPr>
            <w:tcW w:w="459" w:type="pct"/>
            <w:noWrap/>
            <w:vAlign w:val="center"/>
          </w:tcPr>
          <w:p w:rsidR="00FF735B" w:rsidRPr="00725697" w:rsidRDefault="00FF735B" w:rsidP="00EB1E95">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0</w:t>
            </w:r>
          </w:p>
        </w:tc>
        <w:tc>
          <w:tcPr>
            <w:cnfStyle w:val="000010000000" w:firstRow="0" w:lastRow="0" w:firstColumn="0" w:lastColumn="0" w:oddVBand="1" w:evenVBand="0" w:oddHBand="0" w:evenHBand="0" w:firstRowFirstColumn="0" w:firstRowLastColumn="0" w:lastRowFirstColumn="0" w:lastRowLastColumn="0"/>
            <w:tcW w:w="526" w:type="pct"/>
            <w:vAlign w:val="center"/>
          </w:tcPr>
          <w:p w:rsidR="00FF735B" w:rsidRPr="00725697" w:rsidRDefault="00FF5A2E" w:rsidP="00EB1E95">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1000</w:t>
            </w:r>
          </w:p>
        </w:tc>
        <w:tc>
          <w:tcPr>
            <w:tcW w:w="419" w:type="pct"/>
            <w:gridSpan w:val="2"/>
            <w:noWrap/>
            <w:vAlign w:val="center"/>
          </w:tcPr>
          <w:p w:rsidR="00FF735B" w:rsidRPr="00725697" w:rsidRDefault="00FF5A2E" w:rsidP="00EB1E95">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1000</w:t>
            </w:r>
          </w:p>
        </w:tc>
      </w:tr>
      <w:tr w:rsidR="00D07BE1" w:rsidRPr="00725697" w:rsidTr="00D07BE1">
        <w:trPr>
          <w:trHeight w:val="416"/>
        </w:trPr>
        <w:tc>
          <w:tcPr>
            <w:cnfStyle w:val="000010000000" w:firstRow="0" w:lastRow="0" w:firstColumn="0" w:lastColumn="0" w:oddVBand="1" w:evenVBand="0" w:oddHBand="0" w:evenHBand="0" w:firstRowFirstColumn="0" w:firstRowLastColumn="0" w:lastRowFirstColumn="0" w:lastRowLastColumn="0"/>
            <w:tcW w:w="5000" w:type="pct"/>
            <w:gridSpan w:val="9"/>
            <w:vAlign w:val="center"/>
          </w:tcPr>
          <w:p w:rsidR="00D07BE1" w:rsidRPr="00725697" w:rsidRDefault="00D07BE1" w:rsidP="00D07BE1">
            <w:pPr>
              <w:jc w:val="center"/>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 xml:space="preserve">OPATRENIE/AKTIVITA </w:t>
            </w:r>
            <w:r w:rsidRPr="00725697">
              <w:rPr>
                <w:rFonts w:ascii="Verdana" w:eastAsia="Times New Roman" w:hAnsi="Verdana" w:cs="Times New Roman"/>
                <w:sz w:val="18"/>
                <w:szCs w:val="18"/>
                <w:lang w:eastAsia="sk-SK"/>
              </w:rPr>
              <w:t xml:space="preserve">2.2. Technická infraštruktúra / </w:t>
            </w:r>
            <w:r w:rsidRPr="00725697">
              <w:rPr>
                <w:rFonts w:ascii="Verdana" w:eastAsia="Times New Roman" w:hAnsi="Verdana" w:cs="Times New Roman"/>
                <w:color w:val="000000"/>
                <w:sz w:val="18"/>
                <w:szCs w:val="18"/>
                <w:lang w:eastAsia="sk-SK"/>
              </w:rPr>
              <w:t xml:space="preserve">2.2.4 </w:t>
            </w:r>
            <w:r w:rsidR="00FF735B">
              <w:rPr>
                <w:rFonts w:ascii="Verdana" w:eastAsia="Times New Roman" w:hAnsi="Verdana" w:cs="Times New Roman"/>
                <w:color w:val="000000"/>
                <w:sz w:val="18"/>
                <w:szCs w:val="18"/>
                <w:lang w:eastAsia="sk-SK"/>
              </w:rPr>
              <w:t>Dobudovanie kamerového systému v obci</w:t>
            </w:r>
          </w:p>
        </w:tc>
      </w:tr>
      <w:tr w:rsidR="00FF735B" w:rsidRPr="00725697" w:rsidTr="00FF5A2E">
        <w:trPr>
          <w:cnfStyle w:val="000000100000" w:firstRow="0" w:lastRow="0" w:firstColumn="0" w:lastColumn="0" w:oddVBand="0" w:evenVBand="0" w:oddHBand="1" w:evenHBand="0" w:firstRowFirstColumn="0" w:firstRowLastColumn="0" w:lastRowFirstColumn="0" w:lastRowLastColumn="0"/>
          <w:trHeight w:val="945"/>
        </w:trPr>
        <w:tc>
          <w:tcPr>
            <w:cnfStyle w:val="000010000000" w:firstRow="0" w:lastRow="0" w:firstColumn="0" w:lastColumn="0" w:oddVBand="1" w:evenVBand="0" w:oddHBand="0" w:evenHBand="0" w:firstRowFirstColumn="0" w:firstRowLastColumn="0" w:lastRowFirstColumn="0" w:lastRowLastColumn="0"/>
            <w:tcW w:w="542" w:type="pct"/>
            <w:vMerge w:val="restart"/>
            <w:vAlign w:val="center"/>
          </w:tcPr>
          <w:p w:rsidR="00FF735B" w:rsidRPr="00725697" w:rsidRDefault="00FF735B" w:rsidP="00D07BE1">
            <w:pPr>
              <w:jc w:val="center"/>
              <w:rPr>
                <w:rFonts w:ascii="Verdana" w:eastAsia="Times New Roman" w:hAnsi="Verdana" w:cs="Times New Roman"/>
                <w:sz w:val="18"/>
                <w:szCs w:val="18"/>
                <w:lang w:eastAsia="sk-SK"/>
              </w:rPr>
            </w:pPr>
            <w:r w:rsidRPr="00725697">
              <w:rPr>
                <w:rFonts w:ascii="Verdana" w:eastAsia="Times New Roman" w:hAnsi="Verdana" w:cs="Times New Roman"/>
                <w:b/>
                <w:sz w:val="18"/>
                <w:szCs w:val="18"/>
                <w:lang w:eastAsia="sk-SK"/>
              </w:rPr>
              <w:t>Hlavné  ukazovatele</w:t>
            </w:r>
            <w:r w:rsidRPr="00725697">
              <w:rPr>
                <w:rFonts w:ascii="Verdana" w:eastAsia="Times New Roman" w:hAnsi="Verdana" w:cs="Times New Roman"/>
                <w:sz w:val="18"/>
                <w:szCs w:val="18"/>
                <w:lang w:eastAsia="sk-SK"/>
              </w:rPr>
              <w:t>:</w:t>
            </w:r>
          </w:p>
          <w:p w:rsidR="00FF735B" w:rsidRPr="00725697" w:rsidRDefault="00FF735B" w:rsidP="00D07BE1">
            <w:pPr>
              <w:jc w:val="center"/>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Výstupu</w:t>
            </w:r>
          </w:p>
          <w:p w:rsidR="00FF735B" w:rsidRPr="00725697" w:rsidRDefault="00FF735B" w:rsidP="00D07BE1">
            <w:pPr>
              <w:jc w:val="center"/>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výsledku</w:t>
            </w:r>
          </w:p>
          <w:p w:rsidR="00FF735B" w:rsidRPr="00725697" w:rsidRDefault="00FF735B" w:rsidP="00D07BE1">
            <w:pPr>
              <w:jc w:val="center"/>
              <w:rPr>
                <w:rFonts w:ascii="Verdana" w:eastAsia="Arial Unicode MS" w:hAnsi="Verdana" w:cs="Times New Roman"/>
                <w:sz w:val="18"/>
                <w:szCs w:val="18"/>
                <w:lang w:eastAsia="sk-SK"/>
              </w:rPr>
            </w:pPr>
            <w:r w:rsidRPr="00725697">
              <w:rPr>
                <w:rFonts w:ascii="Verdana" w:eastAsia="Times New Roman" w:hAnsi="Verdana" w:cs="Times New Roman"/>
                <w:sz w:val="18"/>
                <w:szCs w:val="18"/>
                <w:lang w:eastAsia="sk-SK"/>
              </w:rPr>
              <w:t>dopadu</w:t>
            </w:r>
          </w:p>
        </w:tc>
        <w:tc>
          <w:tcPr>
            <w:tcW w:w="767" w:type="pct"/>
            <w:noWrap/>
            <w:vAlign w:val="center"/>
          </w:tcPr>
          <w:p w:rsidR="00FF735B" w:rsidRPr="00725697" w:rsidRDefault="00FF735B"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b/>
                <w:sz w:val="18"/>
                <w:szCs w:val="18"/>
                <w:lang w:eastAsia="sk-SK"/>
              </w:rPr>
            </w:pPr>
            <w:r w:rsidRPr="00725697">
              <w:rPr>
                <w:rFonts w:ascii="Verdana" w:eastAsia="Arial Unicode MS" w:hAnsi="Verdana" w:cs="Times New Roman"/>
                <w:b/>
                <w:sz w:val="18"/>
                <w:szCs w:val="18"/>
                <w:lang w:eastAsia="sk-SK"/>
              </w:rPr>
              <w:t>Výstup</w:t>
            </w:r>
          </w:p>
        </w:tc>
        <w:tc>
          <w:tcPr>
            <w:cnfStyle w:val="000010000000" w:firstRow="0" w:lastRow="0" w:firstColumn="0" w:lastColumn="0" w:oddVBand="1" w:evenVBand="0" w:oddHBand="0" w:evenHBand="0" w:firstRowFirstColumn="0" w:firstRowLastColumn="0" w:lastRowFirstColumn="0" w:lastRowLastColumn="0"/>
            <w:tcW w:w="1114" w:type="pct"/>
            <w:noWrap/>
            <w:vAlign w:val="center"/>
          </w:tcPr>
          <w:p w:rsidR="00FF735B" w:rsidRPr="00725697" w:rsidRDefault="00FF735B" w:rsidP="00EB1E95">
            <w:pPr>
              <w:spacing w:before="60" w:after="60"/>
              <w:ind w:left="67"/>
              <w:jc w:val="center"/>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Náklady na dodávku a montáž kamerového systému</w:t>
            </w:r>
          </w:p>
        </w:tc>
        <w:tc>
          <w:tcPr>
            <w:tcW w:w="696" w:type="pct"/>
            <w:noWrap/>
            <w:vAlign w:val="center"/>
          </w:tcPr>
          <w:p w:rsidR="00FF735B" w:rsidRPr="00725697" w:rsidRDefault="00FF735B" w:rsidP="00EB1E95">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Obec</w:t>
            </w:r>
          </w:p>
        </w:tc>
        <w:tc>
          <w:tcPr>
            <w:cnfStyle w:val="000010000000" w:firstRow="0" w:lastRow="0" w:firstColumn="0" w:lastColumn="0" w:oddVBand="1" w:evenVBand="0" w:oddHBand="0" w:evenHBand="0" w:firstRowFirstColumn="0" w:firstRowLastColumn="0" w:lastRowFirstColumn="0" w:lastRowLastColumn="0"/>
            <w:tcW w:w="477" w:type="pct"/>
            <w:noWrap/>
            <w:vAlign w:val="center"/>
          </w:tcPr>
          <w:p w:rsidR="00FF735B" w:rsidRPr="00725697" w:rsidRDefault="00FF735B" w:rsidP="00EB1E95">
            <w:pPr>
              <w:spacing w:before="60" w:after="60"/>
              <w:jc w:val="center"/>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EUR</w:t>
            </w:r>
          </w:p>
        </w:tc>
        <w:tc>
          <w:tcPr>
            <w:tcW w:w="459" w:type="pct"/>
            <w:noWrap/>
            <w:vAlign w:val="center"/>
          </w:tcPr>
          <w:p w:rsidR="00FF735B" w:rsidRPr="00725697" w:rsidRDefault="00FF735B" w:rsidP="00EB1E95">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0</w:t>
            </w:r>
          </w:p>
        </w:tc>
        <w:tc>
          <w:tcPr>
            <w:cnfStyle w:val="000010000000" w:firstRow="0" w:lastRow="0" w:firstColumn="0" w:lastColumn="0" w:oddVBand="1" w:evenVBand="0" w:oddHBand="0" w:evenHBand="0" w:firstRowFirstColumn="0" w:firstRowLastColumn="0" w:lastRowFirstColumn="0" w:lastRowLastColumn="0"/>
            <w:tcW w:w="526" w:type="pct"/>
            <w:vAlign w:val="center"/>
          </w:tcPr>
          <w:p w:rsidR="00FF735B" w:rsidRPr="00725697" w:rsidRDefault="00656EE7" w:rsidP="00EB1E95">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10000</w:t>
            </w:r>
          </w:p>
        </w:tc>
        <w:tc>
          <w:tcPr>
            <w:tcW w:w="419" w:type="pct"/>
            <w:gridSpan w:val="2"/>
            <w:noWrap/>
            <w:vAlign w:val="center"/>
          </w:tcPr>
          <w:p w:rsidR="00FF735B" w:rsidRPr="00725697" w:rsidRDefault="00FF5A2E" w:rsidP="00EB1E95">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1</w:t>
            </w:r>
            <w:r w:rsidR="00656EE7">
              <w:rPr>
                <w:rFonts w:ascii="Verdana" w:eastAsia="Arial Unicode MS" w:hAnsi="Verdana" w:cs="Times New Roman"/>
                <w:sz w:val="18"/>
                <w:szCs w:val="18"/>
                <w:lang w:eastAsia="sk-SK"/>
              </w:rPr>
              <w:t>0</w:t>
            </w:r>
            <w:r>
              <w:rPr>
                <w:rFonts w:ascii="Verdana" w:eastAsia="Arial Unicode MS" w:hAnsi="Verdana" w:cs="Times New Roman"/>
                <w:sz w:val="18"/>
                <w:szCs w:val="18"/>
                <w:lang w:eastAsia="sk-SK"/>
              </w:rPr>
              <w:t>000</w:t>
            </w:r>
          </w:p>
        </w:tc>
      </w:tr>
      <w:tr w:rsidR="00FF735B" w:rsidRPr="00725697" w:rsidTr="00FF5A2E">
        <w:trPr>
          <w:trHeight w:val="945"/>
        </w:trPr>
        <w:tc>
          <w:tcPr>
            <w:cnfStyle w:val="000010000000" w:firstRow="0" w:lastRow="0" w:firstColumn="0" w:lastColumn="0" w:oddVBand="1" w:evenVBand="0" w:oddHBand="0" w:evenHBand="0" w:firstRowFirstColumn="0" w:firstRowLastColumn="0" w:lastRowFirstColumn="0" w:lastRowLastColumn="0"/>
            <w:tcW w:w="542" w:type="pct"/>
            <w:vMerge/>
            <w:vAlign w:val="center"/>
          </w:tcPr>
          <w:p w:rsidR="00FF735B" w:rsidRPr="00725697" w:rsidRDefault="00FF735B" w:rsidP="00D07BE1">
            <w:pPr>
              <w:jc w:val="center"/>
              <w:rPr>
                <w:rFonts w:ascii="Verdana" w:eastAsia="Times New Roman" w:hAnsi="Verdana" w:cs="Times New Roman"/>
                <w:sz w:val="18"/>
                <w:szCs w:val="18"/>
                <w:lang w:eastAsia="sk-SK"/>
              </w:rPr>
            </w:pPr>
          </w:p>
        </w:tc>
        <w:tc>
          <w:tcPr>
            <w:tcW w:w="767" w:type="pct"/>
            <w:noWrap/>
            <w:vAlign w:val="center"/>
          </w:tcPr>
          <w:p w:rsidR="00FF735B" w:rsidRPr="00725697" w:rsidRDefault="00FF735B" w:rsidP="00D07BE1">
            <w:pPr>
              <w:spacing w:before="60" w:after="60"/>
              <w:ind w:left="67"/>
              <w:jc w:val="center"/>
              <w:cnfStyle w:val="000000000000" w:firstRow="0" w:lastRow="0" w:firstColumn="0" w:lastColumn="0" w:oddVBand="0" w:evenVBand="0" w:oddHBand="0" w:evenHBand="0" w:firstRowFirstColumn="0" w:firstRowLastColumn="0" w:lastRowFirstColumn="0" w:lastRowLastColumn="0"/>
              <w:rPr>
                <w:rFonts w:ascii="Verdana" w:eastAsia="Arial Unicode MS" w:hAnsi="Verdana" w:cs="Times New Roman"/>
                <w:b/>
                <w:sz w:val="18"/>
                <w:szCs w:val="18"/>
                <w:lang w:eastAsia="sk-SK"/>
              </w:rPr>
            </w:pPr>
            <w:r w:rsidRPr="00725697">
              <w:rPr>
                <w:rFonts w:ascii="Verdana" w:eastAsia="Arial Unicode MS" w:hAnsi="Verdana" w:cs="Times New Roman"/>
                <w:b/>
                <w:sz w:val="18"/>
                <w:szCs w:val="18"/>
                <w:lang w:eastAsia="sk-SK"/>
              </w:rPr>
              <w:t>Výsledok</w:t>
            </w:r>
          </w:p>
        </w:tc>
        <w:tc>
          <w:tcPr>
            <w:cnfStyle w:val="000010000000" w:firstRow="0" w:lastRow="0" w:firstColumn="0" w:lastColumn="0" w:oddVBand="1" w:evenVBand="0" w:oddHBand="0" w:evenHBand="0" w:firstRowFirstColumn="0" w:firstRowLastColumn="0" w:lastRowFirstColumn="0" w:lastRowLastColumn="0"/>
            <w:tcW w:w="1114" w:type="pct"/>
            <w:noWrap/>
            <w:vAlign w:val="center"/>
          </w:tcPr>
          <w:p w:rsidR="00FF735B" w:rsidRPr="00725697" w:rsidRDefault="00FF735B" w:rsidP="00EB1E95">
            <w:pPr>
              <w:widowControl w:val="0"/>
              <w:spacing w:before="60" w:after="60"/>
              <w:jc w:val="center"/>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Počet nových monitorovaných miest</w:t>
            </w:r>
          </w:p>
        </w:tc>
        <w:tc>
          <w:tcPr>
            <w:tcW w:w="696" w:type="pct"/>
            <w:noWrap/>
            <w:vAlign w:val="center"/>
          </w:tcPr>
          <w:p w:rsidR="00FF735B" w:rsidRPr="00725697" w:rsidRDefault="00FF735B" w:rsidP="00EB1E95">
            <w:pPr>
              <w:spacing w:before="60" w:after="6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Obec</w:t>
            </w:r>
          </w:p>
        </w:tc>
        <w:tc>
          <w:tcPr>
            <w:cnfStyle w:val="000010000000" w:firstRow="0" w:lastRow="0" w:firstColumn="0" w:lastColumn="0" w:oddVBand="1" w:evenVBand="0" w:oddHBand="0" w:evenHBand="0" w:firstRowFirstColumn="0" w:firstRowLastColumn="0" w:lastRowFirstColumn="0" w:lastRowLastColumn="0"/>
            <w:tcW w:w="477" w:type="pct"/>
            <w:noWrap/>
            <w:vAlign w:val="center"/>
          </w:tcPr>
          <w:p w:rsidR="00FF735B" w:rsidRPr="00725697" w:rsidRDefault="00FF735B" w:rsidP="00EB1E95">
            <w:pPr>
              <w:spacing w:before="60" w:after="60"/>
              <w:jc w:val="center"/>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Počet</w:t>
            </w:r>
          </w:p>
        </w:tc>
        <w:tc>
          <w:tcPr>
            <w:tcW w:w="459" w:type="pct"/>
            <w:noWrap/>
            <w:vAlign w:val="center"/>
          </w:tcPr>
          <w:p w:rsidR="00FF735B" w:rsidRPr="00725697" w:rsidRDefault="00FF735B" w:rsidP="00EB1E95">
            <w:pPr>
              <w:spacing w:before="60" w:after="60"/>
              <w:jc w:val="center"/>
              <w:cnfStyle w:val="000000000000" w:firstRow="0" w:lastRow="0" w:firstColumn="0" w:lastColumn="0" w:oddVBand="0" w:evenVBand="0" w:oddHBand="0" w:evenHBand="0" w:firstRowFirstColumn="0" w:firstRowLastColumn="0" w:lastRowFirstColumn="0" w:lastRowLastColumn="0"/>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0</w:t>
            </w:r>
          </w:p>
        </w:tc>
        <w:tc>
          <w:tcPr>
            <w:cnfStyle w:val="000010000000" w:firstRow="0" w:lastRow="0" w:firstColumn="0" w:lastColumn="0" w:oddVBand="1" w:evenVBand="0" w:oddHBand="0" w:evenHBand="0" w:firstRowFirstColumn="0" w:firstRowLastColumn="0" w:lastRowFirstColumn="0" w:lastRowLastColumn="0"/>
            <w:tcW w:w="526" w:type="pct"/>
            <w:vAlign w:val="center"/>
          </w:tcPr>
          <w:p w:rsidR="00FF735B" w:rsidRPr="00725697" w:rsidRDefault="00FF5A2E" w:rsidP="00EB1E95">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5</w:t>
            </w:r>
          </w:p>
        </w:tc>
        <w:tc>
          <w:tcPr>
            <w:tcW w:w="419" w:type="pct"/>
            <w:gridSpan w:val="2"/>
            <w:noWrap/>
            <w:vAlign w:val="center"/>
          </w:tcPr>
          <w:p w:rsidR="00FF735B" w:rsidRPr="00725697" w:rsidRDefault="00FF5A2E" w:rsidP="00EB1E95">
            <w:pPr>
              <w:spacing w:before="60" w:after="60"/>
              <w:jc w:val="center"/>
              <w:cnfStyle w:val="000000000000" w:firstRow="0" w:lastRow="0" w:firstColumn="0" w:lastColumn="0" w:oddVBand="0" w:evenVBand="0" w:oddHBand="0"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5</w:t>
            </w:r>
          </w:p>
        </w:tc>
      </w:tr>
      <w:tr w:rsidR="00FF735B" w:rsidRPr="00725697" w:rsidTr="00FF5A2E">
        <w:trPr>
          <w:cnfStyle w:val="000000100000" w:firstRow="0" w:lastRow="0" w:firstColumn="0" w:lastColumn="0" w:oddVBand="0" w:evenVBand="0" w:oddHBand="1" w:evenHBand="0" w:firstRowFirstColumn="0" w:firstRowLastColumn="0" w:lastRowFirstColumn="0" w:lastRowLastColumn="0"/>
          <w:trHeight w:val="945"/>
        </w:trPr>
        <w:tc>
          <w:tcPr>
            <w:cnfStyle w:val="000010000000" w:firstRow="0" w:lastRow="0" w:firstColumn="0" w:lastColumn="0" w:oddVBand="1" w:evenVBand="0" w:oddHBand="0" w:evenHBand="0" w:firstRowFirstColumn="0" w:firstRowLastColumn="0" w:lastRowFirstColumn="0" w:lastRowLastColumn="0"/>
            <w:tcW w:w="542" w:type="pct"/>
            <w:vMerge/>
            <w:vAlign w:val="center"/>
          </w:tcPr>
          <w:p w:rsidR="00FF735B" w:rsidRPr="00725697" w:rsidRDefault="00FF735B" w:rsidP="00D07BE1">
            <w:pPr>
              <w:jc w:val="center"/>
              <w:rPr>
                <w:rFonts w:ascii="Verdana" w:eastAsia="Times New Roman" w:hAnsi="Verdana" w:cs="Times New Roman"/>
                <w:sz w:val="18"/>
                <w:szCs w:val="18"/>
                <w:lang w:eastAsia="sk-SK"/>
              </w:rPr>
            </w:pPr>
          </w:p>
        </w:tc>
        <w:tc>
          <w:tcPr>
            <w:tcW w:w="767" w:type="pct"/>
            <w:noWrap/>
            <w:vAlign w:val="center"/>
          </w:tcPr>
          <w:p w:rsidR="00FF735B" w:rsidRPr="00725697" w:rsidRDefault="00FF735B" w:rsidP="00D07BE1">
            <w:pPr>
              <w:spacing w:before="60" w:after="60"/>
              <w:ind w:left="67"/>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b/>
                <w:sz w:val="18"/>
                <w:szCs w:val="18"/>
                <w:lang w:eastAsia="sk-SK"/>
              </w:rPr>
            </w:pPr>
            <w:r w:rsidRPr="00725697">
              <w:rPr>
                <w:rFonts w:ascii="Verdana" w:eastAsia="Arial Unicode MS" w:hAnsi="Verdana" w:cs="Times New Roman"/>
                <w:b/>
                <w:sz w:val="18"/>
                <w:szCs w:val="18"/>
                <w:lang w:eastAsia="sk-SK"/>
              </w:rPr>
              <w:t>Dopad</w:t>
            </w:r>
          </w:p>
        </w:tc>
        <w:tc>
          <w:tcPr>
            <w:cnfStyle w:val="000010000000" w:firstRow="0" w:lastRow="0" w:firstColumn="0" w:lastColumn="0" w:oddVBand="1" w:evenVBand="0" w:oddHBand="0" w:evenHBand="0" w:firstRowFirstColumn="0" w:firstRowLastColumn="0" w:lastRowFirstColumn="0" w:lastRowLastColumn="0"/>
            <w:tcW w:w="1114" w:type="pct"/>
            <w:noWrap/>
            <w:vAlign w:val="center"/>
          </w:tcPr>
          <w:p w:rsidR="00FF735B" w:rsidRPr="00725697" w:rsidRDefault="00FF735B" w:rsidP="00EB1E95">
            <w:pPr>
              <w:widowControl w:val="0"/>
              <w:spacing w:before="60" w:after="60"/>
              <w:jc w:val="center"/>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Zníženie priestupkovej kriminality</w:t>
            </w:r>
          </w:p>
        </w:tc>
        <w:tc>
          <w:tcPr>
            <w:tcW w:w="696" w:type="pct"/>
            <w:noWrap/>
            <w:vAlign w:val="center"/>
          </w:tcPr>
          <w:p w:rsidR="00FF735B" w:rsidRPr="00725697" w:rsidRDefault="00FF735B" w:rsidP="00EB1E95">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Štatistika PZ SR</w:t>
            </w:r>
          </w:p>
        </w:tc>
        <w:tc>
          <w:tcPr>
            <w:cnfStyle w:val="000010000000" w:firstRow="0" w:lastRow="0" w:firstColumn="0" w:lastColumn="0" w:oddVBand="1" w:evenVBand="0" w:oddHBand="0" w:evenHBand="0" w:firstRowFirstColumn="0" w:firstRowLastColumn="0" w:lastRowFirstColumn="0" w:lastRowLastColumn="0"/>
            <w:tcW w:w="477" w:type="pct"/>
            <w:noWrap/>
            <w:vAlign w:val="center"/>
          </w:tcPr>
          <w:p w:rsidR="00FF735B" w:rsidRPr="00725697" w:rsidRDefault="00FF735B" w:rsidP="00EB1E95">
            <w:pPr>
              <w:spacing w:before="60" w:after="60"/>
              <w:jc w:val="center"/>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w:t>
            </w:r>
          </w:p>
        </w:tc>
        <w:tc>
          <w:tcPr>
            <w:tcW w:w="459" w:type="pct"/>
            <w:noWrap/>
            <w:vAlign w:val="center"/>
          </w:tcPr>
          <w:p w:rsidR="00FF735B" w:rsidRPr="00725697" w:rsidRDefault="00FF735B" w:rsidP="00EB1E95">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0</w:t>
            </w:r>
          </w:p>
        </w:tc>
        <w:tc>
          <w:tcPr>
            <w:cnfStyle w:val="000010000000" w:firstRow="0" w:lastRow="0" w:firstColumn="0" w:lastColumn="0" w:oddVBand="1" w:evenVBand="0" w:oddHBand="0" w:evenHBand="0" w:firstRowFirstColumn="0" w:firstRowLastColumn="0" w:lastRowFirstColumn="0" w:lastRowLastColumn="0"/>
            <w:tcW w:w="526" w:type="pct"/>
            <w:vAlign w:val="center"/>
          </w:tcPr>
          <w:p w:rsidR="00FF735B" w:rsidRPr="00725697" w:rsidRDefault="00656EE7" w:rsidP="00EB1E95">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10</w:t>
            </w:r>
          </w:p>
        </w:tc>
        <w:tc>
          <w:tcPr>
            <w:tcW w:w="419" w:type="pct"/>
            <w:gridSpan w:val="2"/>
            <w:noWrap/>
            <w:vAlign w:val="center"/>
          </w:tcPr>
          <w:p w:rsidR="00FF735B" w:rsidRPr="00725697" w:rsidRDefault="00656EE7" w:rsidP="00EB1E95">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15</w:t>
            </w:r>
          </w:p>
        </w:tc>
      </w:tr>
      <w:tr w:rsidR="00D07BE1" w:rsidRPr="00725697" w:rsidTr="00E85B78">
        <w:trPr>
          <w:trHeight w:val="651"/>
        </w:trPr>
        <w:tc>
          <w:tcPr>
            <w:cnfStyle w:val="000010000000" w:firstRow="0" w:lastRow="0" w:firstColumn="0" w:lastColumn="0" w:oddVBand="1" w:evenVBand="0" w:oddHBand="0" w:evenHBand="0" w:firstRowFirstColumn="0" w:firstRowLastColumn="0" w:lastRowFirstColumn="0" w:lastRowLastColumn="0"/>
            <w:tcW w:w="5000" w:type="pct"/>
            <w:gridSpan w:val="9"/>
            <w:vAlign w:val="center"/>
          </w:tcPr>
          <w:p w:rsidR="00D07BE1" w:rsidRPr="00725697" w:rsidRDefault="00D07BE1" w:rsidP="00D07BE1">
            <w:pPr>
              <w:jc w:val="center"/>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lastRenderedPageBreak/>
              <w:t xml:space="preserve">OPATRENIE/AKTIVITA </w:t>
            </w:r>
            <w:r w:rsidRPr="00725697">
              <w:rPr>
                <w:rFonts w:ascii="Verdana" w:eastAsia="Times New Roman" w:hAnsi="Verdana" w:cs="Times New Roman"/>
                <w:sz w:val="18"/>
                <w:szCs w:val="18"/>
                <w:lang w:eastAsia="sk-SK"/>
              </w:rPr>
              <w:t xml:space="preserve">2.3. Dopravná infraštruktúra / </w:t>
            </w:r>
            <w:r w:rsidRPr="00725697">
              <w:rPr>
                <w:rFonts w:ascii="Verdana" w:eastAsia="Times New Roman" w:hAnsi="Verdana" w:cs="Times New Roman"/>
                <w:color w:val="000000"/>
                <w:sz w:val="18"/>
                <w:szCs w:val="18"/>
                <w:lang w:eastAsia="sk-SK"/>
              </w:rPr>
              <w:t>2.3.1. Rekonštrukcia miestnych komunikácií</w:t>
            </w:r>
            <w:r w:rsidR="002C40ED">
              <w:rPr>
                <w:rFonts w:ascii="Verdana" w:eastAsia="Times New Roman" w:hAnsi="Verdana" w:cs="Times New Roman"/>
                <w:color w:val="000000"/>
                <w:sz w:val="18"/>
                <w:szCs w:val="18"/>
                <w:lang w:eastAsia="sk-SK"/>
              </w:rPr>
              <w:t xml:space="preserve"> vrátane odvodnenia</w:t>
            </w:r>
          </w:p>
        </w:tc>
      </w:tr>
      <w:tr w:rsidR="00D07BE1" w:rsidRPr="00725697" w:rsidTr="00FF5A2E">
        <w:trPr>
          <w:cnfStyle w:val="000000100000" w:firstRow="0" w:lastRow="0" w:firstColumn="0" w:lastColumn="0" w:oddVBand="0" w:evenVBand="0" w:oddHBand="1" w:evenHBand="0" w:firstRowFirstColumn="0" w:firstRowLastColumn="0" w:lastRowFirstColumn="0" w:lastRowLastColumn="0"/>
          <w:trHeight w:val="945"/>
        </w:trPr>
        <w:tc>
          <w:tcPr>
            <w:cnfStyle w:val="000010000000" w:firstRow="0" w:lastRow="0" w:firstColumn="0" w:lastColumn="0" w:oddVBand="1" w:evenVBand="0" w:oddHBand="0" w:evenHBand="0" w:firstRowFirstColumn="0" w:firstRowLastColumn="0" w:lastRowFirstColumn="0" w:lastRowLastColumn="0"/>
            <w:tcW w:w="542" w:type="pct"/>
            <w:vMerge w:val="restart"/>
            <w:vAlign w:val="center"/>
          </w:tcPr>
          <w:p w:rsidR="00D07BE1" w:rsidRPr="00725697" w:rsidRDefault="00D07BE1" w:rsidP="00D07BE1">
            <w:pPr>
              <w:jc w:val="center"/>
              <w:rPr>
                <w:rFonts w:ascii="Verdana" w:eastAsia="Times New Roman" w:hAnsi="Verdana" w:cs="Times New Roman"/>
                <w:sz w:val="18"/>
                <w:szCs w:val="18"/>
                <w:lang w:eastAsia="sk-SK"/>
              </w:rPr>
            </w:pPr>
            <w:r w:rsidRPr="00725697">
              <w:rPr>
                <w:rFonts w:ascii="Verdana" w:eastAsia="Times New Roman" w:hAnsi="Verdana" w:cs="Times New Roman"/>
                <w:b/>
                <w:sz w:val="18"/>
                <w:szCs w:val="18"/>
                <w:lang w:eastAsia="sk-SK"/>
              </w:rPr>
              <w:t>Hlavné  ukazovatele</w:t>
            </w:r>
            <w:r w:rsidRPr="00725697">
              <w:rPr>
                <w:rFonts w:ascii="Verdana" w:eastAsia="Times New Roman" w:hAnsi="Verdana" w:cs="Times New Roman"/>
                <w:sz w:val="18"/>
                <w:szCs w:val="18"/>
                <w:lang w:eastAsia="sk-SK"/>
              </w:rPr>
              <w:t>:</w:t>
            </w:r>
          </w:p>
          <w:p w:rsidR="00D07BE1" w:rsidRPr="00725697" w:rsidRDefault="00D07BE1" w:rsidP="00D07BE1">
            <w:pPr>
              <w:jc w:val="center"/>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Výstupu</w:t>
            </w:r>
          </w:p>
          <w:p w:rsidR="00D07BE1" w:rsidRPr="00725697" w:rsidRDefault="00D07BE1" w:rsidP="00D07BE1">
            <w:pPr>
              <w:jc w:val="center"/>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výsledku</w:t>
            </w:r>
          </w:p>
          <w:p w:rsidR="00D07BE1" w:rsidRPr="00725697" w:rsidRDefault="00D07BE1" w:rsidP="00D07BE1">
            <w:pPr>
              <w:jc w:val="center"/>
              <w:rPr>
                <w:rFonts w:ascii="Verdana" w:eastAsia="Arial Unicode MS" w:hAnsi="Verdana" w:cs="Times New Roman"/>
                <w:sz w:val="18"/>
                <w:szCs w:val="18"/>
                <w:lang w:eastAsia="sk-SK"/>
              </w:rPr>
            </w:pPr>
            <w:r w:rsidRPr="00725697">
              <w:rPr>
                <w:rFonts w:ascii="Verdana" w:eastAsia="Times New Roman" w:hAnsi="Verdana" w:cs="Times New Roman"/>
                <w:sz w:val="18"/>
                <w:szCs w:val="18"/>
                <w:lang w:eastAsia="sk-SK"/>
              </w:rPr>
              <w:t>dopadu</w:t>
            </w:r>
          </w:p>
        </w:tc>
        <w:tc>
          <w:tcPr>
            <w:tcW w:w="767" w:type="pct"/>
            <w:noWrap/>
            <w:vAlign w:val="center"/>
          </w:tcPr>
          <w:p w:rsidR="00D07BE1" w:rsidRPr="00725697" w:rsidRDefault="00D07BE1"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b/>
                <w:sz w:val="18"/>
                <w:szCs w:val="18"/>
                <w:lang w:eastAsia="sk-SK"/>
              </w:rPr>
            </w:pPr>
            <w:r w:rsidRPr="00725697">
              <w:rPr>
                <w:rFonts w:ascii="Verdana" w:eastAsia="Arial Unicode MS" w:hAnsi="Verdana" w:cs="Times New Roman"/>
                <w:b/>
                <w:sz w:val="18"/>
                <w:szCs w:val="18"/>
                <w:lang w:eastAsia="sk-SK"/>
              </w:rPr>
              <w:t>Výstup</w:t>
            </w:r>
          </w:p>
        </w:tc>
        <w:tc>
          <w:tcPr>
            <w:cnfStyle w:val="000010000000" w:firstRow="0" w:lastRow="0" w:firstColumn="0" w:lastColumn="0" w:oddVBand="1" w:evenVBand="0" w:oddHBand="0" w:evenHBand="0" w:firstRowFirstColumn="0" w:firstRowLastColumn="0" w:lastRowFirstColumn="0" w:lastRowLastColumn="0"/>
            <w:tcW w:w="1114" w:type="pct"/>
            <w:noWrap/>
            <w:vAlign w:val="center"/>
          </w:tcPr>
          <w:p w:rsidR="00D07BE1" w:rsidRPr="00725697" w:rsidRDefault="00D07BE1" w:rsidP="00D07BE1">
            <w:pPr>
              <w:spacing w:before="60" w:after="60"/>
              <w:ind w:left="67"/>
              <w:jc w:val="center"/>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Stavebné náklady na rekonštrukciu miestnych komunikácií</w:t>
            </w:r>
          </w:p>
        </w:tc>
        <w:tc>
          <w:tcPr>
            <w:tcW w:w="696" w:type="pct"/>
            <w:noWrap/>
            <w:vAlign w:val="center"/>
          </w:tcPr>
          <w:p w:rsidR="00D07BE1" w:rsidRPr="00725697" w:rsidRDefault="00D07BE1"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Obec</w:t>
            </w:r>
          </w:p>
        </w:tc>
        <w:tc>
          <w:tcPr>
            <w:cnfStyle w:val="000010000000" w:firstRow="0" w:lastRow="0" w:firstColumn="0" w:lastColumn="0" w:oddVBand="1" w:evenVBand="0" w:oddHBand="0" w:evenHBand="0" w:firstRowFirstColumn="0" w:firstRowLastColumn="0" w:lastRowFirstColumn="0" w:lastRowLastColumn="0"/>
            <w:tcW w:w="477" w:type="pct"/>
            <w:noWrap/>
            <w:vAlign w:val="center"/>
          </w:tcPr>
          <w:p w:rsidR="00D07BE1" w:rsidRPr="00725697" w:rsidRDefault="00D07BE1" w:rsidP="00D07BE1">
            <w:pPr>
              <w:spacing w:before="60" w:after="60"/>
              <w:jc w:val="center"/>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EUR</w:t>
            </w:r>
          </w:p>
        </w:tc>
        <w:tc>
          <w:tcPr>
            <w:tcW w:w="459" w:type="pct"/>
            <w:noWrap/>
            <w:vAlign w:val="center"/>
          </w:tcPr>
          <w:p w:rsidR="00D07BE1" w:rsidRPr="00725697" w:rsidRDefault="00D07BE1"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0</w:t>
            </w:r>
          </w:p>
        </w:tc>
        <w:tc>
          <w:tcPr>
            <w:cnfStyle w:val="000010000000" w:firstRow="0" w:lastRow="0" w:firstColumn="0" w:lastColumn="0" w:oddVBand="1" w:evenVBand="0" w:oddHBand="0" w:evenHBand="0" w:firstRowFirstColumn="0" w:firstRowLastColumn="0" w:lastRowFirstColumn="0" w:lastRowLastColumn="0"/>
            <w:tcW w:w="526" w:type="pct"/>
            <w:vAlign w:val="center"/>
          </w:tcPr>
          <w:p w:rsidR="00D07BE1" w:rsidRPr="00725697" w:rsidRDefault="00D07BE1" w:rsidP="00D07BE1">
            <w:pPr>
              <w:spacing w:before="60" w:after="60"/>
              <w:jc w:val="center"/>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320000</w:t>
            </w:r>
          </w:p>
        </w:tc>
        <w:tc>
          <w:tcPr>
            <w:tcW w:w="419" w:type="pct"/>
            <w:gridSpan w:val="2"/>
            <w:noWrap/>
            <w:vAlign w:val="center"/>
          </w:tcPr>
          <w:p w:rsidR="00D07BE1" w:rsidRPr="00725697" w:rsidRDefault="00FF5A2E"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500000</w:t>
            </w:r>
          </w:p>
        </w:tc>
      </w:tr>
      <w:tr w:rsidR="00D07BE1" w:rsidRPr="00725697" w:rsidTr="00FF5A2E">
        <w:trPr>
          <w:trHeight w:val="945"/>
        </w:trPr>
        <w:tc>
          <w:tcPr>
            <w:cnfStyle w:val="000010000000" w:firstRow="0" w:lastRow="0" w:firstColumn="0" w:lastColumn="0" w:oddVBand="1" w:evenVBand="0" w:oddHBand="0" w:evenHBand="0" w:firstRowFirstColumn="0" w:firstRowLastColumn="0" w:lastRowFirstColumn="0" w:lastRowLastColumn="0"/>
            <w:tcW w:w="542" w:type="pct"/>
            <w:vMerge/>
            <w:vAlign w:val="center"/>
          </w:tcPr>
          <w:p w:rsidR="00D07BE1" w:rsidRPr="00725697" w:rsidRDefault="00D07BE1" w:rsidP="00D07BE1">
            <w:pPr>
              <w:jc w:val="center"/>
              <w:rPr>
                <w:rFonts w:ascii="Verdana" w:eastAsia="Times New Roman" w:hAnsi="Verdana" w:cs="Times New Roman"/>
                <w:sz w:val="18"/>
                <w:szCs w:val="18"/>
                <w:lang w:eastAsia="sk-SK"/>
              </w:rPr>
            </w:pPr>
          </w:p>
        </w:tc>
        <w:tc>
          <w:tcPr>
            <w:tcW w:w="767" w:type="pct"/>
            <w:noWrap/>
            <w:vAlign w:val="center"/>
          </w:tcPr>
          <w:p w:rsidR="00D07BE1" w:rsidRPr="00725697" w:rsidRDefault="00D07BE1" w:rsidP="00D07BE1">
            <w:pPr>
              <w:spacing w:before="60" w:after="60"/>
              <w:ind w:left="67"/>
              <w:jc w:val="center"/>
              <w:cnfStyle w:val="000000000000" w:firstRow="0" w:lastRow="0" w:firstColumn="0" w:lastColumn="0" w:oddVBand="0" w:evenVBand="0" w:oddHBand="0" w:evenHBand="0" w:firstRowFirstColumn="0" w:firstRowLastColumn="0" w:lastRowFirstColumn="0" w:lastRowLastColumn="0"/>
              <w:rPr>
                <w:rFonts w:ascii="Verdana" w:eastAsia="Arial Unicode MS" w:hAnsi="Verdana" w:cs="Times New Roman"/>
                <w:b/>
                <w:sz w:val="18"/>
                <w:szCs w:val="18"/>
                <w:lang w:eastAsia="sk-SK"/>
              </w:rPr>
            </w:pPr>
            <w:r w:rsidRPr="00725697">
              <w:rPr>
                <w:rFonts w:ascii="Verdana" w:eastAsia="Arial Unicode MS" w:hAnsi="Verdana" w:cs="Times New Roman"/>
                <w:b/>
                <w:sz w:val="18"/>
                <w:szCs w:val="18"/>
                <w:lang w:eastAsia="sk-SK"/>
              </w:rPr>
              <w:t>Výsledok</w:t>
            </w:r>
          </w:p>
        </w:tc>
        <w:tc>
          <w:tcPr>
            <w:cnfStyle w:val="000010000000" w:firstRow="0" w:lastRow="0" w:firstColumn="0" w:lastColumn="0" w:oddVBand="1" w:evenVBand="0" w:oddHBand="0" w:evenHBand="0" w:firstRowFirstColumn="0" w:firstRowLastColumn="0" w:lastRowFirstColumn="0" w:lastRowLastColumn="0"/>
            <w:tcW w:w="1114" w:type="pct"/>
            <w:noWrap/>
            <w:vAlign w:val="center"/>
          </w:tcPr>
          <w:p w:rsidR="00D07BE1" w:rsidRPr="00725697" w:rsidRDefault="00D07BE1" w:rsidP="00D07BE1">
            <w:pPr>
              <w:widowControl w:val="0"/>
              <w:spacing w:before="60" w:after="60"/>
              <w:jc w:val="center"/>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Zrekonštruované a nové plochy</w:t>
            </w:r>
          </w:p>
        </w:tc>
        <w:tc>
          <w:tcPr>
            <w:tcW w:w="696" w:type="pct"/>
            <w:noWrap/>
            <w:vAlign w:val="center"/>
          </w:tcPr>
          <w:p w:rsidR="00D07BE1" w:rsidRPr="00725697" w:rsidRDefault="00D07BE1" w:rsidP="00D07BE1">
            <w:pPr>
              <w:spacing w:before="60" w:after="6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Obec</w:t>
            </w:r>
          </w:p>
        </w:tc>
        <w:tc>
          <w:tcPr>
            <w:cnfStyle w:val="000010000000" w:firstRow="0" w:lastRow="0" w:firstColumn="0" w:lastColumn="0" w:oddVBand="1" w:evenVBand="0" w:oddHBand="0" w:evenHBand="0" w:firstRowFirstColumn="0" w:firstRowLastColumn="0" w:lastRowFirstColumn="0" w:lastRowLastColumn="0"/>
            <w:tcW w:w="477" w:type="pct"/>
            <w:noWrap/>
            <w:vAlign w:val="center"/>
          </w:tcPr>
          <w:p w:rsidR="00D07BE1" w:rsidRPr="00725697" w:rsidRDefault="00FF5A2E"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k</w:t>
            </w:r>
            <w:r w:rsidR="00D07BE1" w:rsidRPr="00725697">
              <w:rPr>
                <w:rFonts w:ascii="Verdana" w:eastAsia="Arial Unicode MS" w:hAnsi="Verdana" w:cs="Times New Roman"/>
                <w:sz w:val="18"/>
                <w:szCs w:val="18"/>
                <w:lang w:eastAsia="sk-SK"/>
              </w:rPr>
              <w:t>m</w:t>
            </w:r>
          </w:p>
        </w:tc>
        <w:tc>
          <w:tcPr>
            <w:tcW w:w="459" w:type="pct"/>
            <w:noWrap/>
            <w:vAlign w:val="center"/>
          </w:tcPr>
          <w:p w:rsidR="00D07BE1" w:rsidRPr="00725697" w:rsidRDefault="00D07BE1" w:rsidP="00D07BE1">
            <w:pPr>
              <w:spacing w:before="60" w:after="60"/>
              <w:jc w:val="center"/>
              <w:cnfStyle w:val="000000000000" w:firstRow="0" w:lastRow="0" w:firstColumn="0" w:lastColumn="0" w:oddVBand="0" w:evenVBand="0" w:oddHBand="0" w:evenHBand="0" w:firstRowFirstColumn="0" w:firstRowLastColumn="0" w:lastRowFirstColumn="0" w:lastRowLastColumn="0"/>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0</w:t>
            </w:r>
          </w:p>
        </w:tc>
        <w:tc>
          <w:tcPr>
            <w:cnfStyle w:val="000010000000" w:firstRow="0" w:lastRow="0" w:firstColumn="0" w:lastColumn="0" w:oddVBand="1" w:evenVBand="0" w:oddHBand="0" w:evenHBand="0" w:firstRowFirstColumn="0" w:firstRowLastColumn="0" w:lastRowFirstColumn="0" w:lastRowLastColumn="0"/>
            <w:tcW w:w="526" w:type="pct"/>
            <w:vAlign w:val="center"/>
          </w:tcPr>
          <w:p w:rsidR="00D07BE1" w:rsidRPr="00725697" w:rsidRDefault="00FF5A2E"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10</w:t>
            </w:r>
          </w:p>
        </w:tc>
        <w:tc>
          <w:tcPr>
            <w:tcW w:w="419" w:type="pct"/>
            <w:gridSpan w:val="2"/>
            <w:noWrap/>
            <w:vAlign w:val="center"/>
          </w:tcPr>
          <w:p w:rsidR="00D07BE1" w:rsidRPr="00725697" w:rsidRDefault="00FF5A2E" w:rsidP="00D07BE1">
            <w:pPr>
              <w:spacing w:before="60" w:after="60"/>
              <w:jc w:val="center"/>
              <w:cnfStyle w:val="000000000000" w:firstRow="0" w:lastRow="0" w:firstColumn="0" w:lastColumn="0" w:oddVBand="0" w:evenVBand="0" w:oddHBand="0"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15</w:t>
            </w:r>
          </w:p>
        </w:tc>
      </w:tr>
      <w:tr w:rsidR="00D07BE1" w:rsidRPr="00725697" w:rsidTr="00FF5A2E">
        <w:trPr>
          <w:cnfStyle w:val="000000100000" w:firstRow="0" w:lastRow="0" w:firstColumn="0" w:lastColumn="0" w:oddVBand="0" w:evenVBand="0" w:oddHBand="1" w:evenHBand="0" w:firstRowFirstColumn="0" w:firstRowLastColumn="0" w:lastRowFirstColumn="0" w:lastRowLastColumn="0"/>
          <w:trHeight w:val="945"/>
        </w:trPr>
        <w:tc>
          <w:tcPr>
            <w:cnfStyle w:val="000010000000" w:firstRow="0" w:lastRow="0" w:firstColumn="0" w:lastColumn="0" w:oddVBand="1" w:evenVBand="0" w:oddHBand="0" w:evenHBand="0" w:firstRowFirstColumn="0" w:firstRowLastColumn="0" w:lastRowFirstColumn="0" w:lastRowLastColumn="0"/>
            <w:tcW w:w="542" w:type="pct"/>
            <w:vMerge/>
            <w:vAlign w:val="center"/>
          </w:tcPr>
          <w:p w:rsidR="00D07BE1" w:rsidRPr="00725697" w:rsidRDefault="00D07BE1" w:rsidP="00D07BE1">
            <w:pPr>
              <w:jc w:val="center"/>
              <w:rPr>
                <w:rFonts w:ascii="Verdana" w:eastAsia="Times New Roman" w:hAnsi="Verdana" w:cs="Times New Roman"/>
                <w:sz w:val="18"/>
                <w:szCs w:val="18"/>
                <w:lang w:eastAsia="sk-SK"/>
              </w:rPr>
            </w:pPr>
          </w:p>
        </w:tc>
        <w:tc>
          <w:tcPr>
            <w:tcW w:w="767" w:type="pct"/>
            <w:noWrap/>
            <w:vAlign w:val="center"/>
          </w:tcPr>
          <w:p w:rsidR="00D07BE1" w:rsidRPr="00725697" w:rsidRDefault="00D07BE1" w:rsidP="00D07BE1">
            <w:pPr>
              <w:spacing w:before="60" w:after="60"/>
              <w:ind w:left="67"/>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b/>
                <w:sz w:val="18"/>
                <w:szCs w:val="18"/>
                <w:lang w:eastAsia="sk-SK"/>
              </w:rPr>
            </w:pPr>
            <w:r w:rsidRPr="00725697">
              <w:rPr>
                <w:rFonts w:ascii="Verdana" w:eastAsia="Arial Unicode MS" w:hAnsi="Verdana" w:cs="Times New Roman"/>
                <w:b/>
                <w:sz w:val="18"/>
                <w:szCs w:val="18"/>
                <w:lang w:eastAsia="sk-SK"/>
              </w:rPr>
              <w:t>Dopad</w:t>
            </w:r>
          </w:p>
        </w:tc>
        <w:tc>
          <w:tcPr>
            <w:cnfStyle w:val="000010000000" w:firstRow="0" w:lastRow="0" w:firstColumn="0" w:lastColumn="0" w:oddVBand="1" w:evenVBand="0" w:oddHBand="0" w:evenHBand="0" w:firstRowFirstColumn="0" w:firstRowLastColumn="0" w:lastRowFirstColumn="0" w:lastRowLastColumn="0"/>
            <w:tcW w:w="1114" w:type="pct"/>
            <w:noWrap/>
            <w:vAlign w:val="center"/>
          </w:tcPr>
          <w:p w:rsidR="00D07BE1" w:rsidRPr="00725697" w:rsidRDefault="00D07BE1" w:rsidP="00D07BE1">
            <w:pPr>
              <w:widowControl w:val="0"/>
              <w:spacing w:before="60" w:after="60"/>
              <w:jc w:val="center"/>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Zrealizované projekty technickej infraštruktúry</w:t>
            </w:r>
          </w:p>
        </w:tc>
        <w:tc>
          <w:tcPr>
            <w:tcW w:w="696" w:type="pct"/>
            <w:noWrap/>
            <w:vAlign w:val="center"/>
          </w:tcPr>
          <w:p w:rsidR="00D07BE1" w:rsidRPr="00725697" w:rsidRDefault="00D07BE1"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Obec</w:t>
            </w:r>
          </w:p>
        </w:tc>
        <w:tc>
          <w:tcPr>
            <w:cnfStyle w:val="000010000000" w:firstRow="0" w:lastRow="0" w:firstColumn="0" w:lastColumn="0" w:oddVBand="1" w:evenVBand="0" w:oddHBand="0" w:evenHBand="0" w:firstRowFirstColumn="0" w:firstRowLastColumn="0" w:lastRowFirstColumn="0" w:lastRowLastColumn="0"/>
            <w:tcW w:w="477" w:type="pct"/>
            <w:noWrap/>
            <w:vAlign w:val="center"/>
          </w:tcPr>
          <w:p w:rsidR="00D07BE1" w:rsidRPr="00725697" w:rsidRDefault="00D07BE1" w:rsidP="00D07BE1">
            <w:pPr>
              <w:spacing w:before="60" w:after="60"/>
              <w:jc w:val="center"/>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Počet</w:t>
            </w:r>
          </w:p>
        </w:tc>
        <w:tc>
          <w:tcPr>
            <w:tcW w:w="459" w:type="pct"/>
            <w:noWrap/>
            <w:vAlign w:val="center"/>
          </w:tcPr>
          <w:p w:rsidR="00D07BE1" w:rsidRPr="00725697" w:rsidRDefault="00D07BE1"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0</w:t>
            </w:r>
          </w:p>
        </w:tc>
        <w:tc>
          <w:tcPr>
            <w:cnfStyle w:val="000010000000" w:firstRow="0" w:lastRow="0" w:firstColumn="0" w:lastColumn="0" w:oddVBand="1" w:evenVBand="0" w:oddHBand="0" w:evenHBand="0" w:firstRowFirstColumn="0" w:firstRowLastColumn="0" w:lastRowFirstColumn="0" w:lastRowLastColumn="0"/>
            <w:tcW w:w="526" w:type="pct"/>
            <w:vAlign w:val="center"/>
          </w:tcPr>
          <w:p w:rsidR="00D07BE1" w:rsidRPr="00725697" w:rsidRDefault="00FF5A2E"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1</w:t>
            </w:r>
          </w:p>
        </w:tc>
        <w:tc>
          <w:tcPr>
            <w:tcW w:w="419" w:type="pct"/>
            <w:gridSpan w:val="2"/>
            <w:noWrap/>
            <w:vAlign w:val="center"/>
          </w:tcPr>
          <w:p w:rsidR="00D07BE1" w:rsidRPr="00725697" w:rsidRDefault="00FF5A2E"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2</w:t>
            </w:r>
          </w:p>
        </w:tc>
      </w:tr>
      <w:tr w:rsidR="00D07BE1" w:rsidRPr="00725697" w:rsidTr="00E85B78">
        <w:trPr>
          <w:trHeight w:val="643"/>
        </w:trPr>
        <w:tc>
          <w:tcPr>
            <w:cnfStyle w:val="000010000000" w:firstRow="0" w:lastRow="0" w:firstColumn="0" w:lastColumn="0" w:oddVBand="1" w:evenVBand="0" w:oddHBand="0" w:evenHBand="0" w:firstRowFirstColumn="0" w:firstRowLastColumn="0" w:lastRowFirstColumn="0" w:lastRowLastColumn="0"/>
            <w:tcW w:w="5000" w:type="pct"/>
            <w:gridSpan w:val="9"/>
            <w:vAlign w:val="center"/>
          </w:tcPr>
          <w:p w:rsidR="00D07BE1" w:rsidRPr="00725697" w:rsidRDefault="00D07BE1" w:rsidP="00D07BE1">
            <w:pPr>
              <w:jc w:val="center"/>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 xml:space="preserve">OPATRENIE/AKTIVITA </w:t>
            </w:r>
            <w:r w:rsidRPr="00725697">
              <w:rPr>
                <w:rFonts w:ascii="Verdana" w:eastAsia="Times New Roman" w:hAnsi="Verdana" w:cs="Times New Roman"/>
                <w:sz w:val="18"/>
                <w:szCs w:val="18"/>
                <w:lang w:eastAsia="sk-SK"/>
              </w:rPr>
              <w:t xml:space="preserve">2.3. Dopravná infraštruktúra / </w:t>
            </w:r>
            <w:r w:rsidRPr="00725697">
              <w:rPr>
                <w:rFonts w:ascii="Verdana" w:eastAsia="Times New Roman" w:hAnsi="Verdana" w:cs="Times New Roman"/>
                <w:color w:val="000000"/>
                <w:sz w:val="18"/>
                <w:szCs w:val="18"/>
                <w:lang w:eastAsia="sk-SK"/>
              </w:rPr>
              <w:t xml:space="preserve">2.3.2. </w:t>
            </w:r>
            <w:r w:rsidR="00656EE7">
              <w:rPr>
                <w:rFonts w:ascii="Verdana" w:eastAsia="Times New Roman" w:hAnsi="Verdana" w:cs="Times New Roman"/>
                <w:color w:val="000000"/>
                <w:sz w:val="18"/>
                <w:szCs w:val="18"/>
                <w:lang w:eastAsia="sk-SK"/>
              </w:rPr>
              <w:t>Vybudovanie nových miestnych komunikácií na nových záberových rozvojových plochách</w:t>
            </w:r>
          </w:p>
        </w:tc>
      </w:tr>
      <w:tr w:rsidR="00D07BE1" w:rsidRPr="00725697" w:rsidTr="00FF5A2E">
        <w:trPr>
          <w:cnfStyle w:val="000000100000" w:firstRow="0" w:lastRow="0" w:firstColumn="0" w:lastColumn="0" w:oddVBand="0" w:evenVBand="0" w:oddHBand="1" w:evenHBand="0" w:firstRowFirstColumn="0" w:firstRowLastColumn="0" w:lastRowFirstColumn="0" w:lastRowLastColumn="0"/>
          <w:trHeight w:val="945"/>
        </w:trPr>
        <w:tc>
          <w:tcPr>
            <w:cnfStyle w:val="000010000000" w:firstRow="0" w:lastRow="0" w:firstColumn="0" w:lastColumn="0" w:oddVBand="1" w:evenVBand="0" w:oddHBand="0" w:evenHBand="0" w:firstRowFirstColumn="0" w:firstRowLastColumn="0" w:lastRowFirstColumn="0" w:lastRowLastColumn="0"/>
            <w:tcW w:w="542" w:type="pct"/>
            <w:vMerge w:val="restart"/>
            <w:vAlign w:val="center"/>
          </w:tcPr>
          <w:p w:rsidR="00D07BE1" w:rsidRPr="00725697" w:rsidRDefault="00D07BE1" w:rsidP="00D07BE1">
            <w:pPr>
              <w:jc w:val="center"/>
              <w:rPr>
                <w:rFonts w:ascii="Verdana" w:eastAsia="Times New Roman" w:hAnsi="Verdana" w:cs="Times New Roman"/>
                <w:sz w:val="18"/>
                <w:szCs w:val="18"/>
                <w:lang w:eastAsia="sk-SK"/>
              </w:rPr>
            </w:pPr>
            <w:r w:rsidRPr="00725697">
              <w:rPr>
                <w:rFonts w:ascii="Verdana" w:eastAsia="Times New Roman" w:hAnsi="Verdana" w:cs="Times New Roman"/>
                <w:b/>
                <w:sz w:val="18"/>
                <w:szCs w:val="18"/>
                <w:lang w:eastAsia="sk-SK"/>
              </w:rPr>
              <w:t>Hlavné  ukazovatele</w:t>
            </w:r>
            <w:r w:rsidRPr="00725697">
              <w:rPr>
                <w:rFonts w:ascii="Verdana" w:eastAsia="Times New Roman" w:hAnsi="Verdana" w:cs="Times New Roman"/>
                <w:sz w:val="18"/>
                <w:szCs w:val="18"/>
                <w:lang w:eastAsia="sk-SK"/>
              </w:rPr>
              <w:t>:</w:t>
            </w:r>
          </w:p>
          <w:p w:rsidR="00D07BE1" w:rsidRPr="00725697" w:rsidRDefault="00D07BE1" w:rsidP="00D07BE1">
            <w:pPr>
              <w:jc w:val="center"/>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Výstupu</w:t>
            </w:r>
          </w:p>
          <w:p w:rsidR="00D07BE1" w:rsidRPr="00725697" w:rsidRDefault="00D07BE1" w:rsidP="00D07BE1">
            <w:pPr>
              <w:jc w:val="center"/>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výsledku</w:t>
            </w:r>
          </w:p>
          <w:p w:rsidR="00D07BE1" w:rsidRPr="00725697" w:rsidRDefault="00D07BE1" w:rsidP="00D07BE1">
            <w:pPr>
              <w:jc w:val="center"/>
              <w:rPr>
                <w:rFonts w:ascii="Verdana" w:eastAsia="Arial Unicode MS" w:hAnsi="Verdana" w:cs="Times New Roman"/>
                <w:sz w:val="18"/>
                <w:szCs w:val="18"/>
                <w:lang w:eastAsia="sk-SK"/>
              </w:rPr>
            </w:pPr>
            <w:r w:rsidRPr="00725697">
              <w:rPr>
                <w:rFonts w:ascii="Verdana" w:eastAsia="Times New Roman" w:hAnsi="Verdana" w:cs="Times New Roman"/>
                <w:sz w:val="18"/>
                <w:szCs w:val="18"/>
                <w:lang w:eastAsia="sk-SK"/>
              </w:rPr>
              <w:t>dopadu</w:t>
            </w:r>
          </w:p>
        </w:tc>
        <w:tc>
          <w:tcPr>
            <w:tcW w:w="767" w:type="pct"/>
            <w:noWrap/>
            <w:vAlign w:val="center"/>
          </w:tcPr>
          <w:p w:rsidR="00D07BE1" w:rsidRPr="00725697" w:rsidRDefault="00D07BE1"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b/>
                <w:sz w:val="18"/>
                <w:szCs w:val="18"/>
                <w:lang w:eastAsia="sk-SK"/>
              </w:rPr>
            </w:pPr>
            <w:r w:rsidRPr="00725697">
              <w:rPr>
                <w:rFonts w:ascii="Verdana" w:eastAsia="Arial Unicode MS" w:hAnsi="Verdana" w:cs="Times New Roman"/>
                <w:b/>
                <w:sz w:val="18"/>
                <w:szCs w:val="18"/>
                <w:lang w:eastAsia="sk-SK"/>
              </w:rPr>
              <w:t>Výstup</w:t>
            </w:r>
          </w:p>
        </w:tc>
        <w:tc>
          <w:tcPr>
            <w:cnfStyle w:val="000010000000" w:firstRow="0" w:lastRow="0" w:firstColumn="0" w:lastColumn="0" w:oddVBand="1" w:evenVBand="0" w:oddHBand="0" w:evenHBand="0" w:firstRowFirstColumn="0" w:firstRowLastColumn="0" w:lastRowFirstColumn="0" w:lastRowLastColumn="0"/>
            <w:tcW w:w="1114" w:type="pct"/>
            <w:noWrap/>
            <w:vAlign w:val="center"/>
          </w:tcPr>
          <w:p w:rsidR="00D07BE1" w:rsidRPr="00725697" w:rsidRDefault="00656EE7" w:rsidP="00656EE7">
            <w:pPr>
              <w:spacing w:before="60" w:after="60"/>
              <w:ind w:left="67"/>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Stavebné náklady</w:t>
            </w:r>
          </w:p>
        </w:tc>
        <w:tc>
          <w:tcPr>
            <w:tcW w:w="696" w:type="pct"/>
            <w:noWrap/>
            <w:vAlign w:val="center"/>
          </w:tcPr>
          <w:p w:rsidR="00D07BE1" w:rsidRPr="00725697" w:rsidRDefault="00D07BE1"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Obec</w:t>
            </w:r>
          </w:p>
        </w:tc>
        <w:tc>
          <w:tcPr>
            <w:cnfStyle w:val="000010000000" w:firstRow="0" w:lastRow="0" w:firstColumn="0" w:lastColumn="0" w:oddVBand="1" w:evenVBand="0" w:oddHBand="0" w:evenHBand="0" w:firstRowFirstColumn="0" w:firstRowLastColumn="0" w:lastRowFirstColumn="0" w:lastRowLastColumn="0"/>
            <w:tcW w:w="477" w:type="pct"/>
            <w:noWrap/>
            <w:vAlign w:val="center"/>
          </w:tcPr>
          <w:p w:rsidR="00D07BE1" w:rsidRPr="00725697" w:rsidRDefault="00D07BE1" w:rsidP="00D07BE1">
            <w:pPr>
              <w:spacing w:before="60" w:after="60"/>
              <w:jc w:val="center"/>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EUR</w:t>
            </w:r>
          </w:p>
        </w:tc>
        <w:tc>
          <w:tcPr>
            <w:tcW w:w="459" w:type="pct"/>
            <w:noWrap/>
            <w:vAlign w:val="center"/>
          </w:tcPr>
          <w:p w:rsidR="00D07BE1" w:rsidRPr="00725697" w:rsidRDefault="00D07BE1"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0</w:t>
            </w:r>
          </w:p>
        </w:tc>
        <w:tc>
          <w:tcPr>
            <w:cnfStyle w:val="000010000000" w:firstRow="0" w:lastRow="0" w:firstColumn="0" w:lastColumn="0" w:oddVBand="1" w:evenVBand="0" w:oddHBand="0" w:evenHBand="0" w:firstRowFirstColumn="0" w:firstRowLastColumn="0" w:lastRowFirstColumn="0" w:lastRowLastColumn="0"/>
            <w:tcW w:w="526" w:type="pct"/>
            <w:vAlign w:val="center"/>
          </w:tcPr>
          <w:p w:rsidR="00D07BE1" w:rsidRPr="00725697" w:rsidRDefault="00FF5A2E"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200000</w:t>
            </w:r>
          </w:p>
        </w:tc>
        <w:tc>
          <w:tcPr>
            <w:tcW w:w="419" w:type="pct"/>
            <w:gridSpan w:val="2"/>
            <w:noWrap/>
            <w:vAlign w:val="center"/>
          </w:tcPr>
          <w:p w:rsidR="00D07BE1" w:rsidRPr="00725697" w:rsidRDefault="00FF5A2E"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200000</w:t>
            </w:r>
          </w:p>
        </w:tc>
      </w:tr>
      <w:tr w:rsidR="00D07BE1" w:rsidRPr="00725697" w:rsidTr="00FF5A2E">
        <w:trPr>
          <w:trHeight w:val="945"/>
        </w:trPr>
        <w:tc>
          <w:tcPr>
            <w:cnfStyle w:val="000010000000" w:firstRow="0" w:lastRow="0" w:firstColumn="0" w:lastColumn="0" w:oddVBand="1" w:evenVBand="0" w:oddHBand="0" w:evenHBand="0" w:firstRowFirstColumn="0" w:firstRowLastColumn="0" w:lastRowFirstColumn="0" w:lastRowLastColumn="0"/>
            <w:tcW w:w="542" w:type="pct"/>
            <w:vMerge/>
            <w:vAlign w:val="center"/>
          </w:tcPr>
          <w:p w:rsidR="00D07BE1" w:rsidRPr="00725697" w:rsidRDefault="00D07BE1" w:rsidP="00D07BE1">
            <w:pPr>
              <w:jc w:val="center"/>
              <w:rPr>
                <w:rFonts w:ascii="Verdana" w:eastAsia="Times New Roman" w:hAnsi="Verdana" w:cs="Times New Roman"/>
                <w:sz w:val="18"/>
                <w:szCs w:val="18"/>
                <w:lang w:eastAsia="sk-SK"/>
              </w:rPr>
            </w:pPr>
          </w:p>
        </w:tc>
        <w:tc>
          <w:tcPr>
            <w:tcW w:w="767" w:type="pct"/>
            <w:noWrap/>
            <w:vAlign w:val="center"/>
          </w:tcPr>
          <w:p w:rsidR="00D07BE1" w:rsidRPr="00725697" w:rsidRDefault="00D07BE1" w:rsidP="00D07BE1">
            <w:pPr>
              <w:spacing w:before="60" w:after="60"/>
              <w:ind w:left="67"/>
              <w:jc w:val="center"/>
              <w:cnfStyle w:val="000000000000" w:firstRow="0" w:lastRow="0" w:firstColumn="0" w:lastColumn="0" w:oddVBand="0" w:evenVBand="0" w:oddHBand="0" w:evenHBand="0" w:firstRowFirstColumn="0" w:firstRowLastColumn="0" w:lastRowFirstColumn="0" w:lastRowLastColumn="0"/>
              <w:rPr>
                <w:rFonts w:ascii="Verdana" w:eastAsia="Arial Unicode MS" w:hAnsi="Verdana" w:cs="Times New Roman"/>
                <w:b/>
                <w:sz w:val="18"/>
                <w:szCs w:val="18"/>
                <w:lang w:eastAsia="sk-SK"/>
              </w:rPr>
            </w:pPr>
            <w:r w:rsidRPr="00725697">
              <w:rPr>
                <w:rFonts w:ascii="Verdana" w:eastAsia="Arial Unicode MS" w:hAnsi="Verdana" w:cs="Times New Roman"/>
                <w:b/>
                <w:sz w:val="18"/>
                <w:szCs w:val="18"/>
                <w:lang w:eastAsia="sk-SK"/>
              </w:rPr>
              <w:t>Výsledok</w:t>
            </w:r>
          </w:p>
        </w:tc>
        <w:tc>
          <w:tcPr>
            <w:cnfStyle w:val="000010000000" w:firstRow="0" w:lastRow="0" w:firstColumn="0" w:lastColumn="0" w:oddVBand="1" w:evenVBand="0" w:oddHBand="0" w:evenHBand="0" w:firstRowFirstColumn="0" w:firstRowLastColumn="0" w:lastRowFirstColumn="0" w:lastRowLastColumn="0"/>
            <w:tcW w:w="1114" w:type="pct"/>
            <w:noWrap/>
            <w:vAlign w:val="center"/>
          </w:tcPr>
          <w:p w:rsidR="00D07BE1" w:rsidRPr="00725697" w:rsidRDefault="00656EE7" w:rsidP="00D07BE1">
            <w:pPr>
              <w:widowControl w:val="0"/>
              <w:spacing w:before="60" w:after="60"/>
              <w:jc w:val="center"/>
              <w:rPr>
                <w:rFonts w:ascii="Verdana" w:eastAsia="Times New Roman" w:hAnsi="Verdana" w:cs="Times New Roman"/>
                <w:sz w:val="18"/>
                <w:szCs w:val="18"/>
                <w:lang w:eastAsia="sk-SK"/>
              </w:rPr>
            </w:pPr>
            <w:r>
              <w:rPr>
                <w:rFonts w:ascii="Verdana" w:eastAsia="Times New Roman" w:hAnsi="Verdana" w:cs="Times New Roman"/>
                <w:sz w:val="18"/>
                <w:szCs w:val="18"/>
                <w:lang w:eastAsia="sk-SK"/>
              </w:rPr>
              <w:t>N</w:t>
            </w:r>
            <w:r w:rsidR="00D07BE1" w:rsidRPr="00725697">
              <w:rPr>
                <w:rFonts w:ascii="Verdana" w:eastAsia="Times New Roman" w:hAnsi="Verdana" w:cs="Times New Roman"/>
                <w:sz w:val="18"/>
                <w:szCs w:val="18"/>
                <w:lang w:eastAsia="sk-SK"/>
              </w:rPr>
              <w:t>ové plochy</w:t>
            </w:r>
          </w:p>
        </w:tc>
        <w:tc>
          <w:tcPr>
            <w:tcW w:w="696" w:type="pct"/>
            <w:noWrap/>
            <w:vAlign w:val="center"/>
          </w:tcPr>
          <w:p w:rsidR="00D07BE1" w:rsidRPr="00725697" w:rsidRDefault="00D07BE1" w:rsidP="00D07BE1">
            <w:pPr>
              <w:spacing w:before="60" w:after="6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Obec</w:t>
            </w:r>
          </w:p>
        </w:tc>
        <w:tc>
          <w:tcPr>
            <w:cnfStyle w:val="000010000000" w:firstRow="0" w:lastRow="0" w:firstColumn="0" w:lastColumn="0" w:oddVBand="1" w:evenVBand="0" w:oddHBand="0" w:evenHBand="0" w:firstRowFirstColumn="0" w:firstRowLastColumn="0" w:lastRowFirstColumn="0" w:lastRowLastColumn="0"/>
            <w:tcW w:w="477" w:type="pct"/>
            <w:noWrap/>
            <w:vAlign w:val="center"/>
          </w:tcPr>
          <w:p w:rsidR="00D07BE1" w:rsidRPr="00725697" w:rsidRDefault="00FF5A2E"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k</w:t>
            </w:r>
            <w:r w:rsidR="00D07BE1" w:rsidRPr="00725697">
              <w:rPr>
                <w:rFonts w:ascii="Verdana" w:eastAsia="Arial Unicode MS" w:hAnsi="Verdana" w:cs="Times New Roman"/>
                <w:sz w:val="18"/>
                <w:szCs w:val="18"/>
                <w:lang w:eastAsia="sk-SK"/>
              </w:rPr>
              <w:t>m</w:t>
            </w:r>
          </w:p>
        </w:tc>
        <w:tc>
          <w:tcPr>
            <w:tcW w:w="459" w:type="pct"/>
            <w:noWrap/>
            <w:vAlign w:val="center"/>
          </w:tcPr>
          <w:p w:rsidR="00D07BE1" w:rsidRPr="00725697" w:rsidRDefault="00D07BE1" w:rsidP="00D07BE1">
            <w:pPr>
              <w:spacing w:before="60" w:after="60"/>
              <w:jc w:val="center"/>
              <w:cnfStyle w:val="000000000000" w:firstRow="0" w:lastRow="0" w:firstColumn="0" w:lastColumn="0" w:oddVBand="0" w:evenVBand="0" w:oddHBand="0" w:evenHBand="0" w:firstRowFirstColumn="0" w:firstRowLastColumn="0" w:lastRowFirstColumn="0" w:lastRowLastColumn="0"/>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0</w:t>
            </w:r>
          </w:p>
        </w:tc>
        <w:tc>
          <w:tcPr>
            <w:cnfStyle w:val="000010000000" w:firstRow="0" w:lastRow="0" w:firstColumn="0" w:lastColumn="0" w:oddVBand="1" w:evenVBand="0" w:oddHBand="0" w:evenHBand="0" w:firstRowFirstColumn="0" w:firstRowLastColumn="0" w:lastRowFirstColumn="0" w:lastRowLastColumn="0"/>
            <w:tcW w:w="526" w:type="pct"/>
            <w:vAlign w:val="center"/>
          </w:tcPr>
          <w:p w:rsidR="00D07BE1" w:rsidRPr="00725697" w:rsidRDefault="00FF5A2E"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3</w:t>
            </w:r>
          </w:p>
        </w:tc>
        <w:tc>
          <w:tcPr>
            <w:tcW w:w="419" w:type="pct"/>
            <w:gridSpan w:val="2"/>
            <w:noWrap/>
            <w:vAlign w:val="center"/>
          </w:tcPr>
          <w:p w:rsidR="00D07BE1" w:rsidRPr="00725697" w:rsidRDefault="00FF5A2E" w:rsidP="00D07BE1">
            <w:pPr>
              <w:spacing w:before="60" w:after="60"/>
              <w:jc w:val="center"/>
              <w:cnfStyle w:val="000000000000" w:firstRow="0" w:lastRow="0" w:firstColumn="0" w:lastColumn="0" w:oddVBand="0" w:evenVBand="0" w:oddHBand="0"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3</w:t>
            </w:r>
          </w:p>
        </w:tc>
      </w:tr>
      <w:tr w:rsidR="00D07BE1" w:rsidRPr="00725697" w:rsidTr="00FF5A2E">
        <w:trPr>
          <w:cnfStyle w:val="000000100000" w:firstRow="0" w:lastRow="0" w:firstColumn="0" w:lastColumn="0" w:oddVBand="0" w:evenVBand="0" w:oddHBand="1" w:evenHBand="0" w:firstRowFirstColumn="0" w:firstRowLastColumn="0" w:lastRowFirstColumn="0" w:lastRowLastColumn="0"/>
          <w:trHeight w:val="945"/>
        </w:trPr>
        <w:tc>
          <w:tcPr>
            <w:cnfStyle w:val="000010000000" w:firstRow="0" w:lastRow="0" w:firstColumn="0" w:lastColumn="0" w:oddVBand="1" w:evenVBand="0" w:oddHBand="0" w:evenHBand="0" w:firstRowFirstColumn="0" w:firstRowLastColumn="0" w:lastRowFirstColumn="0" w:lastRowLastColumn="0"/>
            <w:tcW w:w="542" w:type="pct"/>
            <w:vMerge/>
            <w:vAlign w:val="center"/>
          </w:tcPr>
          <w:p w:rsidR="00D07BE1" w:rsidRPr="00725697" w:rsidRDefault="00D07BE1" w:rsidP="00D07BE1">
            <w:pPr>
              <w:jc w:val="center"/>
              <w:rPr>
                <w:rFonts w:ascii="Verdana" w:eastAsia="Times New Roman" w:hAnsi="Verdana" w:cs="Times New Roman"/>
                <w:sz w:val="18"/>
                <w:szCs w:val="18"/>
                <w:lang w:eastAsia="sk-SK"/>
              </w:rPr>
            </w:pPr>
          </w:p>
        </w:tc>
        <w:tc>
          <w:tcPr>
            <w:tcW w:w="767" w:type="pct"/>
            <w:noWrap/>
            <w:vAlign w:val="center"/>
          </w:tcPr>
          <w:p w:rsidR="00D07BE1" w:rsidRPr="00725697" w:rsidRDefault="00D07BE1" w:rsidP="00D07BE1">
            <w:pPr>
              <w:spacing w:before="60" w:after="60"/>
              <w:ind w:left="67"/>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b/>
                <w:sz w:val="18"/>
                <w:szCs w:val="18"/>
                <w:lang w:eastAsia="sk-SK"/>
              </w:rPr>
            </w:pPr>
            <w:r w:rsidRPr="00725697">
              <w:rPr>
                <w:rFonts w:ascii="Verdana" w:eastAsia="Arial Unicode MS" w:hAnsi="Verdana" w:cs="Times New Roman"/>
                <w:b/>
                <w:sz w:val="18"/>
                <w:szCs w:val="18"/>
                <w:lang w:eastAsia="sk-SK"/>
              </w:rPr>
              <w:t>Dopad</w:t>
            </w:r>
          </w:p>
        </w:tc>
        <w:tc>
          <w:tcPr>
            <w:cnfStyle w:val="000010000000" w:firstRow="0" w:lastRow="0" w:firstColumn="0" w:lastColumn="0" w:oddVBand="1" w:evenVBand="0" w:oddHBand="0" w:evenHBand="0" w:firstRowFirstColumn="0" w:firstRowLastColumn="0" w:lastRowFirstColumn="0" w:lastRowLastColumn="0"/>
            <w:tcW w:w="1114" w:type="pct"/>
            <w:noWrap/>
            <w:vAlign w:val="center"/>
          </w:tcPr>
          <w:p w:rsidR="00D07BE1" w:rsidRPr="00725697" w:rsidRDefault="00D07BE1" w:rsidP="00D07BE1">
            <w:pPr>
              <w:widowControl w:val="0"/>
              <w:spacing w:before="60" w:after="60"/>
              <w:jc w:val="center"/>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Zrealizované projekty technickej infraštruktúry</w:t>
            </w:r>
          </w:p>
        </w:tc>
        <w:tc>
          <w:tcPr>
            <w:tcW w:w="696" w:type="pct"/>
            <w:noWrap/>
            <w:vAlign w:val="center"/>
          </w:tcPr>
          <w:p w:rsidR="00D07BE1" w:rsidRPr="00725697" w:rsidRDefault="00D07BE1"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Obec</w:t>
            </w:r>
          </w:p>
        </w:tc>
        <w:tc>
          <w:tcPr>
            <w:cnfStyle w:val="000010000000" w:firstRow="0" w:lastRow="0" w:firstColumn="0" w:lastColumn="0" w:oddVBand="1" w:evenVBand="0" w:oddHBand="0" w:evenHBand="0" w:firstRowFirstColumn="0" w:firstRowLastColumn="0" w:lastRowFirstColumn="0" w:lastRowLastColumn="0"/>
            <w:tcW w:w="477" w:type="pct"/>
            <w:noWrap/>
            <w:vAlign w:val="center"/>
          </w:tcPr>
          <w:p w:rsidR="00D07BE1" w:rsidRPr="00725697" w:rsidRDefault="00D07BE1" w:rsidP="00D07BE1">
            <w:pPr>
              <w:spacing w:before="60" w:after="60"/>
              <w:jc w:val="center"/>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Počet</w:t>
            </w:r>
          </w:p>
        </w:tc>
        <w:tc>
          <w:tcPr>
            <w:tcW w:w="459" w:type="pct"/>
            <w:noWrap/>
            <w:vAlign w:val="center"/>
          </w:tcPr>
          <w:p w:rsidR="00D07BE1" w:rsidRPr="00725697" w:rsidRDefault="00D07BE1"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0</w:t>
            </w:r>
          </w:p>
        </w:tc>
        <w:tc>
          <w:tcPr>
            <w:cnfStyle w:val="000010000000" w:firstRow="0" w:lastRow="0" w:firstColumn="0" w:lastColumn="0" w:oddVBand="1" w:evenVBand="0" w:oddHBand="0" w:evenHBand="0" w:firstRowFirstColumn="0" w:firstRowLastColumn="0" w:lastRowFirstColumn="0" w:lastRowLastColumn="0"/>
            <w:tcW w:w="526" w:type="pct"/>
            <w:vAlign w:val="center"/>
          </w:tcPr>
          <w:p w:rsidR="00D07BE1" w:rsidRPr="00725697" w:rsidRDefault="00FF5A2E"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1</w:t>
            </w:r>
          </w:p>
        </w:tc>
        <w:tc>
          <w:tcPr>
            <w:tcW w:w="419" w:type="pct"/>
            <w:gridSpan w:val="2"/>
            <w:noWrap/>
            <w:vAlign w:val="center"/>
          </w:tcPr>
          <w:p w:rsidR="00D07BE1" w:rsidRPr="00725697" w:rsidRDefault="00FF5A2E"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1</w:t>
            </w:r>
          </w:p>
        </w:tc>
      </w:tr>
      <w:tr w:rsidR="003F4D0D" w:rsidRPr="00725697" w:rsidTr="00E85B78">
        <w:trPr>
          <w:trHeight w:val="535"/>
        </w:trPr>
        <w:tc>
          <w:tcPr>
            <w:cnfStyle w:val="000010000000" w:firstRow="0" w:lastRow="0" w:firstColumn="0" w:lastColumn="0" w:oddVBand="1" w:evenVBand="0" w:oddHBand="0" w:evenHBand="0" w:firstRowFirstColumn="0" w:firstRowLastColumn="0" w:lastRowFirstColumn="0" w:lastRowLastColumn="0"/>
            <w:tcW w:w="5000" w:type="pct"/>
            <w:gridSpan w:val="9"/>
            <w:vAlign w:val="center"/>
          </w:tcPr>
          <w:p w:rsidR="003F4D0D" w:rsidRPr="00725697" w:rsidRDefault="003F4D0D" w:rsidP="00D07BE1">
            <w:pPr>
              <w:spacing w:before="60" w:after="60"/>
              <w:jc w:val="center"/>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 xml:space="preserve">OPATRENIE/AKTIVITA </w:t>
            </w:r>
            <w:r>
              <w:rPr>
                <w:rFonts w:ascii="Verdana" w:eastAsia="Times New Roman" w:hAnsi="Verdana" w:cs="Times New Roman"/>
                <w:sz w:val="18"/>
                <w:szCs w:val="18"/>
                <w:lang w:eastAsia="sk-SK"/>
              </w:rPr>
              <w:t>2.3</w:t>
            </w:r>
            <w:r w:rsidRPr="00725697">
              <w:rPr>
                <w:rFonts w:ascii="Verdana" w:eastAsia="Times New Roman" w:hAnsi="Verdana" w:cs="Times New Roman"/>
                <w:sz w:val="18"/>
                <w:szCs w:val="18"/>
                <w:lang w:eastAsia="sk-SK"/>
              </w:rPr>
              <w:t xml:space="preserve">. </w:t>
            </w:r>
            <w:r>
              <w:rPr>
                <w:rFonts w:ascii="Verdana" w:eastAsia="Times New Roman" w:hAnsi="Verdana" w:cs="Times New Roman"/>
                <w:color w:val="000000"/>
                <w:sz w:val="18"/>
                <w:szCs w:val="18"/>
                <w:lang w:eastAsia="sk-SK"/>
              </w:rPr>
              <w:t>Dopravná infraštruktúra</w:t>
            </w:r>
            <w:r w:rsidRPr="00725697">
              <w:rPr>
                <w:rFonts w:ascii="Verdana" w:eastAsia="Times New Roman" w:hAnsi="Verdana" w:cs="Times New Roman"/>
                <w:sz w:val="18"/>
                <w:szCs w:val="18"/>
                <w:lang w:eastAsia="sk-SK"/>
              </w:rPr>
              <w:t>/</w:t>
            </w:r>
            <w:r>
              <w:rPr>
                <w:rFonts w:ascii="Verdana" w:eastAsia="Times New Roman" w:hAnsi="Verdana" w:cs="Times New Roman"/>
                <w:sz w:val="18"/>
                <w:szCs w:val="18"/>
                <w:lang w:eastAsia="sk-SK"/>
              </w:rPr>
              <w:t xml:space="preserve"> </w:t>
            </w:r>
            <w:r>
              <w:rPr>
                <w:rFonts w:ascii="Verdana" w:eastAsia="Times New Roman" w:hAnsi="Verdana" w:cs="Times New Roman"/>
                <w:color w:val="000000"/>
                <w:sz w:val="18"/>
                <w:szCs w:val="18"/>
                <w:lang w:eastAsia="sk-SK"/>
              </w:rPr>
              <w:t xml:space="preserve">2.3.3. </w:t>
            </w:r>
            <w:r w:rsidRPr="0017207E">
              <w:rPr>
                <w:rFonts w:ascii="Verdana" w:eastAsia="Times New Roman" w:hAnsi="Verdana" w:cs="Times New Roman"/>
                <w:color w:val="000000"/>
                <w:sz w:val="18"/>
                <w:szCs w:val="18"/>
                <w:lang w:eastAsia="sk-SK"/>
              </w:rPr>
              <w:t>Rekonštrukcia obecných chodníkov</w:t>
            </w:r>
          </w:p>
        </w:tc>
      </w:tr>
      <w:tr w:rsidR="00656EE7" w:rsidRPr="00725697" w:rsidTr="00FF5A2E">
        <w:trPr>
          <w:cnfStyle w:val="000000100000" w:firstRow="0" w:lastRow="0" w:firstColumn="0" w:lastColumn="0" w:oddVBand="0" w:evenVBand="0" w:oddHBand="1" w:evenHBand="0" w:firstRowFirstColumn="0" w:firstRowLastColumn="0" w:lastRowFirstColumn="0" w:lastRowLastColumn="0"/>
          <w:trHeight w:val="945"/>
        </w:trPr>
        <w:tc>
          <w:tcPr>
            <w:cnfStyle w:val="000010000000" w:firstRow="0" w:lastRow="0" w:firstColumn="0" w:lastColumn="0" w:oddVBand="1" w:evenVBand="0" w:oddHBand="0" w:evenHBand="0" w:firstRowFirstColumn="0" w:firstRowLastColumn="0" w:lastRowFirstColumn="0" w:lastRowLastColumn="0"/>
            <w:tcW w:w="542" w:type="pct"/>
            <w:vMerge w:val="restart"/>
            <w:vAlign w:val="center"/>
          </w:tcPr>
          <w:p w:rsidR="00656EE7" w:rsidRPr="00725697" w:rsidRDefault="00656EE7" w:rsidP="00EB1E95">
            <w:pPr>
              <w:jc w:val="center"/>
              <w:rPr>
                <w:rFonts w:ascii="Verdana" w:eastAsia="Times New Roman" w:hAnsi="Verdana" w:cs="Times New Roman"/>
                <w:sz w:val="18"/>
                <w:szCs w:val="18"/>
                <w:lang w:eastAsia="sk-SK"/>
              </w:rPr>
            </w:pPr>
            <w:r w:rsidRPr="00725697">
              <w:rPr>
                <w:rFonts w:ascii="Verdana" w:eastAsia="Times New Roman" w:hAnsi="Verdana" w:cs="Times New Roman"/>
                <w:b/>
                <w:sz w:val="18"/>
                <w:szCs w:val="18"/>
                <w:lang w:eastAsia="sk-SK"/>
              </w:rPr>
              <w:t>Hlavné  ukazovatele</w:t>
            </w:r>
            <w:r w:rsidRPr="00725697">
              <w:rPr>
                <w:rFonts w:ascii="Verdana" w:eastAsia="Times New Roman" w:hAnsi="Verdana" w:cs="Times New Roman"/>
                <w:sz w:val="18"/>
                <w:szCs w:val="18"/>
                <w:lang w:eastAsia="sk-SK"/>
              </w:rPr>
              <w:t>:</w:t>
            </w:r>
          </w:p>
          <w:p w:rsidR="00656EE7" w:rsidRPr="00725697" w:rsidRDefault="00656EE7" w:rsidP="00EB1E95">
            <w:pPr>
              <w:jc w:val="center"/>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Výstupu</w:t>
            </w:r>
          </w:p>
          <w:p w:rsidR="00656EE7" w:rsidRPr="00725697" w:rsidRDefault="00656EE7" w:rsidP="00EB1E95">
            <w:pPr>
              <w:jc w:val="center"/>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výsledku</w:t>
            </w:r>
          </w:p>
          <w:p w:rsidR="00656EE7" w:rsidRPr="00725697" w:rsidRDefault="00656EE7" w:rsidP="00EB1E95">
            <w:pPr>
              <w:jc w:val="center"/>
              <w:rPr>
                <w:rFonts w:ascii="Verdana" w:eastAsia="Arial Unicode MS" w:hAnsi="Verdana" w:cs="Times New Roman"/>
                <w:sz w:val="18"/>
                <w:szCs w:val="18"/>
                <w:lang w:eastAsia="sk-SK"/>
              </w:rPr>
            </w:pPr>
            <w:r w:rsidRPr="00725697">
              <w:rPr>
                <w:rFonts w:ascii="Verdana" w:eastAsia="Times New Roman" w:hAnsi="Verdana" w:cs="Times New Roman"/>
                <w:sz w:val="18"/>
                <w:szCs w:val="18"/>
                <w:lang w:eastAsia="sk-SK"/>
              </w:rPr>
              <w:t>dopadu</w:t>
            </w:r>
          </w:p>
        </w:tc>
        <w:tc>
          <w:tcPr>
            <w:tcW w:w="767" w:type="pct"/>
            <w:noWrap/>
            <w:vAlign w:val="center"/>
          </w:tcPr>
          <w:p w:rsidR="00656EE7" w:rsidRPr="00725697" w:rsidRDefault="00656EE7" w:rsidP="00EB1E95">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b/>
                <w:sz w:val="18"/>
                <w:szCs w:val="18"/>
                <w:lang w:eastAsia="sk-SK"/>
              </w:rPr>
            </w:pPr>
            <w:r w:rsidRPr="00725697">
              <w:rPr>
                <w:rFonts w:ascii="Verdana" w:eastAsia="Arial Unicode MS" w:hAnsi="Verdana" w:cs="Times New Roman"/>
                <w:b/>
                <w:sz w:val="18"/>
                <w:szCs w:val="18"/>
                <w:lang w:eastAsia="sk-SK"/>
              </w:rPr>
              <w:t>Výstup</w:t>
            </w:r>
          </w:p>
        </w:tc>
        <w:tc>
          <w:tcPr>
            <w:cnfStyle w:val="000010000000" w:firstRow="0" w:lastRow="0" w:firstColumn="0" w:lastColumn="0" w:oddVBand="1" w:evenVBand="0" w:oddHBand="0" w:evenHBand="0" w:firstRowFirstColumn="0" w:firstRowLastColumn="0" w:lastRowFirstColumn="0" w:lastRowLastColumn="0"/>
            <w:tcW w:w="1114" w:type="pct"/>
            <w:noWrap/>
            <w:vAlign w:val="center"/>
          </w:tcPr>
          <w:p w:rsidR="00656EE7" w:rsidRPr="00725697" w:rsidRDefault="00656EE7" w:rsidP="008D01E4">
            <w:pPr>
              <w:spacing w:before="60" w:after="60"/>
              <w:ind w:left="67"/>
              <w:jc w:val="center"/>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Stavebné náklady na rekonštrukciu miestnych chodníkov</w:t>
            </w:r>
          </w:p>
        </w:tc>
        <w:tc>
          <w:tcPr>
            <w:tcW w:w="696" w:type="pct"/>
            <w:noWrap/>
            <w:vAlign w:val="center"/>
          </w:tcPr>
          <w:p w:rsidR="00656EE7" w:rsidRPr="00725697" w:rsidRDefault="00656EE7" w:rsidP="008D01E4">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Obec</w:t>
            </w:r>
          </w:p>
        </w:tc>
        <w:tc>
          <w:tcPr>
            <w:cnfStyle w:val="000010000000" w:firstRow="0" w:lastRow="0" w:firstColumn="0" w:lastColumn="0" w:oddVBand="1" w:evenVBand="0" w:oddHBand="0" w:evenHBand="0" w:firstRowFirstColumn="0" w:firstRowLastColumn="0" w:lastRowFirstColumn="0" w:lastRowLastColumn="0"/>
            <w:tcW w:w="477" w:type="pct"/>
            <w:noWrap/>
            <w:vAlign w:val="center"/>
          </w:tcPr>
          <w:p w:rsidR="00656EE7" w:rsidRPr="00725697" w:rsidRDefault="00656EE7" w:rsidP="008D01E4">
            <w:pPr>
              <w:spacing w:before="60" w:after="60"/>
              <w:jc w:val="center"/>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EUR</w:t>
            </w:r>
          </w:p>
        </w:tc>
        <w:tc>
          <w:tcPr>
            <w:tcW w:w="459" w:type="pct"/>
            <w:noWrap/>
            <w:vAlign w:val="center"/>
          </w:tcPr>
          <w:p w:rsidR="00656EE7" w:rsidRPr="00725697" w:rsidRDefault="00656EE7" w:rsidP="008D01E4">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0</w:t>
            </w:r>
          </w:p>
        </w:tc>
        <w:tc>
          <w:tcPr>
            <w:cnfStyle w:val="000010000000" w:firstRow="0" w:lastRow="0" w:firstColumn="0" w:lastColumn="0" w:oddVBand="1" w:evenVBand="0" w:oddHBand="0" w:evenHBand="0" w:firstRowFirstColumn="0" w:firstRowLastColumn="0" w:lastRowFirstColumn="0" w:lastRowLastColumn="0"/>
            <w:tcW w:w="526" w:type="pct"/>
            <w:vAlign w:val="center"/>
          </w:tcPr>
          <w:p w:rsidR="00656EE7" w:rsidRPr="00725697" w:rsidRDefault="00FF5A2E"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200000</w:t>
            </w:r>
          </w:p>
        </w:tc>
        <w:tc>
          <w:tcPr>
            <w:tcW w:w="419" w:type="pct"/>
            <w:gridSpan w:val="2"/>
            <w:noWrap/>
            <w:vAlign w:val="center"/>
          </w:tcPr>
          <w:p w:rsidR="00656EE7" w:rsidRPr="00725697" w:rsidRDefault="00FF5A2E"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200000</w:t>
            </w:r>
          </w:p>
        </w:tc>
      </w:tr>
      <w:tr w:rsidR="00656EE7" w:rsidRPr="00725697" w:rsidTr="00FF5A2E">
        <w:trPr>
          <w:trHeight w:val="945"/>
        </w:trPr>
        <w:tc>
          <w:tcPr>
            <w:cnfStyle w:val="000010000000" w:firstRow="0" w:lastRow="0" w:firstColumn="0" w:lastColumn="0" w:oddVBand="1" w:evenVBand="0" w:oddHBand="0" w:evenHBand="0" w:firstRowFirstColumn="0" w:firstRowLastColumn="0" w:lastRowFirstColumn="0" w:lastRowLastColumn="0"/>
            <w:tcW w:w="542" w:type="pct"/>
            <w:vMerge/>
            <w:vAlign w:val="center"/>
          </w:tcPr>
          <w:p w:rsidR="00656EE7" w:rsidRPr="00725697" w:rsidRDefault="00656EE7" w:rsidP="00D07BE1">
            <w:pPr>
              <w:jc w:val="center"/>
              <w:rPr>
                <w:rFonts w:ascii="Verdana" w:eastAsia="Times New Roman" w:hAnsi="Verdana" w:cs="Times New Roman"/>
                <w:sz w:val="18"/>
                <w:szCs w:val="18"/>
                <w:lang w:eastAsia="sk-SK"/>
              </w:rPr>
            </w:pPr>
          </w:p>
        </w:tc>
        <w:tc>
          <w:tcPr>
            <w:tcW w:w="767" w:type="pct"/>
            <w:noWrap/>
            <w:vAlign w:val="center"/>
          </w:tcPr>
          <w:p w:rsidR="00656EE7" w:rsidRPr="00725697" w:rsidRDefault="00656EE7" w:rsidP="00D07BE1">
            <w:pPr>
              <w:spacing w:before="60" w:after="60"/>
              <w:ind w:left="67"/>
              <w:jc w:val="center"/>
              <w:cnfStyle w:val="000000000000" w:firstRow="0" w:lastRow="0" w:firstColumn="0" w:lastColumn="0" w:oddVBand="0" w:evenVBand="0" w:oddHBand="0" w:evenHBand="0" w:firstRowFirstColumn="0" w:firstRowLastColumn="0" w:lastRowFirstColumn="0" w:lastRowLastColumn="0"/>
              <w:rPr>
                <w:rFonts w:ascii="Verdana" w:eastAsia="Arial Unicode MS" w:hAnsi="Verdana" w:cs="Times New Roman"/>
                <w:b/>
                <w:sz w:val="18"/>
                <w:szCs w:val="18"/>
                <w:lang w:eastAsia="sk-SK"/>
              </w:rPr>
            </w:pPr>
            <w:r w:rsidRPr="00725697">
              <w:rPr>
                <w:rFonts w:ascii="Verdana" w:eastAsia="Arial Unicode MS" w:hAnsi="Verdana" w:cs="Times New Roman"/>
                <w:b/>
                <w:sz w:val="18"/>
                <w:szCs w:val="18"/>
                <w:lang w:eastAsia="sk-SK"/>
              </w:rPr>
              <w:t>Výsledok</w:t>
            </w:r>
          </w:p>
        </w:tc>
        <w:tc>
          <w:tcPr>
            <w:cnfStyle w:val="000010000000" w:firstRow="0" w:lastRow="0" w:firstColumn="0" w:lastColumn="0" w:oddVBand="1" w:evenVBand="0" w:oddHBand="0" w:evenHBand="0" w:firstRowFirstColumn="0" w:firstRowLastColumn="0" w:lastRowFirstColumn="0" w:lastRowLastColumn="0"/>
            <w:tcW w:w="1114" w:type="pct"/>
            <w:noWrap/>
            <w:vAlign w:val="center"/>
          </w:tcPr>
          <w:p w:rsidR="00656EE7" w:rsidRPr="00725697" w:rsidRDefault="00656EE7" w:rsidP="008D01E4">
            <w:pPr>
              <w:widowControl w:val="0"/>
              <w:spacing w:before="60" w:after="60"/>
              <w:jc w:val="center"/>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Zrekonštruované a nové plochy</w:t>
            </w:r>
          </w:p>
        </w:tc>
        <w:tc>
          <w:tcPr>
            <w:tcW w:w="696" w:type="pct"/>
            <w:noWrap/>
            <w:vAlign w:val="center"/>
          </w:tcPr>
          <w:p w:rsidR="00656EE7" w:rsidRPr="00725697" w:rsidRDefault="00656EE7" w:rsidP="008D01E4">
            <w:pPr>
              <w:spacing w:before="60" w:after="6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Obec</w:t>
            </w:r>
          </w:p>
        </w:tc>
        <w:tc>
          <w:tcPr>
            <w:cnfStyle w:val="000010000000" w:firstRow="0" w:lastRow="0" w:firstColumn="0" w:lastColumn="0" w:oddVBand="1" w:evenVBand="0" w:oddHBand="0" w:evenHBand="0" w:firstRowFirstColumn="0" w:firstRowLastColumn="0" w:lastRowFirstColumn="0" w:lastRowLastColumn="0"/>
            <w:tcW w:w="477" w:type="pct"/>
            <w:noWrap/>
            <w:vAlign w:val="center"/>
          </w:tcPr>
          <w:p w:rsidR="00656EE7" w:rsidRPr="00725697" w:rsidRDefault="00FF5A2E" w:rsidP="008D01E4">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k</w:t>
            </w:r>
            <w:r w:rsidR="00656EE7" w:rsidRPr="00725697">
              <w:rPr>
                <w:rFonts w:ascii="Verdana" w:eastAsia="Arial Unicode MS" w:hAnsi="Verdana" w:cs="Times New Roman"/>
                <w:sz w:val="18"/>
                <w:szCs w:val="18"/>
                <w:lang w:eastAsia="sk-SK"/>
              </w:rPr>
              <w:t>m</w:t>
            </w:r>
          </w:p>
        </w:tc>
        <w:tc>
          <w:tcPr>
            <w:tcW w:w="459" w:type="pct"/>
            <w:noWrap/>
            <w:vAlign w:val="center"/>
          </w:tcPr>
          <w:p w:rsidR="00656EE7" w:rsidRPr="00725697" w:rsidRDefault="00656EE7" w:rsidP="008D01E4">
            <w:pPr>
              <w:spacing w:before="60" w:after="60"/>
              <w:jc w:val="center"/>
              <w:cnfStyle w:val="000000000000" w:firstRow="0" w:lastRow="0" w:firstColumn="0" w:lastColumn="0" w:oddVBand="0" w:evenVBand="0" w:oddHBand="0" w:evenHBand="0" w:firstRowFirstColumn="0" w:firstRowLastColumn="0" w:lastRowFirstColumn="0" w:lastRowLastColumn="0"/>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0</w:t>
            </w:r>
          </w:p>
        </w:tc>
        <w:tc>
          <w:tcPr>
            <w:cnfStyle w:val="000010000000" w:firstRow="0" w:lastRow="0" w:firstColumn="0" w:lastColumn="0" w:oddVBand="1" w:evenVBand="0" w:oddHBand="0" w:evenHBand="0" w:firstRowFirstColumn="0" w:firstRowLastColumn="0" w:lastRowFirstColumn="0" w:lastRowLastColumn="0"/>
            <w:tcW w:w="526" w:type="pct"/>
            <w:vAlign w:val="center"/>
          </w:tcPr>
          <w:p w:rsidR="00656EE7" w:rsidRPr="00725697" w:rsidRDefault="00FF5A2E"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5</w:t>
            </w:r>
          </w:p>
        </w:tc>
        <w:tc>
          <w:tcPr>
            <w:tcW w:w="419" w:type="pct"/>
            <w:gridSpan w:val="2"/>
            <w:noWrap/>
            <w:vAlign w:val="center"/>
          </w:tcPr>
          <w:p w:rsidR="00656EE7" w:rsidRPr="00725697" w:rsidRDefault="00FF5A2E" w:rsidP="00D07BE1">
            <w:pPr>
              <w:spacing w:before="60" w:after="60"/>
              <w:jc w:val="center"/>
              <w:cnfStyle w:val="000000000000" w:firstRow="0" w:lastRow="0" w:firstColumn="0" w:lastColumn="0" w:oddVBand="0" w:evenVBand="0" w:oddHBand="0"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5</w:t>
            </w:r>
          </w:p>
        </w:tc>
      </w:tr>
      <w:tr w:rsidR="00656EE7" w:rsidRPr="00725697" w:rsidTr="00FF5A2E">
        <w:trPr>
          <w:cnfStyle w:val="000000100000" w:firstRow="0" w:lastRow="0" w:firstColumn="0" w:lastColumn="0" w:oddVBand="0" w:evenVBand="0" w:oddHBand="1" w:evenHBand="0" w:firstRowFirstColumn="0" w:firstRowLastColumn="0" w:lastRowFirstColumn="0" w:lastRowLastColumn="0"/>
          <w:trHeight w:val="945"/>
        </w:trPr>
        <w:tc>
          <w:tcPr>
            <w:cnfStyle w:val="000010000000" w:firstRow="0" w:lastRow="0" w:firstColumn="0" w:lastColumn="0" w:oddVBand="1" w:evenVBand="0" w:oddHBand="0" w:evenHBand="0" w:firstRowFirstColumn="0" w:firstRowLastColumn="0" w:lastRowFirstColumn="0" w:lastRowLastColumn="0"/>
            <w:tcW w:w="542" w:type="pct"/>
            <w:vMerge/>
            <w:vAlign w:val="center"/>
          </w:tcPr>
          <w:p w:rsidR="00656EE7" w:rsidRPr="00725697" w:rsidRDefault="00656EE7" w:rsidP="00D07BE1">
            <w:pPr>
              <w:jc w:val="center"/>
              <w:rPr>
                <w:rFonts w:ascii="Verdana" w:eastAsia="Times New Roman" w:hAnsi="Verdana" w:cs="Times New Roman"/>
                <w:sz w:val="18"/>
                <w:szCs w:val="18"/>
                <w:lang w:eastAsia="sk-SK"/>
              </w:rPr>
            </w:pPr>
          </w:p>
        </w:tc>
        <w:tc>
          <w:tcPr>
            <w:tcW w:w="767" w:type="pct"/>
            <w:noWrap/>
            <w:vAlign w:val="center"/>
          </w:tcPr>
          <w:p w:rsidR="00656EE7" w:rsidRPr="00725697" w:rsidRDefault="00656EE7" w:rsidP="00D07BE1">
            <w:pPr>
              <w:spacing w:before="60" w:after="60"/>
              <w:ind w:left="67"/>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b/>
                <w:sz w:val="18"/>
                <w:szCs w:val="18"/>
                <w:lang w:eastAsia="sk-SK"/>
              </w:rPr>
            </w:pPr>
            <w:r w:rsidRPr="00725697">
              <w:rPr>
                <w:rFonts w:ascii="Verdana" w:eastAsia="Arial Unicode MS" w:hAnsi="Verdana" w:cs="Times New Roman"/>
                <w:b/>
                <w:sz w:val="18"/>
                <w:szCs w:val="18"/>
                <w:lang w:eastAsia="sk-SK"/>
              </w:rPr>
              <w:t>Dopad</w:t>
            </w:r>
          </w:p>
        </w:tc>
        <w:tc>
          <w:tcPr>
            <w:cnfStyle w:val="000010000000" w:firstRow="0" w:lastRow="0" w:firstColumn="0" w:lastColumn="0" w:oddVBand="1" w:evenVBand="0" w:oddHBand="0" w:evenHBand="0" w:firstRowFirstColumn="0" w:firstRowLastColumn="0" w:lastRowFirstColumn="0" w:lastRowLastColumn="0"/>
            <w:tcW w:w="1114" w:type="pct"/>
            <w:noWrap/>
            <w:vAlign w:val="center"/>
          </w:tcPr>
          <w:p w:rsidR="00656EE7" w:rsidRPr="00725697" w:rsidRDefault="00656EE7" w:rsidP="008D01E4">
            <w:pPr>
              <w:widowControl w:val="0"/>
              <w:spacing w:before="60" w:after="60"/>
              <w:jc w:val="center"/>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Zrealizované projekty technickej infraštruktúry</w:t>
            </w:r>
          </w:p>
        </w:tc>
        <w:tc>
          <w:tcPr>
            <w:tcW w:w="696" w:type="pct"/>
            <w:noWrap/>
            <w:vAlign w:val="center"/>
          </w:tcPr>
          <w:p w:rsidR="00656EE7" w:rsidRPr="00725697" w:rsidRDefault="00656EE7" w:rsidP="008D01E4">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Obec</w:t>
            </w:r>
          </w:p>
        </w:tc>
        <w:tc>
          <w:tcPr>
            <w:cnfStyle w:val="000010000000" w:firstRow="0" w:lastRow="0" w:firstColumn="0" w:lastColumn="0" w:oddVBand="1" w:evenVBand="0" w:oddHBand="0" w:evenHBand="0" w:firstRowFirstColumn="0" w:firstRowLastColumn="0" w:lastRowFirstColumn="0" w:lastRowLastColumn="0"/>
            <w:tcW w:w="477" w:type="pct"/>
            <w:noWrap/>
            <w:vAlign w:val="center"/>
          </w:tcPr>
          <w:p w:rsidR="00656EE7" w:rsidRPr="00725697" w:rsidRDefault="00656EE7" w:rsidP="008D01E4">
            <w:pPr>
              <w:spacing w:before="60" w:after="60"/>
              <w:jc w:val="center"/>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Počet</w:t>
            </w:r>
          </w:p>
        </w:tc>
        <w:tc>
          <w:tcPr>
            <w:tcW w:w="459" w:type="pct"/>
            <w:noWrap/>
            <w:vAlign w:val="center"/>
          </w:tcPr>
          <w:p w:rsidR="00656EE7" w:rsidRPr="00725697" w:rsidRDefault="00656EE7" w:rsidP="008D01E4">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0</w:t>
            </w:r>
          </w:p>
        </w:tc>
        <w:tc>
          <w:tcPr>
            <w:cnfStyle w:val="000010000000" w:firstRow="0" w:lastRow="0" w:firstColumn="0" w:lastColumn="0" w:oddVBand="1" w:evenVBand="0" w:oddHBand="0" w:evenHBand="0" w:firstRowFirstColumn="0" w:firstRowLastColumn="0" w:lastRowFirstColumn="0" w:lastRowLastColumn="0"/>
            <w:tcW w:w="526" w:type="pct"/>
            <w:vAlign w:val="center"/>
          </w:tcPr>
          <w:p w:rsidR="00656EE7" w:rsidRPr="00725697" w:rsidRDefault="00FF5A2E"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1</w:t>
            </w:r>
          </w:p>
        </w:tc>
        <w:tc>
          <w:tcPr>
            <w:tcW w:w="419" w:type="pct"/>
            <w:gridSpan w:val="2"/>
            <w:noWrap/>
            <w:vAlign w:val="center"/>
          </w:tcPr>
          <w:p w:rsidR="00656EE7" w:rsidRPr="00725697" w:rsidRDefault="00FF5A2E"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1</w:t>
            </w:r>
          </w:p>
        </w:tc>
      </w:tr>
      <w:tr w:rsidR="003F4D0D" w:rsidRPr="00725697" w:rsidTr="00FF5A2E">
        <w:trPr>
          <w:trHeight w:val="646"/>
        </w:trPr>
        <w:tc>
          <w:tcPr>
            <w:cnfStyle w:val="000010000000" w:firstRow="0" w:lastRow="0" w:firstColumn="0" w:lastColumn="0" w:oddVBand="1" w:evenVBand="0" w:oddHBand="0" w:evenHBand="0" w:firstRowFirstColumn="0" w:firstRowLastColumn="0" w:lastRowFirstColumn="0" w:lastRowLastColumn="0"/>
            <w:tcW w:w="5000" w:type="pct"/>
            <w:gridSpan w:val="9"/>
            <w:vAlign w:val="center"/>
          </w:tcPr>
          <w:p w:rsidR="003F4D0D" w:rsidRPr="00725697" w:rsidRDefault="003F4D0D" w:rsidP="00D07BE1">
            <w:pPr>
              <w:spacing w:before="60" w:after="60"/>
              <w:jc w:val="center"/>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 xml:space="preserve">OPATRENIE/AKTIVITA </w:t>
            </w:r>
            <w:r>
              <w:rPr>
                <w:rFonts w:ascii="Verdana" w:eastAsia="Times New Roman" w:hAnsi="Verdana" w:cs="Times New Roman"/>
                <w:sz w:val="18"/>
                <w:szCs w:val="18"/>
                <w:lang w:eastAsia="sk-SK"/>
              </w:rPr>
              <w:t>2.3</w:t>
            </w:r>
            <w:r w:rsidRPr="00725697">
              <w:rPr>
                <w:rFonts w:ascii="Verdana" w:eastAsia="Times New Roman" w:hAnsi="Verdana" w:cs="Times New Roman"/>
                <w:sz w:val="18"/>
                <w:szCs w:val="18"/>
                <w:lang w:eastAsia="sk-SK"/>
              </w:rPr>
              <w:t xml:space="preserve">. </w:t>
            </w:r>
            <w:r>
              <w:rPr>
                <w:rFonts w:ascii="Verdana" w:eastAsia="Times New Roman" w:hAnsi="Verdana" w:cs="Times New Roman"/>
                <w:color w:val="000000"/>
                <w:sz w:val="18"/>
                <w:szCs w:val="18"/>
                <w:lang w:eastAsia="sk-SK"/>
              </w:rPr>
              <w:t>Dopravná infraštruktúra</w:t>
            </w:r>
            <w:r w:rsidRPr="00725697">
              <w:rPr>
                <w:rFonts w:ascii="Verdana" w:eastAsia="Times New Roman" w:hAnsi="Verdana" w:cs="Times New Roman"/>
                <w:sz w:val="18"/>
                <w:szCs w:val="18"/>
                <w:lang w:eastAsia="sk-SK"/>
              </w:rPr>
              <w:t>/</w:t>
            </w:r>
            <w:r>
              <w:rPr>
                <w:rFonts w:ascii="Verdana" w:eastAsia="Times New Roman" w:hAnsi="Verdana" w:cs="Times New Roman"/>
                <w:sz w:val="18"/>
                <w:szCs w:val="18"/>
                <w:lang w:eastAsia="sk-SK"/>
              </w:rPr>
              <w:t xml:space="preserve"> </w:t>
            </w:r>
            <w:r>
              <w:rPr>
                <w:rFonts w:ascii="Verdana" w:eastAsia="Times New Roman" w:hAnsi="Verdana" w:cs="Times New Roman"/>
                <w:color w:val="000000"/>
                <w:sz w:val="18"/>
                <w:szCs w:val="18"/>
                <w:lang w:eastAsia="sk-SK"/>
              </w:rPr>
              <w:t>2.3.4. Revitalizácia centrálnej zóny obce</w:t>
            </w:r>
          </w:p>
        </w:tc>
      </w:tr>
      <w:tr w:rsidR="003F4D0D" w:rsidRPr="00725697" w:rsidTr="00FF5A2E">
        <w:trPr>
          <w:cnfStyle w:val="000000100000" w:firstRow="0" w:lastRow="0" w:firstColumn="0" w:lastColumn="0" w:oddVBand="0" w:evenVBand="0" w:oddHBand="1" w:evenHBand="0" w:firstRowFirstColumn="0" w:firstRowLastColumn="0" w:lastRowFirstColumn="0" w:lastRowLastColumn="0"/>
          <w:trHeight w:val="945"/>
        </w:trPr>
        <w:tc>
          <w:tcPr>
            <w:cnfStyle w:val="000010000000" w:firstRow="0" w:lastRow="0" w:firstColumn="0" w:lastColumn="0" w:oddVBand="1" w:evenVBand="0" w:oddHBand="0" w:evenHBand="0" w:firstRowFirstColumn="0" w:firstRowLastColumn="0" w:lastRowFirstColumn="0" w:lastRowLastColumn="0"/>
            <w:tcW w:w="542" w:type="pct"/>
            <w:vMerge w:val="restart"/>
            <w:vAlign w:val="center"/>
          </w:tcPr>
          <w:p w:rsidR="003F4D0D" w:rsidRPr="00725697" w:rsidRDefault="003F4D0D" w:rsidP="00EB1E95">
            <w:pPr>
              <w:jc w:val="center"/>
              <w:rPr>
                <w:rFonts w:ascii="Verdana" w:eastAsia="Times New Roman" w:hAnsi="Verdana" w:cs="Times New Roman"/>
                <w:sz w:val="18"/>
                <w:szCs w:val="18"/>
                <w:lang w:eastAsia="sk-SK"/>
              </w:rPr>
            </w:pPr>
            <w:r w:rsidRPr="00725697">
              <w:rPr>
                <w:rFonts w:ascii="Verdana" w:eastAsia="Times New Roman" w:hAnsi="Verdana" w:cs="Times New Roman"/>
                <w:b/>
                <w:sz w:val="18"/>
                <w:szCs w:val="18"/>
                <w:lang w:eastAsia="sk-SK"/>
              </w:rPr>
              <w:t>Hlavné  ukazovatele</w:t>
            </w:r>
            <w:r w:rsidRPr="00725697">
              <w:rPr>
                <w:rFonts w:ascii="Verdana" w:eastAsia="Times New Roman" w:hAnsi="Verdana" w:cs="Times New Roman"/>
                <w:sz w:val="18"/>
                <w:szCs w:val="18"/>
                <w:lang w:eastAsia="sk-SK"/>
              </w:rPr>
              <w:t>:</w:t>
            </w:r>
          </w:p>
          <w:p w:rsidR="003F4D0D" w:rsidRPr="00725697" w:rsidRDefault="003F4D0D" w:rsidP="00EB1E95">
            <w:pPr>
              <w:jc w:val="center"/>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Výstupu</w:t>
            </w:r>
          </w:p>
          <w:p w:rsidR="003F4D0D" w:rsidRPr="00725697" w:rsidRDefault="003F4D0D" w:rsidP="00EB1E95">
            <w:pPr>
              <w:jc w:val="center"/>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výsledku</w:t>
            </w:r>
          </w:p>
          <w:p w:rsidR="003F4D0D" w:rsidRPr="00725697" w:rsidRDefault="003F4D0D" w:rsidP="00EB1E95">
            <w:pPr>
              <w:jc w:val="center"/>
              <w:rPr>
                <w:rFonts w:ascii="Verdana" w:eastAsia="Arial Unicode MS" w:hAnsi="Verdana" w:cs="Times New Roman"/>
                <w:sz w:val="18"/>
                <w:szCs w:val="18"/>
                <w:lang w:eastAsia="sk-SK"/>
              </w:rPr>
            </w:pPr>
            <w:r w:rsidRPr="00725697">
              <w:rPr>
                <w:rFonts w:ascii="Verdana" w:eastAsia="Times New Roman" w:hAnsi="Verdana" w:cs="Times New Roman"/>
                <w:sz w:val="18"/>
                <w:szCs w:val="18"/>
                <w:lang w:eastAsia="sk-SK"/>
              </w:rPr>
              <w:t>dopadu</w:t>
            </w:r>
          </w:p>
        </w:tc>
        <w:tc>
          <w:tcPr>
            <w:tcW w:w="767" w:type="pct"/>
            <w:noWrap/>
            <w:vAlign w:val="center"/>
          </w:tcPr>
          <w:p w:rsidR="003F4D0D" w:rsidRPr="00725697" w:rsidRDefault="003F4D0D" w:rsidP="00EB1E95">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b/>
                <w:sz w:val="18"/>
                <w:szCs w:val="18"/>
                <w:lang w:eastAsia="sk-SK"/>
              </w:rPr>
            </w:pPr>
            <w:r w:rsidRPr="00725697">
              <w:rPr>
                <w:rFonts w:ascii="Verdana" w:eastAsia="Arial Unicode MS" w:hAnsi="Verdana" w:cs="Times New Roman"/>
                <w:b/>
                <w:sz w:val="18"/>
                <w:szCs w:val="18"/>
                <w:lang w:eastAsia="sk-SK"/>
              </w:rPr>
              <w:t>Výstup</w:t>
            </w:r>
          </w:p>
        </w:tc>
        <w:tc>
          <w:tcPr>
            <w:cnfStyle w:val="000010000000" w:firstRow="0" w:lastRow="0" w:firstColumn="0" w:lastColumn="0" w:oddVBand="1" w:evenVBand="0" w:oddHBand="0" w:evenHBand="0" w:firstRowFirstColumn="0" w:firstRowLastColumn="0" w:lastRowFirstColumn="0" w:lastRowLastColumn="0"/>
            <w:tcW w:w="1114" w:type="pct"/>
            <w:noWrap/>
            <w:vAlign w:val="center"/>
          </w:tcPr>
          <w:p w:rsidR="003F4D0D" w:rsidRPr="00725697" w:rsidRDefault="005814CD" w:rsidP="00D07BE1">
            <w:pPr>
              <w:widowControl w:val="0"/>
              <w:spacing w:before="60" w:after="60"/>
              <w:jc w:val="center"/>
              <w:rPr>
                <w:rFonts w:ascii="Verdana" w:eastAsia="Times New Roman" w:hAnsi="Verdana" w:cs="Times New Roman"/>
                <w:sz w:val="18"/>
                <w:szCs w:val="18"/>
                <w:lang w:eastAsia="sk-SK"/>
              </w:rPr>
            </w:pPr>
            <w:r>
              <w:rPr>
                <w:rFonts w:ascii="Verdana" w:eastAsia="Times New Roman" w:hAnsi="Verdana" w:cs="Times New Roman"/>
                <w:sz w:val="18"/>
                <w:szCs w:val="18"/>
                <w:lang w:eastAsia="sk-SK"/>
              </w:rPr>
              <w:t>Náklady na revitalizáciu</w:t>
            </w:r>
          </w:p>
        </w:tc>
        <w:tc>
          <w:tcPr>
            <w:tcW w:w="696" w:type="pct"/>
            <w:noWrap/>
            <w:vAlign w:val="center"/>
          </w:tcPr>
          <w:p w:rsidR="003F4D0D" w:rsidRPr="00725697" w:rsidRDefault="005814CD"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lang w:eastAsia="sk-SK"/>
              </w:rPr>
            </w:pPr>
            <w:r>
              <w:rPr>
                <w:rFonts w:ascii="Verdana" w:eastAsia="Times New Roman" w:hAnsi="Verdana" w:cs="Times New Roman"/>
                <w:sz w:val="18"/>
                <w:szCs w:val="18"/>
                <w:lang w:eastAsia="sk-SK"/>
              </w:rPr>
              <w:t>Obec</w:t>
            </w:r>
          </w:p>
        </w:tc>
        <w:tc>
          <w:tcPr>
            <w:cnfStyle w:val="000010000000" w:firstRow="0" w:lastRow="0" w:firstColumn="0" w:lastColumn="0" w:oddVBand="1" w:evenVBand="0" w:oddHBand="0" w:evenHBand="0" w:firstRowFirstColumn="0" w:firstRowLastColumn="0" w:lastRowFirstColumn="0" w:lastRowLastColumn="0"/>
            <w:tcW w:w="477" w:type="pct"/>
            <w:noWrap/>
            <w:vAlign w:val="center"/>
          </w:tcPr>
          <w:p w:rsidR="003F4D0D" w:rsidRPr="00725697" w:rsidRDefault="005814CD"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EUR</w:t>
            </w:r>
          </w:p>
        </w:tc>
        <w:tc>
          <w:tcPr>
            <w:tcW w:w="459" w:type="pct"/>
            <w:noWrap/>
            <w:vAlign w:val="center"/>
          </w:tcPr>
          <w:p w:rsidR="003F4D0D" w:rsidRPr="00725697" w:rsidRDefault="005814CD"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0</w:t>
            </w:r>
          </w:p>
        </w:tc>
        <w:tc>
          <w:tcPr>
            <w:cnfStyle w:val="000010000000" w:firstRow="0" w:lastRow="0" w:firstColumn="0" w:lastColumn="0" w:oddVBand="1" w:evenVBand="0" w:oddHBand="0" w:evenHBand="0" w:firstRowFirstColumn="0" w:firstRowLastColumn="0" w:lastRowFirstColumn="0" w:lastRowLastColumn="0"/>
            <w:tcW w:w="526" w:type="pct"/>
            <w:vAlign w:val="center"/>
          </w:tcPr>
          <w:p w:rsidR="003F4D0D" w:rsidRPr="00725697" w:rsidRDefault="00FF5A2E"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100000</w:t>
            </w:r>
          </w:p>
        </w:tc>
        <w:tc>
          <w:tcPr>
            <w:tcW w:w="419" w:type="pct"/>
            <w:gridSpan w:val="2"/>
            <w:noWrap/>
            <w:vAlign w:val="center"/>
          </w:tcPr>
          <w:p w:rsidR="003F4D0D" w:rsidRPr="00725697" w:rsidRDefault="00FF5A2E"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100000</w:t>
            </w:r>
          </w:p>
        </w:tc>
      </w:tr>
      <w:tr w:rsidR="003F4D0D" w:rsidRPr="00725697" w:rsidTr="00FF5A2E">
        <w:trPr>
          <w:trHeight w:val="945"/>
        </w:trPr>
        <w:tc>
          <w:tcPr>
            <w:cnfStyle w:val="000010000000" w:firstRow="0" w:lastRow="0" w:firstColumn="0" w:lastColumn="0" w:oddVBand="1" w:evenVBand="0" w:oddHBand="0" w:evenHBand="0" w:firstRowFirstColumn="0" w:firstRowLastColumn="0" w:lastRowFirstColumn="0" w:lastRowLastColumn="0"/>
            <w:tcW w:w="542" w:type="pct"/>
            <w:vMerge/>
            <w:vAlign w:val="center"/>
          </w:tcPr>
          <w:p w:rsidR="003F4D0D" w:rsidRPr="00725697" w:rsidRDefault="003F4D0D" w:rsidP="00D07BE1">
            <w:pPr>
              <w:jc w:val="center"/>
              <w:rPr>
                <w:rFonts w:ascii="Verdana" w:eastAsia="Times New Roman" w:hAnsi="Verdana" w:cs="Times New Roman"/>
                <w:sz w:val="18"/>
                <w:szCs w:val="18"/>
                <w:lang w:eastAsia="sk-SK"/>
              </w:rPr>
            </w:pPr>
          </w:p>
        </w:tc>
        <w:tc>
          <w:tcPr>
            <w:tcW w:w="767" w:type="pct"/>
            <w:noWrap/>
            <w:vAlign w:val="center"/>
          </w:tcPr>
          <w:p w:rsidR="003F4D0D" w:rsidRPr="00725697" w:rsidRDefault="003F4D0D" w:rsidP="00D07BE1">
            <w:pPr>
              <w:spacing w:before="60" w:after="60"/>
              <w:ind w:left="67"/>
              <w:jc w:val="center"/>
              <w:cnfStyle w:val="000000000000" w:firstRow="0" w:lastRow="0" w:firstColumn="0" w:lastColumn="0" w:oddVBand="0" w:evenVBand="0" w:oddHBand="0" w:evenHBand="0" w:firstRowFirstColumn="0" w:firstRowLastColumn="0" w:lastRowFirstColumn="0" w:lastRowLastColumn="0"/>
              <w:rPr>
                <w:rFonts w:ascii="Verdana" w:eastAsia="Arial Unicode MS" w:hAnsi="Verdana" w:cs="Times New Roman"/>
                <w:b/>
                <w:sz w:val="18"/>
                <w:szCs w:val="18"/>
                <w:lang w:eastAsia="sk-SK"/>
              </w:rPr>
            </w:pPr>
            <w:r w:rsidRPr="00725697">
              <w:rPr>
                <w:rFonts w:ascii="Verdana" w:eastAsia="Arial Unicode MS" w:hAnsi="Verdana" w:cs="Times New Roman"/>
                <w:b/>
                <w:sz w:val="18"/>
                <w:szCs w:val="18"/>
                <w:lang w:eastAsia="sk-SK"/>
              </w:rPr>
              <w:t>Výsledok</w:t>
            </w:r>
          </w:p>
        </w:tc>
        <w:tc>
          <w:tcPr>
            <w:cnfStyle w:val="000010000000" w:firstRow="0" w:lastRow="0" w:firstColumn="0" w:lastColumn="0" w:oddVBand="1" w:evenVBand="0" w:oddHBand="0" w:evenHBand="0" w:firstRowFirstColumn="0" w:firstRowLastColumn="0" w:lastRowFirstColumn="0" w:lastRowLastColumn="0"/>
            <w:tcW w:w="1114" w:type="pct"/>
            <w:noWrap/>
            <w:vAlign w:val="center"/>
          </w:tcPr>
          <w:p w:rsidR="003F4D0D" w:rsidRPr="00725697" w:rsidRDefault="005814CD" w:rsidP="00D07BE1">
            <w:pPr>
              <w:widowControl w:val="0"/>
              <w:spacing w:before="60" w:after="60"/>
              <w:jc w:val="center"/>
              <w:rPr>
                <w:rFonts w:ascii="Verdana" w:eastAsia="Times New Roman" w:hAnsi="Verdana" w:cs="Times New Roman"/>
                <w:sz w:val="18"/>
                <w:szCs w:val="18"/>
                <w:lang w:eastAsia="sk-SK"/>
              </w:rPr>
            </w:pPr>
            <w:r>
              <w:rPr>
                <w:rFonts w:ascii="Verdana" w:eastAsia="Times New Roman" w:hAnsi="Verdana" w:cs="Times New Roman"/>
                <w:sz w:val="18"/>
                <w:szCs w:val="18"/>
                <w:lang w:eastAsia="sk-SK"/>
              </w:rPr>
              <w:t>Plocha revitalizovanej zóny</w:t>
            </w:r>
          </w:p>
        </w:tc>
        <w:tc>
          <w:tcPr>
            <w:tcW w:w="696" w:type="pct"/>
            <w:noWrap/>
            <w:vAlign w:val="center"/>
          </w:tcPr>
          <w:p w:rsidR="003F4D0D" w:rsidRPr="00725697" w:rsidRDefault="005814CD" w:rsidP="00D07BE1">
            <w:pPr>
              <w:spacing w:before="60" w:after="6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8"/>
                <w:szCs w:val="18"/>
                <w:lang w:eastAsia="sk-SK"/>
              </w:rPr>
            </w:pPr>
            <w:r>
              <w:rPr>
                <w:rFonts w:ascii="Verdana" w:eastAsia="Times New Roman" w:hAnsi="Verdana" w:cs="Times New Roman"/>
                <w:sz w:val="18"/>
                <w:szCs w:val="18"/>
                <w:lang w:eastAsia="sk-SK"/>
              </w:rPr>
              <w:t>Obec</w:t>
            </w:r>
          </w:p>
        </w:tc>
        <w:tc>
          <w:tcPr>
            <w:cnfStyle w:val="000010000000" w:firstRow="0" w:lastRow="0" w:firstColumn="0" w:lastColumn="0" w:oddVBand="1" w:evenVBand="0" w:oddHBand="0" w:evenHBand="0" w:firstRowFirstColumn="0" w:firstRowLastColumn="0" w:lastRowFirstColumn="0" w:lastRowLastColumn="0"/>
            <w:tcW w:w="477" w:type="pct"/>
            <w:noWrap/>
            <w:vAlign w:val="center"/>
          </w:tcPr>
          <w:p w:rsidR="003F4D0D" w:rsidRPr="00725697" w:rsidRDefault="005814CD"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m</w:t>
            </w:r>
            <w:r w:rsidRPr="005814CD">
              <w:rPr>
                <w:rFonts w:ascii="Verdana" w:eastAsia="Arial Unicode MS" w:hAnsi="Verdana" w:cs="Times New Roman"/>
                <w:sz w:val="18"/>
                <w:szCs w:val="18"/>
                <w:vertAlign w:val="superscript"/>
                <w:lang w:eastAsia="sk-SK"/>
              </w:rPr>
              <w:t>2</w:t>
            </w:r>
          </w:p>
        </w:tc>
        <w:tc>
          <w:tcPr>
            <w:tcW w:w="459" w:type="pct"/>
            <w:noWrap/>
            <w:vAlign w:val="center"/>
          </w:tcPr>
          <w:p w:rsidR="003F4D0D" w:rsidRPr="00725697" w:rsidRDefault="005814CD" w:rsidP="00D07BE1">
            <w:pPr>
              <w:spacing w:before="60" w:after="60"/>
              <w:jc w:val="center"/>
              <w:cnfStyle w:val="000000000000" w:firstRow="0" w:lastRow="0" w:firstColumn="0" w:lastColumn="0" w:oddVBand="0" w:evenVBand="0" w:oddHBand="0"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0</w:t>
            </w:r>
          </w:p>
        </w:tc>
        <w:tc>
          <w:tcPr>
            <w:cnfStyle w:val="000010000000" w:firstRow="0" w:lastRow="0" w:firstColumn="0" w:lastColumn="0" w:oddVBand="1" w:evenVBand="0" w:oddHBand="0" w:evenHBand="0" w:firstRowFirstColumn="0" w:firstRowLastColumn="0" w:lastRowFirstColumn="0" w:lastRowLastColumn="0"/>
            <w:tcW w:w="526" w:type="pct"/>
            <w:vAlign w:val="center"/>
          </w:tcPr>
          <w:p w:rsidR="003F4D0D" w:rsidRPr="00725697" w:rsidRDefault="00FF5A2E"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300</w:t>
            </w:r>
          </w:p>
        </w:tc>
        <w:tc>
          <w:tcPr>
            <w:tcW w:w="419" w:type="pct"/>
            <w:gridSpan w:val="2"/>
            <w:noWrap/>
            <w:vAlign w:val="center"/>
          </w:tcPr>
          <w:p w:rsidR="003F4D0D" w:rsidRPr="00725697" w:rsidRDefault="00FF5A2E" w:rsidP="00D07BE1">
            <w:pPr>
              <w:spacing w:before="60" w:after="60"/>
              <w:jc w:val="center"/>
              <w:cnfStyle w:val="000000000000" w:firstRow="0" w:lastRow="0" w:firstColumn="0" w:lastColumn="0" w:oddVBand="0" w:evenVBand="0" w:oddHBand="0"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300</w:t>
            </w:r>
          </w:p>
        </w:tc>
      </w:tr>
      <w:tr w:rsidR="003F4D0D" w:rsidRPr="00725697" w:rsidTr="00FF5A2E">
        <w:trPr>
          <w:cnfStyle w:val="000000100000" w:firstRow="0" w:lastRow="0" w:firstColumn="0" w:lastColumn="0" w:oddVBand="0" w:evenVBand="0" w:oddHBand="1" w:evenHBand="0" w:firstRowFirstColumn="0" w:firstRowLastColumn="0" w:lastRowFirstColumn="0" w:lastRowLastColumn="0"/>
          <w:trHeight w:val="945"/>
        </w:trPr>
        <w:tc>
          <w:tcPr>
            <w:cnfStyle w:val="000010000000" w:firstRow="0" w:lastRow="0" w:firstColumn="0" w:lastColumn="0" w:oddVBand="1" w:evenVBand="0" w:oddHBand="0" w:evenHBand="0" w:firstRowFirstColumn="0" w:firstRowLastColumn="0" w:lastRowFirstColumn="0" w:lastRowLastColumn="0"/>
            <w:tcW w:w="542" w:type="pct"/>
            <w:vMerge/>
            <w:vAlign w:val="center"/>
          </w:tcPr>
          <w:p w:rsidR="003F4D0D" w:rsidRPr="00725697" w:rsidRDefault="003F4D0D" w:rsidP="00D07BE1">
            <w:pPr>
              <w:jc w:val="center"/>
              <w:rPr>
                <w:rFonts w:ascii="Verdana" w:eastAsia="Times New Roman" w:hAnsi="Verdana" w:cs="Times New Roman"/>
                <w:sz w:val="18"/>
                <w:szCs w:val="18"/>
                <w:lang w:eastAsia="sk-SK"/>
              </w:rPr>
            </w:pPr>
          </w:p>
        </w:tc>
        <w:tc>
          <w:tcPr>
            <w:tcW w:w="767" w:type="pct"/>
            <w:noWrap/>
            <w:vAlign w:val="center"/>
          </w:tcPr>
          <w:p w:rsidR="003F4D0D" w:rsidRPr="00725697" w:rsidRDefault="003F4D0D" w:rsidP="00D07BE1">
            <w:pPr>
              <w:spacing w:before="60" w:after="60"/>
              <w:ind w:left="67"/>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b/>
                <w:sz w:val="18"/>
                <w:szCs w:val="18"/>
                <w:lang w:eastAsia="sk-SK"/>
              </w:rPr>
            </w:pPr>
            <w:r w:rsidRPr="00725697">
              <w:rPr>
                <w:rFonts w:ascii="Verdana" w:eastAsia="Arial Unicode MS" w:hAnsi="Verdana" w:cs="Times New Roman"/>
                <w:b/>
                <w:sz w:val="18"/>
                <w:szCs w:val="18"/>
                <w:lang w:eastAsia="sk-SK"/>
              </w:rPr>
              <w:t>Dopad</w:t>
            </w:r>
          </w:p>
        </w:tc>
        <w:tc>
          <w:tcPr>
            <w:cnfStyle w:val="000010000000" w:firstRow="0" w:lastRow="0" w:firstColumn="0" w:lastColumn="0" w:oddVBand="1" w:evenVBand="0" w:oddHBand="0" w:evenHBand="0" w:firstRowFirstColumn="0" w:firstRowLastColumn="0" w:lastRowFirstColumn="0" w:lastRowLastColumn="0"/>
            <w:tcW w:w="1114" w:type="pct"/>
            <w:noWrap/>
            <w:vAlign w:val="center"/>
          </w:tcPr>
          <w:p w:rsidR="003F4D0D" w:rsidRPr="00725697" w:rsidRDefault="005814CD" w:rsidP="00D07BE1">
            <w:pPr>
              <w:widowControl w:val="0"/>
              <w:spacing w:before="60" w:after="60"/>
              <w:jc w:val="center"/>
              <w:rPr>
                <w:rFonts w:ascii="Verdana" w:eastAsia="Times New Roman" w:hAnsi="Verdana" w:cs="Times New Roman"/>
                <w:sz w:val="18"/>
                <w:szCs w:val="18"/>
                <w:lang w:eastAsia="sk-SK"/>
              </w:rPr>
            </w:pPr>
            <w:r>
              <w:rPr>
                <w:rFonts w:ascii="Verdana" w:eastAsia="Times New Roman" w:hAnsi="Verdana" w:cs="Times New Roman"/>
                <w:sz w:val="18"/>
                <w:szCs w:val="18"/>
                <w:lang w:eastAsia="sk-SK"/>
              </w:rPr>
              <w:t>Zrealizované projekty technickej infraštruktúry</w:t>
            </w:r>
          </w:p>
        </w:tc>
        <w:tc>
          <w:tcPr>
            <w:tcW w:w="696" w:type="pct"/>
            <w:noWrap/>
            <w:vAlign w:val="center"/>
          </w:tcPr>
          <w:p w:rsidR="003F4D0D" w:rsidRPr="00725697" w:rsidRDefault="005814CD"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lang w:eastAsia="sk-SK"/>
              </w:rPr>
            </w:pPr>
            <w:r>
              <w:rPr>
                <w:rFonts w:ascii="Verdana" w:eastAsia="Times New Roman" w:hAnsi="Verdana" w:cs="Times New Roman"/>
                <w:sz w:val="18"/>
                <w:szCs w:val="18"/>
                <w:lang w:eastAsia="sk-SK"/>
              </w:rPr>
              <w:t>Obec</w:t>
            </w:r>
          </w:p>
        </w:tc>
        <w:tc>
          <w:tcPr>
            <w:cnfStyle w:val="000010000000" w:firstRow="0" w:lastRow="0" w:firstColumn="0" w:lastColumn="0" w:oddVBand="1" w:evenVBand="0" w:oddHBand="0" w:evenHBand="0" w:firstRowFirstColumn="0" w:firstRowLastColumn="0" w:lastRowFirstColumn="0" w:lastRowLastColumn="0"/>
            <w:tcW w:w="477" w:type="pct"/>
            <w:noWrap/>
            <w:vAlign w:val="center"/>
          </w:tcPr>
          <w:p w:rsidR="003F4D0D" w:rsidRPr="00725697" w:rsidRDefault="005814CD"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Počet</w:t>
            </w:r>
          </w:p>
        </w:tc>
        <w:tc>
          <w:tcPr>
            <w:tcW w:w="459" w:type="pct"/>
            <w:noWrap/>
            <w:vAlign w:val="center"/>
          </w:tcPr>
          <w:p w:rsidR="003F4D0D" w:rsidRPr="00725697" w:rsidRDefault="005814CD"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0</w:t>
            </w:r>
          </w:p>
        </w:tc>
        <w:tc>
          <w:tcPr>
            <w:cnfStyle w:val="000010000000" w:firstRow="0" w:lastRow="0" w:firstColumn="0" w:lastColumn="0" w:oddVBand="1" w:evenVBand="0" w:oddHBand="0" w:evenHBand="0" w:firstRowFirstColumn="0" w:firstRowLastColumn="0" w:lastRowFirstColumn="0" w:lastRowLastColumn="0"/>
            <w:tcW w:w="526" w:type="pct"/>
            <w:vAlign w:val="center"/>
          </w:tcPr>
          <w:p w:rsidR="003F4D0D" w:rsidRPr="00725697" w:rsidRDefault="005814CD"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1</w:t>
            </w:r>
          </w:p>
        </w:tc>
        <w:tc>
          <w:tcPr>
            <w:tcW w:w="419" w:type="pct"/>
            <w:gridSpan w:val="2"/>
            <w:noWrap/>
            <w:vAlign w:val="center"/>
          </w:tcPr>
          <w:p w:rsidR="003F4D0D" w:rsidRPr="00725697" w:rsidRDefault="005814CD"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1</w:t>
            </w:r>
          </w:p>
        </w:tc>
      </w:tr>
      <w:tr w:rsidR="003F4D0D" w:rsidRPr="00725697" w:rsidTr="003F4D0D">
        <w:trPr>
          <w:trHeight w:val="547"/>
        </w:trPr>
        <w:tc>
          <w:tcPr>
            <w:cnfStyle w:val="000010000000" w:firstRow="0" w:lastRow="0" w:firstColumn="0" w:lastColumn="0" w:oddVBand="1" w:evenVBand="0" w:oddHBand="0" w:evenHBand="0" w:firstRowFirstColumn="0" w:firstRowLastColumn="0" w:lastRowFirstColumn="0" w:lastRowLastColumn="0"/>
            <w:tcW w:w="5000" w:type="pct"/>
            <w:gridSpan w:val="9"/>
            <w:vAlign w:val="center"/>
          </w:tcPr>
          <w:p w:rsidR="003F4D0D" w:rsidRPr="00725697" w:rsidRDefault="003F4D0D" w:rsidP="003F4D0D">
            <w:pPr>
              <w:spacing w:before="60" w:after="60"/>
              <w:jc w:val="center"/>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lastRenderedPageBreak/>
              <w:t xml:space="preserve">OPATRENIE/AKTIVITA </w:t>
            </w:r>
            <w:r>
              <w:rPr>
                <w:rFonts w:ascii="Verdana" w:eastAsia="Times New Roman" w:hAnsi="Verdana" w:cs="Times New Roman"/>
                <w:sz w:val="18"/>
                <w:szCs w:val="18"/>
                <w:lang w:eastAsia="sk-SK"/>
              </w:rPr>
              <w:t>2.3</w:t>
            </w:r>
            <w:r w:rsidRPr="00725697">
              <w:rPr>
                <w:rFonts w:ascii="Verdana" w:eastAsia="Times New Roman" w:hAnsi="Verdana" w:cs="Times New Roman"/>
                <w:sz w:val="18"/>
                <w:szCs w:val="18"/>
                <w:lang w:eastAsia="sk-SK"/>
              </w:rPr>
              <w:t xml:space="preserve">. </w:t>
            </w:r>
            <w:r>
              <w:rPr>
                <w:rFonts w:ascii="Verdana" w:eastAsia="Times New Roman" w:hAnsi="Verdana" w:cs="Times New Roman"/>
                <w:color w:val="000000"/>
                <w:sz w:val="18"/>
                <w:szCs w:val="18"/>
                <w:lang w:eastAsia="sk-SK"/>
              </w:rPr>
              <w:t>Dopravná infraštruktúra</w:t>
            </w:r>
            <w:r w:rsidRPr="00725697">
              <w:rPr>
                <w:rFonts w:ascii="Verdana" w:eastAsia="Times New Roman" w:hAnsi="Verdana" w:cs="Times New Roman"/>
                <w:sz w:val="18"/>
                <w:szCs w:val="18"/>
                <w:lang w:eastAsia="sk-SK"/>
              </w:rPr>
              <w:t>/</w:t>
            </w:r>
            <w:r>
              <w:rPr>
                <w:rFonts w:ascii="Verdana" w:eastAsia="Times New Roman" w:hAnsi="Verdana" w:cs="Times New Roman"/>
                <w:sz w:val="18"/>
                <w:szCs w:val="18"/>
                <w:lang w:eastAsia="sk-SK"/>
              </w:rPr>
              <w:t xml:space="preserve"> </w:t>
            </w:r>
            <w:r>
              <w:rPr>
                <w:rFonts w:ascii="Verdana" w:eastAsia="Times New Roman" w:hAnsi="Verdana" w:cs="Times New Roman"/>
                <w:color w:val="000000"/>
                <w:sz w:val="18"/>
                <w:szCs w:val="18"/>
                <w:lang w:eastAsia="sk-SK"/>
              </w:rPr>
              <w:t>2.3.5. Vybudovanie cyklotrasy</w:t>
            </w:r>
          </w:p>
        </w:tc>
      </w:tr>
      <w:tr w:rsidR="003F4D0D" w:rsidRPr="00725697" w:rsidTr="00FF5A2E">
        <w:trPr>
          <w:cnfStyle w:val="000000100000" w:firstRow="0" w:lastRow="0" w:firstColumn="0" w:lastColumn="0" w:oddVBand="0" w:evenVBand="0" w:oddHBand="1" w:evenHBand="0" w:firstRowFirstColumn="0" w:firstRowLastColumn="0" w:lastRowFirstColumn="0" w:lastRowLastColumn="0"/>
          <w:trHeight w:val="945"/>
        </w:trPr>
        <w:tc>
          <w:tcPr>
            <w:cnfStyle w:val="000010000000" w:firstRow="0" w:lastRow="0" w:firstColumn="0" w:lastColumn="0" w:oddVBand="1" w:evenVBand="0" w:oddHBand="0" w:evenHBand="0" w:firstRowFirstColumn="0" w:firstRowLastColumn="0" w:lastRowFirstColumn="0" w:lastRowLastColumn="0"/>
            <w:tcW w:w="542" w:type="pct"/>
            <w:vMerge w:val="restart"/>
            <w:vAlign w:val="center"/>
          </w:tcPr>
          <w:p w:rsidR="003F4D0D" w:rsidRPr="00725697" w:rsidRDefault="003F4D0D" w:rsidP="00EB1E95">
            <w:pPr>
              <w:jc w:val="center"/>
              <w:rPr>
                <w:rFonts w:ascii="Verdana" w:eastAsia="Times New Roman" w:hAnsi="Verdana" w:cs="Times New Roman"/>
                <w:sz w:val="18"/>
                <w:szCs w:val="18"/>
                <w:lang w:eastAsia="sk-SK"/>
              </w:rPr>
            </w:pPr>
            <w:r w:rsidRPr="00725697">
              <w:rPr>
                <w:rFonts w:ascii="Verdana" w:eastAsia="Times New Roman" w:hAnsi="Verdana" w:cs="Times New Roman"/>
                <w:b/>
                <w:sz w:val="18"/>
                <w:szCs w:val="18"/>
                <w:lang w:eastAsia="sk-SK"/>
              </w:rPr>
              <w:t>Hlavné  ukazovatele</w:t>
            </w:r>
            <w:r w:rsidRPr="00725697">
              <w:rPr>
                <w:rFonts w:ascii="Verdana" w:eastAsia="Times New Roman" w:hAnsi="Verdana" w:cs="Times New Roman"/>
                <w:sz w:val="18"/>
                <w:szCs w:val="18"/>
                <w:lang w:eastAsia="sk-SK"/>
              </w:rPr>
              <w:t>:</w:t>
            </w:r>
          </w:p>
          <w:p w:rsidR="003F4D0D" w:rsidRPr="00725697" w:rsidRDefault="003F4D0D" w:rsidP="00EB1E95">
            <w:pPr>
              <w:jc w:val="center"/>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Výstupu</w:t>
            </w:r>
          </w:p>
          <w:p w:rsidR="003F4D0D" w:rsidRPr="00725697" w:rsidRDefault="003F4D0D" w:rsidP="00EB1E95">
            <w:pPr>
              <w:jc w:val="center"/>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výsledku</w:t>
            </w:r>
          </w:p>
          <w:p w:rsidR="003F4D0D" w:rsidRPr="00725697" w:rsidRDefault="003F4D0D" w:rsidP="00EB1E95">
            <w:pPr>
              <w:jc w:val="center"/>
              <w:rPr>
                <w:rFonts w:ascii="Verdana" w:eastAsia="Arial Unicode MS" w:hAnsi="Verdana" w:cs="Times New Roman"/>
                <w:sz w:val="18"/>
                <w:szCs w:val="18"/>
                <w:lang w:eastAsia="sk-SK"/>
              </w:rPr>
            </w:pPr>
            <w:r w:rsidRPr="00725697">
              <w:rPr>
                <w:rFonts w:ascii="Verdana" w:eastAsia="Times New Roman" w:hAnsi="Verdana" w:cs="Times New Roman"/>
                <w:sz w:val="18"/>
                <w:szCs w:val="18"/>
                <w:lang w:eastAsia="sk-SK"/>
              </w:rPr>
              <w:t>dopadu</w:t>
            </w:r>
          </w:p>
        </w:tc>
        <w:tc>
          <w:tcPr>
            <w:tcW w:w="767" w:type="pct"/>
            <w:noWrap/>
            <w:vAlign w:val="center"/>
          </w:tcPr>
          <w:p w:rsidR="003F4D0D" w:rsidRPr="00725697" w:rsidRDefault="003F4D0D" w:rsidP="00EB1E95">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b/>
                <w:sz w:val="18"/>
                <w:szCs w:val="18"/>
                <w:lang w:eastAsia="sk-SK"/>
              </w:rPr>
            </w:pPr>
            <w:r w:rsidRPr="00725697">
              <w:rPr>
                <w:rFonts w:ascii="Verdana" w:eastAsia="Arial Unicode MS" w:hAnsi="Verdana" w:cs="Times New Roman"/>
                <w:b/>
                <w:sz w:val="18"/>
                <w:szCs w:val="18"/>
                <w:lang w:eastAsia="sk-SK"/>
              </w:rPr>
              <w:t>Výstup</w:t>
            </w:r>
          </w:p>
        </w:tc>
        <w:tc>
          <w:tcPr>
            <w:cnfStyle w:val="000010000000" w:firstRow="0" w:lastRow="0" w:firstColumn="0" w:lastColumn="0" w:oddVBand="1" w:evenVBand="0" w:oddHBand="0" w:evenHBand="0" w:firstRowFirstColumn="0" w:firstRowLastColumn="0" w:lastRowFirstColumn="0" w:lastRowLastColumn="0"/>
            <w:tcW w:w="1114" w:type="pct"/>
            <w:noWrap/>
            <w:vAlign w:val="center"/>
          </w:tcPr>
          <w:p w:rsidR="003F4D0D" w:rsidRPr="00725697" w:rsidRDefault="005814CD" w:rsidP="00D07BE1">
            <w:pPr>
              <w:widowControl w:val="0"/>
              <w:spacing w:before="60" w:after="60"/>
              <w:jc w:val="center"/>
              <w:rPr>
                <w:rFonts w:ascii="Verdana" w:eastAsia="Times New Roman" w:hAnsi="Verdana" w:cs="Times New Roman"/>
                <w:sz w:val="18"/>
                <w:szCs w:val="18"/>
                <w:lang w:eastAsia="sk-SK"/>
              </w:rPr>
            </w:pPr>
            <w:r>
              <w:rPr>
                <w:rFonts w:ascii="Verdana" w:eastAsia="Times New Roman" w:hAnsi="Verdana" w:cs="Times New Roman"/>
                <w:sz w:val="18"/>
                <w:szCs w:val="18"/>
                <w:lang w:eastAsia="sk-SK"/>
              </w:rPr>
              <w:t>Stavebné náklady na vybudovanie cyklotrasy</w:t>
            </w:r>
          </w:p>
        </w:tc>
        <w:tc>
          <w:tcPr>
            <w:tcW w:w="696" w:type="pct"/>
            <w:noWrap/>
            <w:vAlign w:val="center"/>
          </w:tcPr>
          <w:p w:rsidR="003F4D0D" w:rsidRPr="00725697" w:rsidRDefault="005814CD"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lang w:eastAsia="sk-SK"/>
              </w:rPr>
            </w:pPr>
            <w:r>
              <w:rPr>
                <w:rFonts w:ascii="Verdana" w:eastAsia="Times New Roman" w:hAnsi="Verdana" w:cs="Times New Roman"/>
                <w:sz w:val="18"/>
                <w:szCs w:val="18"/>
                <w:lang w:eastAsia="sk-SK"/>
              </w:rPr>
              <w:t>Obec</w:t>
            </w:r>
          </w:p>
        </w:tc>
        <w:tc>
          <w:tcPr>
            <w:cnfStyle w:val="000010000000" w:firstRow="0" w:lastRow="0" w:firstColumn="0" w:lastColumn="0" w:oddVBand="1" w:evenVBand="0" w:oddHBand="0" w:evenHBand="0" w:firstRowFirstColumn="0" w:firstRowLastColumn="0" w:lastRowFirstColumn="0" w:lastRowLastColumn="0"/>
            <w:tcW w:w="477" w:type="pct"/>
            <w:noWrap/>
            <w:vAlign w:val="center"/>
          </w:tcPr>
          <w:p w:rsidR="003F4D0D" w:rsidRPr="00725697" w:rsidRDefault="005814CD"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EUR</w:t>
            </w:r>
          </w:p>
        </w:tc>
        <w:tc>
          <w:tcPr>
            <w:tcW w:w="459" w:type="pct"/>
            <w:noWrap/>
            <w:vAlign w:val="center"/>
          </w:tcPr>
          <w:p w:rsidR="003F4D0D" w:rsidRPr="00725697" w:rsidRDefault="005814CD"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0</w:t>
            </w:r>
          </w:p>
        </w:tc>
        <w:tc>
          <w:tcPr>
            <w:cnfStyle w:val="000010000000" w:firstRow="0" w:lastRow="0" w:firstColumn="0" w:lastColumn="0" w:oddVBand="1" w:evenVBand="0" w:oddHBand="0" w:evenHBand="0" w:firstRowFirstColumn="0" w:firstRowLastColumn="0" w:lastRowFirstColumn="0" w:lastRowLastColumn="0"/>
            <w:tcW w:w="526" w:type="pct"/>
            <w:vAlign w:val="center"/>
          </w:tcPr>
          <w:p w:rsidR="003F4D0D" w:rsidRPr="00725697" w:rsidRDefault="00FF5A2E"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50000</w:t>
            </w:r>
          </w:p>
        </w:tc>
        <w:tc>
          <w:tcPr>
            <w:tcW w:w="419" w:type="pct"/>
            <w:gridSpan w:val="2"/>
            <w:noWrap/>
            <w:vAlign w:val="center"/>
          </w:tcPr>
          <w:p w:rsidR="003F4D0D" w:rsidRPr="00725697" w:rsidRDefault="00FF5A2E"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50000</w:t>
            </w:r>
          </w:p>
        </w:tc>
      </w:tr>
      <w:tr w:rsidR="003F4D0D" w:rsidRPr="00725697" w:rsidTr="00FF5A2E">
        <w:trPr>
          <w:trHeight w:val="945"/>
        </w:trPr>
        <w:tc>
          <w:tcPr>
            <w:cnfStyle w:val="000010000000" w:firstRow="0" w:lastRow="0" w:firstColumn="0" w:lastColumn="0" w:oddVBand="1" w:evenVBand="0" w:oddHBand="0" w:evenHBand="0" w:firstRowFirstColumn="0" w:firstRowLastColumn="0" w:lastRowFirstColumn="0" w:lastRowLastColumn="0"/>
            <w:tcW w:w="542" w:type="pct"/>
            <w:vMerge/>
            <w:vAlign w:val="center"/>
          </w:tcPr>
          <w:p w:rsidR="003F4D0D" w:rsidRPr="00725697" w:rsidRDefault="003F4D0D" w:rsidP="00D07BE1">
            <w:pPr>
              <w:jc w:val="center"/>
              <w:rPr>
                <w:rFonts w:ascii="Verdana" w:eastAsia="Times New Roman" w:hAnsi="Verdana" w:cs="Times New Roman"/>
                <w:sz w:val="18"/>
                <w:szCs w:val="18"/>
                <w:lang w:eastAsia="sk-SK"/>
              </w:rPr>
            </w:pPr>
          </w:p>
        </w:tc>
        <w:tc>
          <w:tcPr>
            <w:tcW w:w="767" w:type="pct"/>
            <w:noWrap/>
            <w:vAlign w:val="center"/>
          </w:tcPr>
          <w:p w:rsidR="003F4D0D" w:rsidRPr="00725697" w:rsidRDefault="003F4D0D" w:rsidP="00D07BE1">
            <w:pPr>
              <w:spacing w:before="60" w:after="60"/>
              <w:ind w:left="67"/>
              <w:jc w:val="center"/>
              <w:cnfStyle w:val="000000000000" w:firstRow="0" w:lastRow="0" w:firstColumn="0" w:lastColumn="0" w:oddVBand="0" w:evenVBand="0" w:oddHBand="0" w:evenHBand="0" w:firstRowFirstColumn="0" w:firstRowLastColumn="0" w:lastRowFirstColumn="0" w:lastRowLastColumn="0"/>
              <w:rPr>
                <w:rFonts w:ascii="Verdana" w:eastAsia="Arial Unicode MS" w:hAnsi="Verdana" w:cs="Times New Roman"/>
                <w:b/>
                <w:sz w:val="18"/>
                <w:szCs w:val="18"/>
                <w:lang w:eastAsia="sk-SK"/>
              </w:rPr>
            </w:pPr>
            <w:r w:rsidRPr="00725697">
              <w:rPr>
                <w:rFonts w:ascii="Verdana" w:eastAsia="Arial Unicode MS" w:hAnsi="Verdana" w:cs="Times New Roman"/>
                <w:b/>
                <w:sz w:val="18"/>
                <w:szCs w:val="18"/>
                <w:lang w:eastAsia="sk-SK"/>
              </w:rPr>
              <w:t>Výsledok</w:t>
            </w:r>
          </w:p>
        </w:tc>
        <w:tc>
          <w:tcPr>
            <w:cnfStyle w:val="000010000000" w:firstRow="0" w:lastRow="0" w:firstColumn="0" w:lastColumn="0" w:oddVBand="1" w:evenVBand="0" w:oddHBand="0" w:evenHBand="0" w:firstRowFirstColumn="0" w:firstRowLastColumn="0" w:lastRowFirstColumn="0" w:lastRowLastColumn="0"/>
            <w:tcW w:w="1114" w:type="pct"/>
            <w:noWrap/>
            <w:vAlign w:val="center"/>
          </w:tcPr>
          <w:p w:rsidR="003F4D0D" w:rsidRPr="00725697" w:rsidRDefault="005814CD" w:rsidP="00D07BE1">
            <w:pPr>
              <w:widowControl w:val="0"/>
              <w:spacing w:before="60" w:after="60"/>
              <w:jc w:val="center"/>
              <w:rPr>
                <w:rFonts w:ascii="Verdana" w:eastAsia="Times New Roman" w:hAnsi="Verdana" w:cs="Times New Roman"/>
                <w:sz w:val="18"/>
                <w:szCs w:val="18"/>
                <w:lang w:eastAsia="sk-SK"/>
              </w:rPr>
            </w:pPr>
            <w:r>
              <w:rPr>
                <w:rFonts w:ascii="Verdana" w:eastAsia="Times New Roman" w:hAnsi="Verdana" w:cs="Times New Roman"/>
                <w:sz w:val="18"/>
                <w:szCs w:val="18"/>
                <w:lang w:eastAsia="sk-SK"/>
              </w:rPr>
              <w:t>Nové plochy</w:t>
            </w:r>
          </w:p>
        </w:tc>
        <w:tc>
          <w:tcPr>
            <w:tcW w:w="696" w:type="pct"/>
            <w:noWrap/>
            <w:vAlign w:val="center"/>
          </w:tcPr>
          <w:p w:rsidR="003F4D0D" w:rsidRPr="00725697" w:rsidRDefault="005814CD" w:rsidP="00D07BE1">
            <w:pPr>
              <w:spacing w:before="60" w:after="6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8"/>
                <w:szCs w:val="18"/>
                <w:lang w:eastAsia="sk-SK"/>
              </w:rPr>
            </w:pPr>
            <w:r>
              <w:rPr>
                <w:rFonts w:ascii="Verdana" w:eastAsia="Times New Roman" w:hAnsi="Verdana" w:cs="Times New Roman"/>
                <w:sz w:val="18"/>
                <w:szCs w:val="18"/>
                <w:lang w:eastAsia="sk-SK"/>
              </w:rPr>
              <w:t>Obec</w:t>
            </w:r>
          </w:p>
        </w:tc>
        <w:tc>
          <w:tcPr>
            <w:cnfStyle w:val="000010000000" w:firstRow="0" w:lastRow="0" w:firstColumn="0" w:lastColumn="0" w:oddVBand="1" w:evenVBand="0" w:oddHBand="0" w:evenHBand="0" w:firstRowFirstColumn="0" w:firstRowLastColumn="0" w:lastRowFirstColumn="0" w:lastRowLastColumn="0"/>
            <w:tcW w:w="477" w:type="pct"/>
            <w:noWrap/>
            <w:vAlign w:val="center"/>
          </w:tcPr>
          <w:p w:rsidR="003F4D0D" w:rsidRPr="00725697" w:rsidRDefault="00FF5A2E"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k</w:t>
            </w:r>
            <w:r w:rsidR="005814CD">
              <w:rPr>
                <w:rFonts w:ascii="Verdana" w:eastAsia="Arial Unicode MS" w:hAnsi="Verdana" w:cs="Times New Roman"/>
                <w:sz w:val="18"/>
                <w:szCs w:val="18"/>
                <w:lang w:eastAsia="sk-SK"/>
              </w:rPr>
              <w:t>m</w:t>
            </w:r>
          </w:p>
        </w:tc>
        <w:tc>
          <w:tcPr>
            <w:tcW w:w="459" w:type="pct"/>
            <w:noWrap/>
            <w:vAlign w:val="center"/>
          </w:tcPr>
          <w:p w:rsidR="003F4D0D" w:rsidRPr="00725697" w:rsidRDefault="005814CD" w:rsidP="00D07BE1">
            <w:pPr>
              <w:spacing w:before="60" w:after="60"/>
              <w:jc w:val="center"/>
              <w:cnfStyle w:val="000000000000" w:firstRow="0" w:lastRow="0" w:firstColumn="0" w:lastColumn="0" w:oddVBand="0" w:evenVBand="0" w:oddHBand="0"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0</w:t>
            </w:r>
          </w:p>
        </w:tc>
        <w:tc>
          <w:tcPr>
            <w:cnfStyle w:val="000010000000" w:firstRow="0" w:lastRow="0" w:firstColumn="0" w:lastColumn="0" w:oddVBand="1" w:evenVBand="0" w:oddHBand="0" w:evenHBand="0" w:firstRowFirstColumn="0" w:firstRowLastColumn="0" w:lastRowFirstColumn="0" w:lastRowLastColumn="0"/>
            <w:tcW w:w="526" w:type="pct"/>
            <w:vAlign w:val="center"/>
          </w:tcPr>
          <w:p w:rsidR="003F4D0D" w:rsidRPr="00725697" w:rsidRDefault="00FF5A2E"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1,8</w:t>
            </w:r>
          </w:p>
        </w:tc>
        <w:tc>
          <w:tcPr>
            <w:tcW w:w="419" w:type="pct"/>
            <w:gridSpan w:val="2"/>
            <w:noWrap/>
            <w:vAlign w:val="center"/>
          </w:tcPr>
          <w:p w:rsidR="003F4D0D" w:rsidRPr="00725697" w:rsidRDefault="00FF5A2E" w:rsidP="00D07BE1">
            <w:pPr>
              <w:spacing w:before="60" w:after="60"/>
              <w:jc w:val="center"/>
              <w:cnfStyle w:val="000000000000" w:firstRow="0" w:lastRow="0" w:firstColumn="0" w:lastColumn="0" w:oddVBand="0" w:evenVBand="0" w:oddHBand="0"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1,8</w:t>
            </w:r>
          </w:p>
        </w:tc>
      </w:tr>
      <w:tr w:rsidR="003F4D0D" w:rsidRPr="00725697" w:rsidTr="00FF5A2E">
        <w:trPr>
          <w:cnfStyle w:val="000000100000" w:firstRow="0" w:lastRow="0" w:firstColumn="0" w:lastColumn="0" w:oddVBand="0" w:evenVBand="0" w:oddHBand="1" w:evenHBand="0" w:firstRowFirstColumn="0" w:firstRowLastColumn="0" w:lastRowFirstColumn="0" w:lastRowLastColumn="0"/>
          <w:trHeight w:val="945"/>
        </w:trPr>
        <w:tc>
          <w:tcPr>
            <w:cnfStyle w:val="000010000000" w:firstRow="0" w:lastRow="0" w:firstColumn="0" w:lastColumn="0" w:oddVBand="1" w:evenVBand="0" w:oddHBand="0" w:evenHBand="0" w:firstRowFirstColumn="0" w:firstRowLastColumn="0" w:lastRowFirstColumn="0" w:lastRowLastColumn="0"/>
            <w:tcW w:w="542" w:type="pct"/>
            <w:vMerge/>
            <w:vAlign w:val="center"/>
          </w:tcPr>
          <w:p w:rsidR="003F4D0D" w:rsidRPr="00725697" w:rsidRDefault="003F4D0D" w:rsidP="00D07BE1">
            <w:pPr>
              <w:jc w:val="center"/>
              <w:rPr>
                <w:rFonts w:ascii="Verdana" w:eastAsia="Times New Roman" w:hAnsi="Verdana" w:cs="Times New Roman"/>
                <w:sz w:val="18"/>
                <w:szCs w:val="18"/>
                <w:lang w:eastAsia="sk-SK"/>
              </w:rPr>
            </w:pPr>
          </w:p>
        </w:tc>
        <w:tc>
          <w:tcPr>
            <w:tcW w:w="767" w:type="pct"/>
            <w:noWrap/>
            <w:vAlign w:val="center"/>
          </w:tcPr>
          <w:p w:rsidR="003F4D0D" w:rsidRPr="00725697" w:rsidRDefault="003F4D0D" w:rsidP="00D07BE1">
            <w:pPr>
              <w:spacing w:before="60" w:after="60"/>
              <w:ind w:left="67"/>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b/>
                <w:sz w:val="18"/>
                <w:szCs w:val="18"/>
                <w:lang w:eastAsia="sk-SK"/>
              </w:rPr>
            </w:pPr>
            <w:r w:rsidRPr="00725697">
              <w:rPr>
                <w:rFonts w:ascii="Verdana" w:eastAsia="Arial Unicode MS" w:hAnsi="Verdana" w:cs="Times New Roman"/>
                <w:b/>
                <w:sz w:val="18"/>
                <w:szCs w:val="18"/>
                <w:lang w:eastAsia="sk-SK"/>
              </w:rPr>
              <w:t>Dopad</w:t>
            </w:r>
          </w:p>
        </w:tc>
        <w:tc>
          <w:tcPr>
            <w:cnfStyle w:val="000010000000" w:firstRow="0" w:lastRow="0" w:firstColumn="0" w:lastColumn="0" w:oddVBand="1" w:evenVBand="0" w:oddHBand="0" w:evenHBand="0" w:firstRowFirstColumn="0" w:firstRowLastColumn="0" w:lastRowFirstColumn="0" w:lastRowLastColumn="0"/>
            <w:tcW w:w="1114" w:type="pct"/>
            <w:noWrap/>
            <w:vAlign w:val="center"/>
          </w:tcPr>
          <w:p w:rsidR="003F4D0D" w:rsidRPr="00725697" w:rsidRDefault="005814CD" w:rsidP="00D07BE1">
            <w:pPr>
              <w:widowControl w:val="0"/>
              <w:spacing w:before="60" w:after="60"/>
              <w:jc w:val="center"/>
              <w:rPr>
                <w:rFonts w:ascii="Verdana" w:eastAsia="Times New Roman" w:hAnsi="Verdana" w:cs="Times New Roman"/>
                <w:sz w:val="18"/>
                <w:szCs w:val="18"/>
                <w:lang w:eastAsia="sk-SK"/>
              </w:rPr>
            </w:pPr>
            <w:r>
              <w:rPr>
                <w:rFonts w:ascii="Verdana" w:eastAsia="Times New Roman" w:hAnsi="Verdana" w:cs="Times New Roman"/>
                <w:sz w:val="18"/>
                <w:szCs w:val="18"/>
                <w:lang w:eastAsia="sk-SK"/>
              </w:rPr>
              <w:t>Zrealizované projekty technickej infraštruktúry</w:t>
            </w:r>
          </w:p>
        </w:tc>
        <w:tc>
          <w:tcPr>
            <w:tcW w:w="696" w:type="pct"/>
            <w:noWrap/>
            <w:vAlign w:val="center"/>
          </w:tcPr>
          <w:p w:rsidR="003F4D0D" w:rsidRPr="00725697" w:rsidRDefault="005814CD"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lang w:eastAsia="sk-SK"/>
              </w:rPr>
            </w:pPr>
            <w:r>
              <w:rPr>
                <w:rFonts w:ascii="Verdana" w:eastAsia="Times New Roman" w:hAnsi="Verdana" w:cs="Times New Roman"/>
                <w:sz w:val="18"/>
                <w:szCs w:val="18"/>
                <w:lang w:eastAsia="sk-SK"/>
              </w:rPr>
              <w:t>Obec</w:t>
            </w:r>
          </w:p>
        </w:tc>
        <w:tc>
          <w:tcPr>
            <w:cnfStyle w:val="000010000000" w:firstRow="0" w:lastRow="0" w:firstColumn="0" w:lastColumn="0" w:oddVBand="1" w:evenVBand="0" w:oddHBand="0" w:evenHBand="0" w:firstRowFirstColumn="0" w:firstRowLastColumn="0" w:lastRowFirstColumn="0" w:lastRowLastColumn="0"/>
            <w:tcW w:w="477" w:type="pct"/>
            <w:noWrap/>
            <w:vAlign w:val="center"/>
          </w:tcPr>
          <w:p w:rsidR="003F4D0D" w:rsidRPr="00725697" w:rsidRDefault="005814CD"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Počet</w:t>
            </w:r>
          </w:p>
        </w:tc>
        <w:tc>
          <w:tcPr>
            <w:tcW w:w="459" w:type="pct"/>
            <w:noWrap/>
            <w:vAlign w:val="center"/>
          </w:tcPr>
          <w:p w:rsidR="003F4D0D" w:rsidRPr="00725697" w:rsidRDefault="005814CD"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0</w:t>
            </w:r>
          </w:p>
        </w:tc>
        <w:tc>
          <w:tcPr>
            <w:cnfStyle w:val="000010000000" w:firstRow="0" w:lastRow="0" w:firstColumn="0" w:lastColumn="0" w:oddVBand="1" w:evenVBand="0" w:oddHBand="0" w:evenHBand="0" w:firstRowFirstColumn="0" w:firstRowLastColumn="0" w:lastRowFirstColumn="0" w:lastRowLastColumn="0"/>
            <w:tcW w:w="526" w:type="pct"/>
            <w:vAlign w:val="center"/>
          </w:tcPr>
          <w:p w:rsidR="003F4D0D" w:rsidRPr="00725697" w:rsidRDefault="005814CD"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1</w:t>
            </w:r>
          </w:p>
        </w:tc>
        <w:tc>
          <w:tcPr>
            <w:tcW w:w="419" w:type="pct"/>
            <w:gridSpan w:val="2"/>
            <w:noWrap/>
            <w:vAlign w:val="center"/>
          </w:tcPr>
          <w:p w:rsidR="003F4D0D" w:rsidRPr="00725697" w:rsidRDefault="005814CD"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1</w:t>
            </w:r>
          </w:p>
        </w:tc>
      </w:tr>
      <w:tr w:rsidR="00FF735B" w:rsidRPr="00725697" w:rsidTr="00FF735B">
        <w:trPr>
          <w:trHeight w:val="515"/>
        </w:trPr>
        <w:tc>
          <w:tcPr>
            <w:cnfStyle w:val="000010000000" w:firstRow="0" w:lastRow="0" w:firstColumn="0" w:lastColumn="0" w:oddVBand="1" w:evenVBand="0" w:oddHBand="0" w:evenHBand="0" w:firstRowFirstColumn="0" w:firstRowLastColumn="0" w:lastRowFirstColumn="0" w:lastRowLastColumn="0"/>
            <w:tcW w:w="5000" w:type="pct"/>
            <w:gridSpan w:val="9"/>
            <w:vAlign w:val="center"/>
          </w:tcPr>
          <w:p w:rsidR="00FF735B" w:rsidRPr="00725697" w:rsidRDefault="00FF735B" w:rsidP="00D07BE1">
            <w:pPr>
              <w:spacing w:before="60" w:after="60"/>
              <w:jc w:val="center"/>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 xml:space="preserve">OPATRENIE/AKTIVITA </w:t>
            </w:r>
            <w:r>
              <w:rPr>
                <w:rFonts w:ascii="Verdana" w:eastAsia="Times New Roman" w:hAnsi="Verdana" w:cs="Times New Roman"/>
                <w:sz w:val="18"/>
                <w:szCs w:val="18"/>
                <w:lang w:eastAsia="sk-SK"/>
              </w:rPr>
              <w:t>2.4</w:t>
            </w:r>
            <w:r w:rsidRPr="00725697">
              <w:rPr>
                <w:rFonts w:ascii="Verdana" w:eastAsia="Times New Roman" w:hAnsi="Verdana" w:cs="Times New Roman"/>
                <w:sz w:val="18"/>
                <w:szCs w:val="18"/>
                <w:lang w:eastAsia="sk-SK"/>
              </w:rPr>
              <w:t xml:space="preserve">. </w:t>
            </w:r>
            <w:r w:rsidRPr="00FF735B">
              <w:rPr>
                <w:rFonts w:ascii="Verdana" w:eastAsia="Times New Roman" w:hAnsi="Verdana" w:cs="Times New Roman"/>
                <w:color w:val="000000"/>
                <w:sz w:val="18"/>
                <w:szCs w:val="18"/>
                <w:lang w:eastAsia="sk-SK"/>
              </w:rPr>
              <w:t>Cestovný ruch a PR</w:t>
            </w:r>
            <w:r w:rsidRPr="00725697">
              <w:rPr>
                <w:rFonts w:ascii="Verdana" w:eastAsia="Times New Roman" w:hAnsi="Verdana" w:cs="Times New Roman"/>
                <w:sz w:val="18"/>
                <w:szCs w:val="18"/>
                <w:lang w:eastAsia="sk-SK"/>
              </w:rPr>
              <w:t xml:space="preserve"> / </w:t>
            </w:r>
            <w:r>
              <w:rPr>
                <w:rFonts w:ascii="Verdana" w:eastAsia="Times New Roman" w:hAnsi="Verdana" w:cs="Times New Roman"/>
                <w:color w:val="000000"/>
                <w:sz w:val="18"/>
                <w:szCs w:val="18"/>
                <w:lang w:eastAsia="sk-SK"/>
              </w:rPr>
              <w:t>2.4.1. Aktualizovanie webovej stránky obce</w:t>
            </w:r>
          </w:p>
        </w:tc>
      </w:tr>
      <w:tr w:rsidR="00FF735B" w:rsidRPr="00725697" w:rsidTr="00FF5A2E">
        <w:trPr>
          <w:cnfStyle w:val="000000100000" w:firstRow="0" w:lastRow="0" w:firstColumn="0" w:lastColumn="0" w:oddVBand="0" w:evenVBand="0" w:oddHBand="1" w:evenHBand="0" w:firstRowFirstColumn="0" w:firstRowLastColumn="0" w:lastRowFirstColumn="0" w:lastRowLastColumn="0"/>
          <w:trHeight w:val="945"/>
        </w:trPr>
        <w:tc>
          <w:tcPr>
            <w:cnfStyle w:val="000010000000" w:firstRow="0" w:lastRow="0" w:firstColumn="0" w:lastColumn="0" w:oddVBand="1" w:evenVBand="0" w:oddHBand="0" w:evenHBand="0" w:firstRowFirstColumn="0" w:firstRowLastColumn="0" w:lastRowFirstColumn="0" w:lastRowLastColumn="0"/>
            <w:tcW w:w="542" w:type="pct"/>
            <w:vMerge w:val="restart"/>
            <w:vAlign w:val="center"/>
          </w:tcPr>
          <w:p w:rsidR="00FF735B" w:rsidRPr="00725697" w:rsidRDefault="00FF735B" w:rsidP="00EB1E95">
            <w:pPr>
              <w:jc w:val="center"/>
              <w:rPr>
                <w:rFonts w:ascii="Verdana" w:eastAsia="Times New Roman" w:hAnsi="Verdana" w:cs="Times New Roman"/>
                <w:sz w:val="18"/>
                <w:szCs w:val="18"/>
                <w:lang w:eastAsia="sk-SK"/>
              </w:rPr>
            </w:pPr>
            <w:r w:rsidRPr="00725697">
              <w:rPr>
                <w:rFonts w:ascii="Verdana" w:eastAsia="Times New Roman" w:hAnsi="Verdana" w:cs="Times New Roman"/>
                <w:b/>
                <w:sz w:val="18"/>
                <w:szCs w:val="18"/>
                <w:lang w:eastAsia="sk-SK"/>
              </w:rPr>
              <w:t>Hlavné  ukazovatele</w:t>
            </w:r>
            <w:r w:rsidRPr="00725697">
              <w:rPr>
                <w:rFonts w:ascii="Verdana" w:eastAsia="Times New Roman" w:hAnsi="Verdana" w:cs="Times New Roman"/>
                <w:sz w:val="18"/>
                <w:szCs w:val="18"/>
                <w:lang w:eastAsia="sk-SK"/>
              </w:rPr>
              <w:t>:</w:t>
            </w:r>
          </w:p>
          <w:p w:rsidR="00FF735B" w:rsidRPr="00725697" w:rsidRDefault="00FF735B" w:rsidP="00EB1E95">
            <w:pPr>
              <w:jc w:val="center"/>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Výstupu</w:t>
            </w:r>
          </w:p>
          <w:p w:rsidR="00FF735B" w:rsidRPr="00725697" w:rsidRDefault="00FF735B" w:rsidP="00EB1E95">
            <w:pPr>
              <w:jc w:val="center"/>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výsledku</w:t>
            </w:r>
          </w:p>
          <w:p w:rsidR="00FF735B" w:rsidRPr="00725697" w:rsidRDefault="00FF735B" w:rsidP="00EB1E95">
            <w:pPr>
              <w:jc w:val="center"/>
              <w:rPr>
                <w:rFonts w:ascii="Verdana" w:eastAsia="Arial Unicode MS" w:hAnsi="Verdana" w:cs="Times New Roman"/>
                <w:sz w:val="18"/>
                <w:szCs w:val="18"/>
                <w:lang w:eastAsia="sk-SK"/>
              </w:rPr>
            </w:pPr>
            <w:r w:rsidRPr="00725697">
              <w:rPr>
                <w:rFonts w:ascii="Verdana" w:eastAsia="Times New Roman" w:hAnsi="Verdana" w:cs="Times New Roman"/>
                <w:sz w:val="18"/>
                <w:szCs w:val="18"/>
                <w:lang w:eastAsia="sk-SK"/>
              </w:rPr>
              <w:t>dopadu</w:t>
            </w:r>
          </w:p>
        </w:tc>
        <w:tc>
          <w:tcPr>
            <w:tcW w:w="767" w:type="pct"/>
            <w:noWrap/>
            <w:vAlign w:val="center"/>
          </w:tcPr>
          <w:p w:rsidR="00FF735B" w:rsidRPr="00725697" w:rsidRDefault="00FF735B" w:rsidP="00EB1E95">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b/>
                <w:sz w:val="18"/>
                <w:szCs w:val="18"/>
                <w:lang w:eastAsia="sk-SK"/>
              </w:rPr>
            </w:pPr>
            <w:r w:rsidRPr="00725697">
              <w:rPr>
                <w:rFonts w:ascii="Verdana" w:eastAsia="Arial Unicode MS" w:hAnsi="Verdana" w:cs="Times New Roman"/>
                <w:b/>
                <w:sz w:val="18"/>
                <w:szCs w:val="18"/>
                <w:lang w:eastAsia="sk-SK"/>
              </w:rPr>
              <w:t>Výstup</w:t>
            </w:r>
          </w:p>
        </w:tc>
        <w:tc>
          <w:tcPr>
            <w:cnfStyle w:val="000010000000" w:firstRow="0" w:lastRow="0" w:firstColumn="0" w:lastColumn="0" w:oddVBand="1" w:evenVBand="0" w:oddHBand="0" w:evenHBand="0" w:firstRowFirstColumn="0" w:firstRowLastColumn="0" w:lastRowFirstColumn="0" w:lastRowLastColumn="0"/>
            <w:tcW w:w="1114" w:type="pct"/>
            <w:noWrap/>
            <w:vAlign w:val="center"/>
          </w:tcPr>
          <w:p w:rsidR="00FF735B" w:rsidRPr="00725697" w:rsidRDefault="005814CD" w:rsidP="00D07BE1">
            <w:pPr>
              <w:widowControl w:val="0"/>
              <w:spacing w:before="60" w:after="60"/>
              <w:jc w:val="center"/>
              <w:rPr>
                <w:rFonts w:ascii="Verdana" w:eastAsia="Times New Roman" w:hAnsi="Verdana" w:cs="Times New Roman"/>
                <w:sz w:val="18"/>
                <w:szCs w:val="18"/>
                <w:lang w:eastAsia="sk-SK"/>
              </w:rPr>
            </w:pPr>
            <w:r>
              <w:rPr>
                <w:rFonts w:ascii="Verdana" w:eastAsia="Times New Roman" w:hAnsi="Verdana" w:cs="Times New Roman"/>
                <w:sz w:val="18"/>
                <w:szCs w:val="18"/>
                <w:lang w:eastAsia="sk-SK"/>
              </w:rPr>
              <w:t>Náklady na údržbu a aktualizáciu webovej stránky</w:t>
            </w:r>
          </w:p>
        </w:tc>
        <w:tc>
          <w:tcPr>
            <w:tcW w:w="696" w:type="pct"/>
            <w:noWrap/>
            <w:vAlign w:val="center"/>
          </w:tcPr>
          <w:p w:rsidR="00FF735B" w:rsidRPr="00725697" w:rsidRDefault="005814CD"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lang w:eastAsia="sk-SK"/>
              </w:rPr>
            </w:pPr>
            <w:r>
              <w:rPr>
                <w:rFonts w:ascii="Verdana" w:eastAsia="Times New Roman" w:hAnsi="Verdana" w:cs="Times New Roman"/>
                <w:sz w:val="18"/>
                <w:szCs w:val="18"/>
                <w:lang w:eastAsia="sk-SK"/>
              </w:rPr>
              <w:t>Obec</w:t>
            </w:r>
          </w:p>
        </w:tc>
        <w:tc>
          <w:tcPr>
            <w:cnfStyle w:val="000010000000" w:firstRow="0" w:lastRow="0" w:firstColumn="0" w:lastColumn="0" w:oddVBand="1" w:evenVBand="0" w:oddHBand="0" w:evenHBand="0" w:firstRowFirstColumn="0" w:firstRowLastColumn="0" w:lastRowFirstColumn="0" w:lastRowLastColumn="0"/>
            <w:tcW w:w="477" w:type="pct"/>
            <w:noWrap/>
            <w:vAlign w:val="center"/>
          </w:tcPr>
          <w:p w:rsidR="00FF735B" w:rsidRPr="00725697" w:rsidRDefault="005814CD"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EUR</w:t>
            </w:r>
          </w:p>
        </w:tc>
        <w:tc>
          <w:tcPr>
            <w:tcW w:w="459" w:type="pct"/>
            <w:noWrap/>
            <w:vAlign w:val="center"/>
          </w:tcPr>
          <w:p w:rsidR="00FF735B" w:rsidRPr="00725697" w:rsidRDefault="005814CD"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0</w:t>
            </w:r>
          </w:p>
        </w:tc>
        <w:tc>
          <w:tcPr>
            <w:cnfStyle w:val="000010000000" w:firstRow="0" w:lastRow="0" w:firstColumn="0" w:lastColumn="0" w:oddVBand="1" w:evenVBand="0" w:oddHBand="0" w:evenHBand="0" w:firstRowFirstColumn="0" w:firstRowLastColumn="0" w:lastRowFirstColumn="0" w:lastRowLastColumn="0"/>
            <w:tcW w:w="526" w:type="pct"/>
            <w:vAlign w:val="center"/>
          </w:tcPr>
          <w:p w:rsidR="00FF735B" w:rsidRPr="00725697" w:rsidRDefault="00FF5A2E"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500</w:t>
            </w:r>
          </w:p>
        </w:tc>
        <w:tc>
          <w:tcPr>
            <w:tcW w:w="419" w:type="pct"/>
            <w:gridSpan w:val="2"/>
            <w:noWrap/>
            <w:vAlign w:val="center"/>
          </w:tcPr>
          <w:p w:rsidR="00FF735B" w:rsidRPr="00725697" w:rsidRDefault="00FF5A2E"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2500</w:t>
            </w:r>
          </w:p>
        </w:tc>
      </w:tr>
      <w:tr w:rsidR="00FF735B" w:rsidRPr="00725697" w:rsidTr="00FF5A2E">
        <w:trPr>
          <w:trHeight w:val="945"/>
        </w:trPr>
        <w:tc>
          <w:tcPr>
            <w:cnfStyle w:val="000010000000" w:firstRow="0" w:lastRow="0" w:firstColumn="0" w:lastColumn="0" w:oddVBand="1" w:evenVBand="0" w:oddHBand="0" w:evenHBand="0" w:firstRowFirstColumn="0" w:firstRowLastColumn="0" w:lastRowFirstColumn="0" w:lastRowLastColumn="0"/>
            <w:tcW w:w="542" w:type="pct"/>
            <w:vMerge/>
            <w:vAlign w:val="center"/>
          </w:tcPr>
          <w:p w:rsidR="00FF735B" w:rsidRPr="00725697" w:rsidRDefault="00FF735B" w:rsidP="00D07BE1">
            <w:pPr>
              <w:jc w:val="center"/>
              <w:rPr>
                <w:rFonts w:ascii="Verdana" w:eastAsia="Times New Roman" w:hAnsi="Verdana" w:cs="Times New Roman"/>
                <w:sz w:val="18"/>
                <w:szCs w:val="18"/>
                <w:lang w:eastAsia="sk-SK"/>
              </w:rPr>
            </w:pPr>
          </w:p>
        </w:tc>
        <w:tc>
          <w:tcPr>
            <w:tcW w:w="767" w:type="pct"/>
            <w:noWrap/>
            <w:vAlign w:val="center"/>
          </w:tcPr>
          <w:p w:rsidR="00FF735B" w:rsidRPr="00725697" w:rsidRDefault="00FF735B" w:rsidP="00D07BE1">
            <w:pPr>
              <w:spacing w:before="60" w:after="60"/>
              <w:ind w:left="67"/>
              <w:jc w:val="center"/>
              <w:cnfStyle w:val="000000000000" w:firstRow="0" w:lastRow="0" w:firstColumn="0" w:lastColumn="0" w:oddVBand="0" w:evenVBand="0" w:oddHBand="0" w:evenHBand="0" w:firstRowFirstColumn="0" w:firstRowLastColumn="0" w:lastRowFirstColumn="0" w:lastRowLastColumn="0"/>
              <w:rPr>
                <w:rFonts w:ascii="Verdana" w:eastAsia="Arial Unicode MS" w:hAnsi="Verdana" w:cs="Times New Roman"/>
                <w:b/>
                <w:sz w:val="18"/>
                <w:szCs w:val="18"/>
                <w:lang w:eastAsia="sk-SK"/>
              </w:rPr>
            </w:pPr>
            <w:r w:rsidRPr="00725697">
              <w:rPr>
                <w:rFonts w:ascii="Verdana" w:eastAsia="Arial Unicode MS" w:hAnsi="Verdana" w:cs="Times New Roman"/>
                <w:b/>
                <w:sz w:val="18"/>
                <w:szCs w:val="18"/>
                <w:lang w:eastAsia="sk-SK"/>
              </w:rPr>
              <w:t>Výsledok</w:t>
            </w:r>
          </w:p>
        </w:tc>
        <w:tc>
          <w:tcPr>
            <w:cnfStyle w:val="000010000000" w:firstRow="0" w:lastRow="0" w:firstColumn="0" w:lastColumn="0" w:oddVBand="1" w:evenVBand="0" w:oddHBand="0" w:evenHBand="0" w:firstRowFirstColumn="0" w:firstRowLastColumn="0" w:lastRowFirstColumn="0" w:lastRowLastColumn="0"/>
            <w:tcW w:w="1114" w:type="pct"/>
            <w:noWrap/>
            <w:vAlign w:val="center"/>
          </w:tcPr>
          <w:p w:rsidR="00FF735B" w:rsidRPr="00725697" w:rsidRDefault="005814CD" w:rsidP="00D07BE1">
            <w:pPr>
              <w:widowControl w:val="0"/>
              <w:spacing w:before="60" w:after="60"/>
              <w:jc w:val="center"/>
              <w:rPr>
                <w:rFonts w:ascii="Verdana" w:eastAsia="Times New Roman" w:hAnsi="Verdana" w:cs="Times New Roman"/>
                <w:sz w:val="18"/>
                <w:szCs w:val="18"/>
                <w:lang w:eastAsia="sk-SK"/>
              </w:rPr>
            </w:pPr>
            <w:r>
              <w:rPr>
                <w:rFonts w:ascii="Verdana" w:eastAsia="Times New Roman" w:hAnsi="Verdana" w:cs="Times New Roman"/>
                <w:sz w:val="18"/>
                <w:szCs w:val="18"/>
                <w:lang w:eastAsia="sk-SK"/>
              </w:rPr>
              <w:t>Počet aktualizovaných správ</w:t>
            </w:r>
          </w:p>
        </w:tc>
        <w:tc>
          <w:tcPr>
            <w:tcW w:w="696" w:type="pct"/>
            <w:noWrap/>
            <w:vAlign w:val="center"/>
          </w:tcPr>
          <w:p w:rsidR="00FF735B" w:rsidRPr="00725697" w:rsidRDefault="005814CD" w:rsidP="00D07BE1">
            <w:pPr>
              <w:spacing w:before="60" w:after="6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8"/>
                <w:szCs w:val="18"/>
                <w:lang w:eastAsia="sk-SK"/>
              </w:rPr>
            </w:pPr>
            <w:r>
              <w:rPr>
                <w:rFonts w:ascii="Verdana" w:eastAsia="Times New Roman" w:hAnsi="Verdana" w:cs="Times New Roman"/>
                <w:sz w:val="18"/>
                <w:szCs w:val="18"/>
                <w:lang w:eastAsia="sk-SK"/>
              </w:rPr>
              <w:t>www</w:t>
            </w:r>
          </w:p>
        </w:tc>
        <w:tc>
          <w:tcPr>
            <w:cnfStyle w:val="000010000000" w:firstRow="0" w:lastRow="0" w:firstColumn="0" w:lastColumn="0" w:oddVBand="1" w:evenVBand="0" w:oddHBand="0" w:evenHBand="0" w:firstRowFirstColumn="0" w:firstRowLastColumn="0" w:lastRowFirstColumn="0" w:lastRowLastColumn="0"/>
            <w:tcW w:w="477" w:type="pct"/>
            <w:noWrap/>
            <w:vAlign w:val="center"/>
          </w:tcPr>
          <w:p w:rsidR="00FF735B" w:rsidRPr="00725697" w:rsidRDefault="005814CD"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Počet</w:t>
            </w:r>
          </w:p>
        </w:tc>
        <w:tc>
          <w:tcPr>
            <w:tcW w:w="459" w:type="pct"/>
            <w:noWrap/>
            <w:vAlign w:val="center"/>
          </w:tcPr>
          <w:p w:rsidR="00FF735B" w:rsidRPr="00725697" w:rsidRDefault="005814CD" w:rsidP="00D07BE1">
            <w:pPr>
              <w:spacing w:before="60" w:after="60"/>
              <w:jc w:val="center"/>
              <w:cnfStyle w:val="000000000000" w:firstRow="0" w:lastRow="0" w:firstColumn="0" w:lastColumn="0" w:oddVBand="0" w:evenVBand="0" w:oddHBand="0"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0</w:t>
            </w:r>
          </w:p>
        </w:tc>
        <w:tc>
          <w:tcPr>
            <w:cnfStyle w:val="000010000000" w:firstRow="0" w:lastRow="0" w:firstColumn="0" w:lastColumn="0" w:oddVBand="1" w:evenVBand="0" w:oddHBand="0" w:evenHBand="0" w:firstRowFirstColumn="0" w:firstRowLastColumn="0" w:lastRowFirstColumn="0" w:lastRowLastColumn="0"/>
            <w:tcW w:w="526" w:type="pct"/>
            <w:vAlign w:val="center"/>
          </w:tcPr>
          <w:p w:rsidR="00FF735B" w:rsidRPr="00725697" w:rsidRDefault="00FF5A2E"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30</w:t>
            </w:r>
          </w:p>
        </w:tc>
        <w:tc>
          <w:tcPr>
            <w:tcW w:w="419" w:type="pct"/>
            <w:gridSpan w:val="2"/>
            <w:noWrap/>
            <w:vAlign w:val="center"/>
          </w:tcPr>
          <w:p w:rsidR="00FF735B" w:rsidRPr="00725697" w:rsidRDefault="00FF5A2E" w:rsidP="00D07BE1">
            <w:pPr>
              <w:spacing w:before="60" w:after="60"/>
              <w:jc w:val="center"/>
              <w:cnfStyle w:val="000000000000" w:firstRow="0" w:lastRow="0" w:firstColumn="0" w:lastColumn="0" w:oddVBand="0" w:evenVBand="0" w:oddHBand="0"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30</w:t>
            </w:r>
          </w:p>
        </w:tc>
      </w:tr>
      <w:tr w:rsidR="00FF735B" w:rsidRPr="00725697" w:rsidTr="00FF5A2E">
        <w:trPr>
          <w:cnfStyle w:val="000000100000" w:firstRow="0" w:lastRow="0" w:firstColumn="0" w:lastColumn="0" w:oddVBand="0" w:evenVBand="0" w:oddHBand="1" w:evenHBand="0" w:firstRowFirstColumn="0" w:firstRowLastColumn="0" w:lastRowFirstColumn="0" w:lastRowLastColumn="0"/>
          <w:trHeight w:val="945"/>
        </w:trPr>
        <w:tc>
          <w:tcPr>
            <w:cnfStyle w:val="000010000000" w:firstRow="0" w:lastRow="0" w:firstColumn="0" w:lastColumn="0" w:oddVBand="1" w:evenVBand="0" w:oddHBand="0" w:evenHBand="0" w:firstRowFirstColumn="0" w:firstRowLastColumn="0" w:lastRowFirstColumn="0" w:lastRowLastColumn="0"/>
            <w:tcW w:w="542" w:type="pct"/>
            <w:vMerge/>
            <w:vAlign w:val="center"/>
          </w:tcPr>
          <w:p w:rsidR="00FF735B" w:rsidRPr="00725697" w:rsidRDefault="00FF735B" w:rsidP="00D07BE1">
            <w:pPr>
              <w:jc w:val="center"/>
              <w:rPr>
                <w:rFonts w:ascii="Verdana" w:eastAsia="Times New Roman" w:hAnsi="Verdana" w:cs="Times New Roman"/>
                <w:sz w:val="18"/>
                <w:szCs w:val="18"/>
                <w:lang w:eastAsia="sk-SK"/>
              </w:rPr>
            </w:pPr>
          </w:p>
        </w:tc>
        <w:tc>
          <w:tcPr>
            <w:tcW w:w="767" w:type="pct"/>
            <w:noWrap/>
            <w:vAlign w:val="center"/>
          </w:tcPr>
          <w:p w:rsidR="00FF735B" w:rsidRPr="00725697" w:rsidRDefault="00FF735B" w:rsidP="00D07BE1">
            <w:pPr>
              <w:spacing w:before="60" w:after="60"/>
              <w:ind w:left="67"/>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b/>
                <w:sz w:val="18"/>
                <w:szCs w:val="18"/>
                <w:lang w:eastAsia="sk-SK"/>
              </w:rPr>
            </w:pPr>
            <w:r w:rsidRPr="00725697">
              <w:rPr>
                <w:rFonts w:ascii="Verdana" w:eastAsia="Arial Unicode MS" w:hAnsi="Verdana" w:cs="Times New Roman"/>
                <w:b/>
                <w:sz w:val="18"/>
                <w:szCs w:val="18"/>
                <w:lang w:eastAsia="sk-SK"/>
              </w:rPr>
              <w:t>Dopad</w:t>
            </w:r>
          </w:p>
        </w:tc>
        <w:tc>
          <w:tcPr>
            <w:cnfStyle w:val="000010000000" w:firstRow="0" w:lastRow="0" w:firstColumn="0" w:lastColumn="0" w:oddVBand="1" w:evenVBand="0" w:oddHBand="0" w:evenHBand="0" w:firstRowFirstColumn="0" w:firstRowLastColumn="0" w:lastRowFirstColumn="0" w:lastRowLastColumn="0"/>
            <w:tcW w:w="1114" w:type="pct"/>
            <w:noWrap/>
            <w:vAlign w:val="center"/>
          </w:tcPr>
          <w:p w:rsidR="00FF735B" w:rsidRPr="00725697" w:rsidRDefault="005814CD" w:rsidP="00D07BE1">
            <w:pPr>
              <w:widowControl w:val="0"/>
              <w:spacing w:before="60" w:after="60"/>
              <w:jc w:val="center"/>
              <w:rPr>
                <w:rFonts w:ascii="Verdana" w:eastAsia="Times New Roman" w:hAnsi="Verdana" w:cs="Times New Roman"/>
                <w:sz w:val="18"/>
                <w:szCs w:val="18"/>
                <w:lang w:eastAsia="sk-SK"/>
              </w:rPr>
            </w:pPr>
            <w:r>
              <w:rPr>
                <w:rFonts w:ascii="Verdana" w:eastAsia="Times New Roman" w:hAnsi="Verdana" w:cs="Times New Roman"/>
                <w:sz w:val="18"/>
                <w:szCs w:val="18"/>
                <w:lang w:eastAsia="sk-SK"/>
              </w:rPr>
              <w:t>Počet návštevníkov</w:t>
            </w:r>
          </w:p>
        </w:tc>
        <w:tc>
          <w:tcPr>
            <w:tcW w:w="696" w:type="pct"/>
            <w:noWrap/>
            <w:vAlign w:val="center"/>
          </w:tcPr>
          <w:p w:rsidR="00FF735B" w:rsidRPr="00725697" w:rsidRDefault="005814CD"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lang w:eastAsia="sk-SK"/>
              </w:rPr>
            </w:pPr>
            <w:r>
              <w:rPr>
                <w:rFonts w:ascii="Verdana" w:eastAsia="Times New Roman" w:hAnsi="Verdana" w:cs="Times New Roman"/>
                <w:sz w:val="18"/>
                <w:szCs w:val="18"/>
                <w:lang w:eastAsia="sk-SK"/>
              </w:rPr>
              <w:t>www</w:t>
            </w:r>
          </w:p>
        </w:tc>
        <w:tc>
          <w:tcPr>
            <w:cnfStyle w:val="000010000000" w:firstRow="0" w:lastRow="0" w:firstColumn="0" w:lastColumn="0" w:oddVBand="1" w:evenVBand="0" w:oddHBand="0" w:evenHBand="0" w:firstRowFirstColumn="0" w:firstRowLastColumn="0" w:lastRowFirstColumn="0" w:lastRowLastColumn="0"/>
            <w:tcW w:w="477" w:type="pct"/>
            <w:noWrap/>
            <w:vAlign w:val="center"/>
          </w:tcPr>
          <w:p w:rsidR="00FF735B" w:rsidRPr="00725697" w:rsidRDefault="005814CD"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Počet</w:t>
            </w:r>
          </w:p>
        </w:tc>
        <w:tc>
          <w:tcPr>
            <w:tcW w:w="459" w:type="pct"/>
            <w:noWrap/>
            <w:vAlign w:val="center"/>
          </w:tcPr>
          <w:p w:rsidR="00FF735B" w:rsidRPr="00725697" w:rsidRDefault="005814CD"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0</w:t>
            </w:r>
          </w:p>
        </w:tc>
        <w:tc>
          <w:tcPr>
            <w:cnfStyle w:val="000010000000" w:firstRow="0" w:lastRow="0" w:firstColumn="0" w:lastColumn="0" w:oddVBand="1" w:evenVBand="0" w:oddHBand="0" w:evenHBand="0" w:firstRowFirstColumn="0" w:firstRowLastColumn="0" w:lastRowFirstColumn="0" w:lastRowLastColumn="0"/>
            <w:tcW w:w="526" w:type="pct"/>
            <w:vAlign w:val="center"/>
          </w:tcPr>
          <w:p w:rsidR="00FF735B" w:rsidRPr="00725697" w:rsidRDefault="00FF5A2E"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1700</w:t>
            </w:r>
          </w:p>
        </w:tc>
        <w:tc>
          <w:tcPr>
            <w:tcW w:w="419" w:type="pct"/>
            <w:gridSpan w:val="2"/>
            <w:noWrap/>
            <w:vAlign w:val="center"/>
          </w:tcPr>
          <w:p w:rsidR="00FF735B" w:rsidRPr="00725697" w:rsidRDefault="00FF5A2E"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5000</w:t>
            </w:r>
          </w:p>
        </w:tc>
      </w:tr>
      <w:tr w:rsidR="00FF735B" w:rsidRPr="00725697" w:rsidTr="00FF735B">
        <w:trPr>
          <w:trHeight w:val="471"/>
        </w:trPr>
        <w:tc>
          <w:tcPr>
            <w:cnfStyle w:val="000010000000" w:firstRow="0" w:lastRow="0" w:firstColumn="0" w:lastColumn="0" w:oddVBand="1" w:evenVBand="0" w:oddHBand="0" w:evenHBand="0" w:firstRowFirstColumn="0" w:firstRowLastColumn="0" w:lastRowFirstColumn="0" w:lastRowLastColumn="0"/>
            <w:tcW w:w="5000" w:type="pct"/>
            <w:gridSpan w:val="9"/>
            <w:vAlign w:val="center"/>
          </w:tcPr>
          <w:p w:rsidR="00FF735B" w:rsidRPr="00725697" w:rsidRDefault="00FF735B" w:rsidP="00D07BE1">
            <w:pPr>
              <w:spacing w:before="60" w:after="60"/>
              <w:jc w:val="center"/>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 xml:space="preserve">OPATRENIE/AKTIVITA </w:t>
            </w:r>
            <w:r>
              <w:rPr>
                <w:rFonts w:ascii="Verdana" w:eastAsia="Times New Roman" w:hAnsi="Verdana" w:cs="Times New Roman"/>
                <w:sz w:val="18"/>
                <w:szCs w:val="18"/>
                <w:lang w:eastAsia="sk-SK"/>
              </w:rPr>
              <w:t>2.4</w:t>
            </w:r>
            <w:r w:rsidRPr="00725697">
              <w:rPr>
                <w:rFonts w:ascii="Verdana" w:eastAsia="Times New Roman" w:hAnsi="Verdana" w:cs="Times New Roman"/>
                <w:sz w:val="18"/>
                <w:szCs w:val="18"/>
                <w:lang w:eastAsia="sk-SK"/>
              </w:rPr>
              <w:t xml:space="preserve">. </w:t>
            </w:r>
            <w:r w:rsidRPr="00FF735B">
              <w:rPr>
                <w:rFonts w:ascii="Verdana" w:eastAsia="Times New Roman" w:hAnsi="Verdana" w:cs="Times New Roman"/>
                <w:color w:val="000000"/>
                <w:sz w:val="18"/>
                <w:szCs w:val="18"/>
                <w:lang w:eastAsia="sk-SK"/>
              </w:rPr>
              <w:t>Cestovný ruch a PR</w:t>
            </w:r>
            <w:r w:rsidRPr="00725697">
              <w:rPr>
                <w:rFonts w:ascii="Verdana" w:eastAsia="Times New Roman" w:hAnsi="Verdana" w:cs="Times New Roman"/>
                <w:sz w:val="18"/>
                <w:szCs w:val="18"/>
                <w:lang w:eastAsia="sk-SK"/>
              </w:rPr>
              <w:t xml:space="preserve"> / </w:t>
            </w:r>
            <w:r>
              <w:rPr>
                <w:rFonts w:ascii="Verdana" w:eastAsia="Times New Roman" w:hAnsi="Verdana" w:cs="Times New Roman"/>
                <w:color w:val="000000"/>
                <w:sz w:val="18"/>
                <w:szCs w:val="18"/>
                <w:lang w:eastAsia="sk-SK"/>
              </w:rPr>
              <w:t>2.4.2. Podpora podnikateľských subjektov v oblasti cestovného ruchu</w:t>
            </w:r>
          </w:p>
        </w:tc>
      </w:tr>
      <w:tr w:rsidR="00FF735B" w:rsidRPr="00725697" w:rsidTr="00FF5A2E">
        <w:trPr>
          <w:cnfStyle w:val="000000100000" w:firstRow="0" w:lastRow="0" w:firstColumn="0" w:lastColumn="0" w:oddVBand="0" w:evenVBand="0" w:oddHBand="1" w:evenHBand="0" w:firstRowFirstColumn="0" w:firstRowLastColumn="0" w:lastRowFirstColumn="0" w:lastRowLastColumn="0"/>
          <w:trHeight w:val="945"/>
        </w:trPr>
        <w:tc>
          <w:tcPr>
            <w:cnfStyle w:val="000010000000" w:firstRow="0" w:lastRow="0" w:firstColumn="0" w:lastColumn="0" w:oddVBand="1" w:evenVBand="0" w:oddHBand="0" w:evenHBand="0" w:firstRowFirstColumn="0" w:firstRowLastColumn="0" w:lastRowFirstColumn="0" w:lastRowLastColumn="0"/>
            <w:tcW w:w="542" w:type="pct"/>
            <w:vMerge w:val="restart"/>
            <w:vAlign w:val="center"/>
          </w:tcPr>
          <w:p w:rsidR="00FF735B" w:rsidRPr="00725697" w:rsidRDefault="00FF735B" w:rsidP="00EB1E95">
            <w:pPr>
              <w:jc w:val="center"/>
              <w:rPr>
                <w:rFonts w:ascii="Verdana" w:eastAsia="Times New Roman" w:hAnsi="Verdana" w:cs="Times New Roman"/>
                <w:sz w:val="18"/>
                <w:szCs w:val="18"/>
                <w:lang w:eastAsia="sk-SK"/>
              </w:rPr>
            </w:pPr>
            <w:r w:rsidRPr="00725697">
              <w:rPr>
                <w:rFonts w:ascii="Verdana" w:eastAsia="Times New Roman" w:hAnsi="Verdana" w:cs="Times New Roman"/>
                <w:b/>
                <w:sz w:val="18"/>
                <w:szCs w:val="18"/>
                <w:lang w:eastAsia="sk-SK"/>
              </w:rPr>
              <w:t>Hlavné  ukazovatele</w:t>
            </w:r>
            <w:r w:rsidRPr="00725697">
              <w:rPr>
                <w:rFonts w:ascii="Verdana" w:eastAsia="Times New Roman" w:hAnsi="Verdana" w:cs="Times New Roman"/>
                <w:sz w:val="18"/>
                <w:szCs w:val="18"/>
                <w:lang w:eastAsia="sk-SK"/>
              </w:rPr>
              <w:t>:</w:t>
            </w:r>
          </w:p>
          <w:p w:rsidR="00FF735B" w:rsidRPr="00725697" w:rsidRDefault="00FF735B" w:rsidP="00EB1E95">
            <w:pPr>
              <w:jc w:val="center"/>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Výstupu</w:t>
            </w:r>
          </w:p>
          <w:p w:rsidR="00FF735B" w:rsidRPr="00725697" w:rsidRDefault="00FF735B" w:rsidP="00EB1E95">
            <w:pPr>
              <w:jc w:val="center"/>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výsledku</w:t>
            </w:r>
          </w:p>
          <w:p w:rsidR="00FF735B" w:rsidRPr="00725697" w:rsidRDefault="00FF735B" w:rsidP="00EB1E95">
            <w:pPr>
              <w:jc w:val="center"/>
              <w:rPr>
                <w:rFonts w:ascii="Verdana" w:eastAsia="Arial Unicode MS" w:hAnsi="Verdana" w:cs="Times New Roman"/>
                <w:sz w:val="18"/>
                <w:szCs w:val="18"/>
                <w:lang w:eastAsia="sk-SK"/>
              </w:rPr>
            </w:pPr>
            <w:r w:rsidRPr="00725697">
              <w:rPr>
                <w:rFonts w:ascii="Verdana" w:eastAsia="Times New Roman" w:hAnsi="Verdana" w:cs="Times New Roman"/>
                <w:sz w:val="18"/>
                <w:szCs w:val="18"/>
                <w:lang w:eastAsia="sk-SK"/>
              </w:rPr>
              <w:t>dopadu</w:t>
            </w:r>
          </w:p>
        </w:tc>
        <w:tc>
          <w:tcPr>
            <w:tcW w:w="767" w:type="pct"/>
            <w:noWrap/>
            <w:vAlign w:val="center"/>
          </w:tcPr>
          <w:p w:rsidR="00FF735B" w:rsidRPr="00725697" w:rsidRDefault="00FF735B" w:rsidP="00EB1E95">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b/>
                <w:sz w:val="18"/>
                <w:szCs w:val="18"/>
                <w:lang w:eastAsia="sk-SK"/>
              </w:rPr>
            </w:pPr>
            <w:r w:rsidRPr="00725697">
              <w:rPr>
                <w:rFonts w:ascii="Verdana" w:eastAsia="Arial Unicode MS" w:hAnsi="Verdana" w:cs="Times New Roman"/>
                <w:b/>
                <w:sz w:val="18"/>
                <w:szCs w:val="18"/>
                <w:lang w:eastAsia="sk-SK"/>
              </w:rPr>
              <w:t>Výstup</w:t>
            </w:r>
          </w:p>
        </w:tc>
        <w:tc>
          <w:tcPr>
            <w:cnfStyle w:val="000010000000" w:firstRow="0" w:lastRow="0" w:firstColumn="0" w:lastColumn="0" w:oddVBand="1" w:evenVBand="0" w:oddHBand="0" w:evenHBand="0" w:firstRowFirstColumn="0" w:firstRowLastColumn="0" w:lastRowFirstColumn="0" w:lastRowLastColumn="0"/>
            <w:tcW w:w="1114" w:type="pct"/>
            <w:noWrap/>
            <w:vAlign w:val="center"/>
          </w:tcPr>
          <w:p w:rsidR="00FF735B" w:rsidRPr="00725697" w:rsidRDefault="005814CD" w:rsidP="00D07BE1">
            <w:pPr>
              <w:widowControl w:val="0"/>
              <w:spacing w:before="60" w:after="60"/>
              <w:jc w:val="center"/>
              <w:rPr>
                <w:rFonts w:ascii="Verdana" w:eastAsia="Times New Roman" w:hAnsi="Verdana" w:cs="Times New Roman"/>
                <w:sz w:val="18"/>
                <w:szCs w:val="18"/>
                <w:lang w:eastAsia="sk-SK"/>
              </w:rPr>
            </w:pPr>
            <w:r>
              <w:rPr>
                <w:rFonts w:ascii="Verdana" w:eastAsia="Times New Roman" w:hAnsi="Verdana" w:cs="Times New Roman"/>
                <w:sz w:val="18"/>
                <w:szCs w:val="18"/>
                <w:lang w:eastAsia="sk-SK"/>
              </w:rPr>
              <w:t>Náklady na podporu</w:t>
            </w:r>
          </w:p>
        </w:tc>
        <w:tc>
          <w:tcPr>
            <w:tcW w:w="696" w:type="pct"/>
            <w:noWrap/>
            <w:vAlign w:val="center"/>
          </w:tcPr>
          <w:p w:rsidR="00FF735B" w:rsidRPr="00725697" w:rsidRDefault="005814CD"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lang w:eastAsia="sk-SK"/>
              </w:rPr>
            </w:pPr>
            <w:r>
              <w:rPr>
                <w:rFonts w:ascii="Verdana" w:eastAsia="Times New Roman" w:hAnsi="Verdana" w:cs="Times New Roman"/>
                <w:sz w:val="18"/>
                <w:szCs w:val="18"/>
                <w:lang w:eastAsia="sk-SK"/>
              </w:rPr>
              <w:t>Obec</w:t>
            </w:r>
          </w:p>
        </w:tc>
        <w:tc>
          <w:tcPr>
            <w:cnfStyle w:val="000010000000" w:firstRow="0" w:lastRow="0" w:firstColumn="0" w:lastColumn="0" w:oddVBand="1" w:evenVBand="0" w:oddHBand="0" w:evenHBand="0" w:firstRowFirstColumn="0" w:firstRowLastColumn="0" w:lastRowFirstColumn="0" w:lastRowLastColumn="0"/>
            <w:tcW w:w="477" w:type="pct"/>
            <w:noWrap/>
            <w:vAlign w:val="center"/>
          </w:tcPr>
          <w:p w:rsidR="00FF735B" w:rsidRPr="00725697" w:rsidRDefault="005814CD"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EUR</w:t>
            </w:r>
          </w:p>
        </w:tc>
        <w:tc>
          <w:tcPr>
            <w:tcW w:w="459" w:type="pct"/>
            <w:noWrap/>
            <w:vAlign w:val="center"/>
          </w:tcPr>
          <w:p w:rsidR="00FF735B" w:rsidRPr="00725697" w:rsidRDefault="005814CD"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0</w:t>
            </w:r>
          </w:p>
        </w:tc>
        <w:tc>
          <w:tcPr>
            <w:cnfStyle w:val="000010000000" w:firstRow="0" w:lastRow="0" w:firstColumn="0" w:lastColumn="0" w:oddVBand="1" w:evenVBand="0" w:oddHBand="0" w:evenHBand="0" w:firstRowFirstColumn="0" w:firstRowLastColumn="0" w:lastRowFirstColumn="0" w:lastRowLastColumn="0"/>
            <w:tcW w:w="526" w:type="pct"/>
            <w:vAlign w:val="center"/>
          </w:tcPr>
          <w:p w:rsidR="00FF735B" w:rsidRPr="00725697" w:rsidRDefault="00FF5A2E"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2000</w:t>
            </w:r>
          </w:p>
        </w:tc>
        <w:tc>
          <w:tcPr>
            <w:tcW w:w="419" w:type="pct"/>
            <w:gridSpan w:val="2"/>
            <w:noWrap/>
            <w:vAlign w:val="center"/>
          </w:tcPr>
          <w:p w:rsidR="00FF735B" w:rsidRPr="00725697" w:rsidRDefault="00FF5A2E"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5000</w:t>
            </w:r>
          </w:p>
        </w:tc>
      </w:tr>
      <w:tr w:rsidR="00FF735B" w:rsidRPr="00725697" w:rsidTr="00FF5A2E">
        <w:trPr>
          <w:trHeight w:val="945"/>
        </w:trPr>
        <w:tc>
          <w:tcPr>
            <w:cnfStyle w:val="000010000000" w:firstRow="0" w:lastRow="0" w:firstColumn="0" w:lastColumn="0" w:oddVBand="1" w:evenVBand="0" w:oddHBand="0" w:evenHBand="0" w:firstRowFirstColumn="0" w:firstRowLastColumn="0" w:lastRowFirstColumn="0" w:lastRowLastColumn="0"/>
            <w:tcW w:w="542" w:type="pct"/>
            <w:vMerge/>
            <w:vAlign w:val="center"/>
          </w:tcPr>
          <w:p w:rsidR="00FF735B" w:rsidRPr="00725697" w:rsidRDefault="00FF735B" w:rsidP="00D07BE1">
            <w:pPr>
              <w:jc w:val="center"/>
              <w:rPr>
                <w:rFonts w:ascii="Verdana" w:eastAsia="Times New Roman" w:hAnsi="Verdana" w:cs="Times New Roman"/>
                <w:sz w:val="18"/>
                <w:szCs w:val="18"/>
                <w:lang w:eastAsia="sk-SK"/>
              </w:rPr>
            </w:pPr>
          </w:p>
        </w:tc>
        <w:tc>
          <w:tcPr>
            <w:tcW w:w="767" w:type="pct"/>
            <w:noWrap/>
            <w:vAlign w:val="center"/>
          </w:tcPr>
          <w:p w:rsidR="00FF735B" w:rsidRPr="00725697" w:rsidRDefault="00FF735B" w:rsidP="00D07BE1">
            <w:pPr>
              <w:spacing w:before="60" w:after="60"/>
              <w:ind w:left="67"/>
              <w:jc w:val="center"/>
              <w:cnfStyle w:val="000000000000" w:firstRow="0" w:lastRow="0" w:firstColumn="0" w:lastColumn="0" w:oddVBand="0" w:evenVBand="0" w:oddHBand="0" w:evenHBand="0" w:firstRowFirstColumn="0" w:firstRowLastColumn="0" w:lastRowFirstColumn="0" w:lastRowLastColumn="0"/>
              <w:rPr>
                <w:rFonts w:ascii="Verdana" w:eastAsia="Arial Unicode MS" w:hAnsi="Verdana" w:cs="Times New Roman"/>
                <w:b/>
                <w:sz w:val="18"/>
                <w:szCs w:val="18"/>
                <w:lang w:eastAsia="sk-SK"/>
              </w:rPr>
            </w:pPr>
            <w:r w:rsidRPr="00725697">
              <w:rPr>
                <w:rFonts w:ascii="Verdana" w:eastAsia="Arial Unicode MS" w:hAnsi="Verdana" w:cs="Times New Roman"/>
                <w:b/>
                <w:sz w:val="18"/>
                <w:szCs w:val="18"/>
                <w:lang w:eastAsia="sk-SK"/>
              </w:rPr>
              <w:t>Výsledok</w:t>
            </w:r>
          </w:p>
        </w:tc>
        <w:tc>
          <w:tcPr>
            <w:cnfStyle w:val="000010000000" w:firstRow="0" w:lastRow="0" w:firstColumn="0" w:lastColumn="0" w:oddVBand="1" w:evenVBand="0" w:oddHBand="0" w:evenHBand="0" w:firstRowFirstColumn="0" w:firstRowLastColumn="0" w:lastRowFirstColumn="0" w:lastRowLastColumn="0"/>
            <w:tcW w:w="1114" w:type="pct"/>
            <w:noWrap/>
            <w:vAlign w:val="center"/>
          </w:tcPr>
          <w:p w:rsidR="00FF735B" w:rsidRPr="00725697" w:rsidRDefault="005814CD" w:rsidP="00D07BE1">
            <w:pPr>
              <w:widowControl w:val="0"/>
              <w:spacing w:before="60" w:after="60"/>
              <w:jc w:val="center"/>
              <w:rPr>
                <w:rFonts w:ascii="Verdana" w:eastAsia="Times New Roman" w:hAnsi="Verdana" w:cs="Times New Roman"/>
                <w:sz w:val="18"/>
                <w:szCs w:val="18"/>
                <w:lang w:eastAsia="sk-SK"/>
              </w:rPr>
            </w:pPr>
            <w:r>
              <w:rPr>
                <w:rFonts w:ascii="Verdana" w:eastAsia="Times New Roman" w:hAnsi="Verdana" w:cs="Times New Roman"/>
                <w:sz w:val="18"/>
                <w:szCs w:val="18"/>
                <w:lang w:eastAsia="sk-SK"/>
              </w:rPr>
              <w:t>Poče</w:t>
            </w:r>
            <w:r w:rsidR="00FF5A2E">
              <w:rPr>
                <w:rFonts w:ascii="Verdana" w:eastAsia="Times New Roman" w:hAnsi="Verdana" w:cs="Times New Roman"/>
                <w:sz w:val="18"/>
                <w:szCs w:val="18"/>
                <w:lang w:eastAsia="sk-SK"/>
              </w:rPr>
              <w:t>t podporených projektov</w:t>
            </w:r>
          </w:p>
        </w:tc>
        <w:tc>
          <w:tcPr>
            <w:tcW w:w="696" w:type="pct"/>
            <w:noWrap/>
            <w:vAlign w:val="center"/>
          </w:tcPr>
          <w:p w:rsidR="00FF735B" w:rsidRPr="00725697" w:rsidRDefault="005814CD" w:rsidP="00D07BE1">
            <w:pPr>
              <w:spacing w:before="60" w:after="6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8"/>
                <w:szCs w:val="18"/>
                <w:lang w:eastAsia="sk-SK"/>
              </w:rPr>
            </w:pPr>
            <w:r>
              <w:rPr>
                <w:rFonts w:ascii="Verdana" w:eastAsia="Times New Roman" w:hAnsi="Verdana" w:cs="Times New Roman"/>
                <w:sz w:val="18"/>
                <w:szCs w:val="18"/>
                <w:lang w:eastAsia="sk-SK"/>
              </w:rPr>
              <w:t>Obec</w:t>
            </w:r>
          </w:p>
        </w:tc>
        <w:tc>
          <w:tcPr>
            <w:cnfStyle w:val="000010000000" w:firstRow="0" w:lastRow="0" w:firstColumn="0" w:lastColumn="0" w:oddVBand="1" w:evenVBand="0" w:oddHBand="0" w:evenHBand="0" w:firstRowFirstColumn="0" w:firstRowLastColumn="0" w:lastRowFirstColumn="0" w:lastRowLastColumn="0"/>
            <w:tcW w:w="477" w:type="pct"/>
            <w:noWrap/>
            <w:vAlign w:val="center"/>
          </w:tcPr>
          <w:p w:rsidR="00FF735B" w:rsidRPr="00725697" w:rsidRDefault="005814CD"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Počet</w:t>
            </w:r>
          </w:p>
        </w:tc>
        <w:tc>
          <w:tcPr>
            <w:tcW w:w="459" w:type="pct"/>
            <w:noWrap/>
            <w:vAlign w:val="center"/>
          </w:tcPr>
          <w:p w:rsidR="00FF735B" w:rsidRPr="00725697" w:rsidRDefault="005814CD" w:rsidP="00D07BE1">
            <w:pPr>
              <w:spacing w:before="60" w:after="60"/>
              <w:jc w:val="center"/>
              <w:cnfStyle w:val="000000000000" w:firstRow="0" w:lastRow="0" w:firstColumn="0" w:lastColumn="0" w:oddVBand="0" w:evenVBand="0" w:oddHBand="0"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0</w:t>
            </w:r>
          </w:p>
        </w:tc>
        <w:tc>
          <w:tcPr>
            <w:cnfStyle w:val="000010000000" w:firstRow="0" w:lastRow="0" w:firstColumn="0" w:lastColumn="0" w:oddVBand="1" w:evenVBand="0" w:oddHBand="0" w:evenHBand="0" w:firstRowFirstColumn="0" w:firstRowLastColumn="0" w:lastRowFirstColumn="0" w:lastRowLastColumn="0"/>
            <w:tcW w:w="526" w:type="pct"/>
            <w:vAlign w:val="center"/>
          </w:tcPr>
          <w:p w:rsidR="00FF735B" w:rsidRPr="00725697" w:rsidRDefault="00FF5A2E"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5</w:t>
            </w:r>
          </w:p>
        </w:tc>
        <w:tc>
          <w:tcPr>
            <w:tcW w:w="419" w:type="pct"/>
            <w:gridSpan w:val="2"/>
            <w:noWrap/>
            <w:vAlign w:val="center"/>
          </w:tcPr>
          <w:p w:rsidR="00FF735B" w:rsidRPr="00725697" w:rsidRDefault="00FF5A2E" w:rsidP="00D07BE1">
            <w:pPr>
              <w:spacing w:before="60" w:after="60"/>
              <w:jc w:val="center"/>
              <w:cnfStyle w:val="000000000000" w:firstRow="0" w:lastRow="0" w:firstColumn="0" w:lastColumn="0" w:oddVBand="0" w:evenVBand="0" w:oddHBand="0"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5</w:t>
            </w:r>
          </w:p>
        </w:tc>
      </w:tr>
      <w:tr w:rsidR="00FF735B" w:rsidRPr="00725697" w:rsidTr="00FF5A2E">
        <w:trPr>
          <w:cnfStyle w:val="000000100000" w:firstRow="0" w:lastRow="0" w:firstColumn="0" w:lastColumn="0" w:oddVBand="0" w:evenVBand="0" w:oddHBand="1" w:evenHBand="0" w:firstRowFirstColumn="0" w:firstRowLastColumn="0" w:lastRowFirstColumn="0" w:lastRowLastColumn="0"/>
          <w:trHeight w:val="945"/>
        </w:trPr>
        <w:tc>
          <w:tcPr>
            <w:cnfStyle w:val="000010000000" w:firstRow="0" w:lastRow="0" w:firstColumn="0" w:lastColumn="0" w:oddVBand="1" w:evenVBand="0" w:oddHBand="0" w:evenHBand="0" w:firstRowFirstColumn="0" w:firstRowLastColumn="0" w:lastRowFirstColumn="0" w:lastRowLastColumn="0"/>
            <w:tcW w:w="542" w:type="pct"/>
            <w:vMerge/>
            <w:vAlign w:val="center"/>
          </w:tcPr>
          <w:p w:rsidR="00FF735B" w:rsidRPr="00725697" w:rsidRDefault="00FF735B" w:rsidP="00D07BE1">
            <w:pPr>
              <w:jc w:val="center"/>
              <w:rPr>
                <w:rFonts w:ascii="Verdana" w:eastAsia="Times New Roman" w:hAnsi="Verdana" w:cs="Times New Roman"/>
                <w:sz w:val="18"/>
                <w:szCs w:val="18"/>
                <w:lang w:eastAsia="sk-SK"/>
              </w:rPr>
            </w:pPr>
          </w:p>
        </w:tc>
        <w:tc>
          <w:tcPr>
            <w:tcW w:w="767" w:type="pct"/>
            <w:noWrap/>
            <w:vAlign w:val="center"/>
          </w:tcPr>
          <w:p w:rsidR="00FF735B" w:rsidRPr="00725697" w:rsidRDefault="00FF735B" w:rsidP="00D07BE1">
            <w:pPr>
              <w:spacing w:before="60" w:after="60"/>
              <w:ind w:left="67"/>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b/>
                <w:sz w:val="18"/>
                <w:szCs w:val="18"/>
                <w:lang w:eastAsia="sk-SK"/>
              </w:rPr>
            </w:pPr>
            <w:r w:rsidRPr="00725697">
              <w:rPr>
                <w:rFonts w:ascii="Verdana" w:eastAsia="Arial Unicode MS" w:hAnsi="Verdana" w:cs="Times New Roman"/>
                <w:b/>
                <w:sz w:val="18"/>
                <w:szCs w:val="18"/>
                <w:lang w:eastAsia="sk-SK"/>
              </w:rPr>
              <w:t>Dopad</w:t>
            </w:r>
          </w:p>
        </w:tc>
        <w:tc>
          <w:tcPr>
            <w:cnfStyle w:val="000010000000" w:firstRow="0" w:lastRow="0" w:firstColumn="0" w:lastColumn="0" w:oddVBand="1" w:evenVBand="0" w:oddHBand="0" w:evenHBand="0" w:firstRowFirstColumn="0" w:firstRowLastColumn="0" w:lastRowFirstColumn="0" w:lastRowLastColumn="0"/>
            <w:tcW w:w="1114" w:type="pct"/>
            <w:noWrap/>
            <w:vAlign w:val="center"/>
          </w:tcPr>
          <w:p w:rsidR="00FF735B" w:rsidRPr="00725697" w:rsidRDefault="005814CD" w:rsidP="00D07BE1">
            <w:pPr>
              <w:widowControl w:val="0"/>
              <w:spacing w:before="60" w:after="60"/>
              <w:jc w:val="center"/>
              <w:rPr>
                <w:rFonts w:ascii="Verdana" w:eastAsia="Times New Roman" w:hAnsi="Verdana" w:cs="Times New Roman"/>
                <w:sz w:val="18"/>
                <w:szCs w:val="18"/>
                <w:lang w:eastAsia="sk-SK"/>
              </w:rPr>
            </w:pPr>
            <w:r>
              <w:rPr>
                <w:rFonts w:ascii="Verdana" w:eastAsia="Times New Roman" w:hAnsi="Verdana" w:cs="Times New Roman"/>
                <w:sz w:val="18"/>
                <w:szCs w:val="18"/>
                <w:lang w:eastAsia="sk-SK"/>
              </w:rPr>
              <w:t>Počet zariadení cestovného ruchu</w:t>
            </w:r>
          </w:p>
        </w:tc>
        <w:tc>
          <w:tcPr>
            <w:tcW w:w="696" w:type="pct"/>
            <w:noWrap/>
            <w:vAlign w:val="center"/>
          </w:tcPr>
          <w:p w:rsidR="00FF735B" w:rsidRPr="00725697" w:rsidRDefault="005814CD"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lang w:eastAsia="sk-SK"/>
              </w:rPr>
            </w:pPr>
            <w:r>
              <w:rPr>
                <w:rFonts w:ascii="Verdana" w:eastAsia="Times New Roman" w:hAnsi="Verdana" w:cs="Times New Roman"/>
                <w:sz w:val="18"/>
                <w:szCs w:val="18"/>
                <w:lang w:eastAsia="sk-SK"/>
              </w:rPr>
              <w:t>Obec</w:t>
            </w:r>
          </w:p>
        </w:tc>
        <w:tc>
          <w:tcPr>
            <w:cnfStyle w:val="000010000000" w:firstRow="0" w:lastRow="0" w:firstColumn="0" w:lastColumn="0" w:oddVBand="1" w:evenVBand="0" w:oddHBand="0" w:evenHBand="0" w:firstRowFirstColumn="0" w:firstRowLastColumn="0" w:lastRowFirstColumn="0" w:lastRowLastColumn="0"/>
            <w:tcW w:w="477" w:type="pct"/>
            <w:noWrap/>
            <w:vAlign w:val="center"/>
          </w:tcPr>
          <w:p w:rsidR="00FF735B" w:rsidRPr="00725697" w:rsidRDefault="005814CD"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Počet</w:t>
            </w:r>
          </w:p>
        </w:tc>
        <w:tc>
          <w:tcPr>
            <w:tcW w:w="459" w:type="pct"/>
            <w:noWrap/>
            <w:vAlign w:val="center"/>
          </w:tcPr>
          <w:p w:rsidR="00FF735B" w:rsidRPr="00725697" w:rsidRDefault="005814CD"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0</w:t>
            </w:r>
          </w:p>
        </w:tc>
        <w:tc>
          <w:tcPr>
            <w:cnfStyle w:val="000010000000" w:firstRow="0" w:lastRow="0" w:firstColumn="0" w:lastColumn="0" w:oddVBand="1" w:evenVBand="0" w:oddHBand="0" w:evenHBand="0" w:firstRowFirstColumn="0" w:firstRowLastColumn="0" w:lastRowFirstColumn="0" w:lastRowLastColumn="0"/>
            <w:tcW w:w="526" w:type="pct"/>
            <w:vAlign w:val="center"/>
          </w:tcPr>
          <w:p w:rsidR="00FF735B" w:rsidRPr="00725697" w:rsidRDefault="00FF5A2E"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w:t>
            </w:r>
          </w:p>
        </w:tc>
        <w:tc>
          <w:tcPr>
            <w:tcW w:w="419" w:type="pct"/>
            <w:gridSpan w:val="2"/>
            <w:noWrap/>
            <w:vAlign w:val="center"/>
          </w:tcPr>
          <w:p w:rsidR="00FF735B" w:rsidRPr="00725697" w:rsidRDefault="00FF5A2E"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w:t>
            </w:r>
          </w:p>
        </w:tc>
      </w:tr>
      <w:tr w:rsidR="00D07BE1" w:rsidRPr="00725697" w:rsidTr="00E85B78">
        <w:trPr>
          <w:trHeight w:val="657"/>
        </w:trPr>
        <w:tc>
          <w:tcPr>
            <w:cnfStyle w:val="000010000000" w:firstRow="0" w:lastRow="0" w:firstColumn="0" w:lastColumn="0" w:oddVBand="1" w:evenVBand="0" w:oddHBand="0" w:evenHBand="0" w:firstRowFirstColumn="0" w:firstRowLastColumn="0" w:lastRowFirstColumn="0" w:lastRowLastColumn="0"/>
            <w:tcW w:w="5000" w:type="pct"/>
            <w:gridSpan w:val="9"/>
            <w:vAlign w:val="center"/>
          </w:tcPr>
          <w:p w:rsidR="00D07BE1" w:rsidRPr="00725697" w:rsidRDefault="00D07BE1" w:rsidP="00D07BE1">
            <w:pPr>
              <w:jc w:val="center"/>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 xml:space="preserve">OPATRENIE/AKTIVITA </w:t>
            </w:r>
            <w:r w:rsidRPr="00725697">
              <w:rPr>
                <w:rFonts w:ascii="Verdana" w:eastAsia="Times New Roman" w:hAnsi="Verdana" w:cs="Times New Roman"/>
                <w:sz w:val="18"/>
                <w:szCs w:val="18"/>
                <w:lang w:eastAsia="sk-SK"/>
              </w:rPr>
              <w:t xml:space="preserve">3.1. Environmentálna infraštruktúra / </w:t>
            </w:r>
            <w:r w:rsidRPr="00725697">
              <w:rPr>
                <w:rFonts w:ascii="Verdana" w:eastAsia="Times New Roman" w:hAnsi="Verdana" w:cs="Times New Roman"/>
                <w:color w:val="000000"/>
                <w:sz w:val="18"/>
                <w:szCs w:val="18"/>
                <w:lang w:eastAsia="sk-SK"/>
              </w:rPr>
              <w:t xml:space="preserve">3.1.1. </w:t>
            </w:r>
            <w:r w:rsidR="00FF735B">
              <w:rPr>
                <w:rFonts w:ascii="Verdana" w:eastAsia="Times New Roman" w:hAnsi="Verdana" w:cs="Times New Roman"/>
                <w:color w:val="000000"/>
                <w:sz w:val="18"/>
                <w:szCs w:val="18"/>
                <w:lang w:eastAsia="sk-SK"/>
              </w:rPr>
              <w:t>Dobudovanie kanalizácie, napojenie na regionálnu sieť</w:t>
            </w:r>
          </w:p>
        </w:tc>
      </w:tr>
      <w:tr w:rsidR="00D07BE1" w:rsidRPr="00725697" w:rsidTr="00FF5A2E">
        <w:trPr>
          <w:cnfStyle w:val="000000100000" w:firstRow="0" w:lastRow="0" w:firstColumn="0" w:lastColumn="0" w:oddVBand="0" w:evenVBand="0" w:oddHBand="1" w:evenHBand="0" w:firstRowFirstColumn="0" w:firstRowLastColumn="0" w:lastRowFirstColumn="0" w:lastRowLastColumn="0"/>
          <w:trHeight w:val="945"/>
        </w:trPr>
        <w:tc>
          <w:tcPr>
            <w:cnfStyle w:val="000010000000" w:firstRow="0" w:lastRow="0" w:firstColumn="0" w:lastColumn="0" w:oddVBand="1" w:evenVBand="0" w:oddHBand="0" w:evenHBand="0" w:firstRowFirstColumn="0" w:firstRowLastColumn="0" w:lastRowFirstColumn="0" w:lastRowLastColumn="0"/>
            <w:tcW w:w="542" w:type="pct"/>
            <w:vMerge w:val="restart"/>
            <w:vAlign w:val="center"/>
          </w:tcPr>
          <w:p w:rsidR="00D07BE1" w:rsidRPr="00725697" w:rsidRDefault="00D07BE1" w:rsidP="00D07BE1">
            <w:pPr>
              <w:jc w:val="center"/>
              <w:rPr>
                <w:rFonts w:ascii="Verdana" w:eastAsia="Times New Roman" w:hAnsi="Verdana" w:cs="Times New Roman"/>
                <w:sz w:val="18"/>
                <w:szCs w:val="18"/>
                <w:lang w:eastAsia="sk-SK"/>
              </w:rPr>
            </w:pPr>
            <w:r w:rsidRPr="00725697">
              <w:rPr>
                <w:rFonts w:ascii="Verdana" w:eastAsia="Times New Roman" w:hAnsi="Verdana" w:cs="Times New Roman"/>
                <w:b/>
                <w:sz w:val="18"/>
                <w:szCs w:val="18"/>
                <w:lang w:eastAsia="sk-SK"/>
              </w:rPr>
              <w:t>Hlavné  ukazovatele</w:t>
            </w:r>
            <w:r w:rsidRPr="00725697">
              <w:rPr>
                <w:rFonts w:ascii="Verdana" w:eastAsia="Times New Roman" w:hAnsi="Verdana" w:cs="Times New Roman"/>
                <w:sz w:val="18"/>
                <w:szCs w:val="18"/>
                <w:lang w:eastAsia="sk-SK"/>
              </w:rPr>
              <w:t>:</w:t>
            </w:r>
          </w:p>
          <w:p w:rsidR="00D07BE1" w:rsidRPr="00725697" w:rsidRDefault="00D07BE1" w:rsidP="00D07BE1">
            <w:pPr>
              <w:jc w:val="center"/>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Výstupu</w:t>
            </w:r>
          </w:p>
          <w:p w:rsidR="00D07BE1" w:rsidRPr="00725697" w:rsidRDefault="00D07BE1" w:rsidP="00D07BE1">
            <w:pPr>
              <w:jc w:val="center"/>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výsledku</w:t>
            </w:r>
          </w:p>
          <w:p w:rsidR="00D07BE1" w:rsidRPr="00725697" w:rsidRDefault="00D07BE1" w:rsidP="00D07BE1">
            <w:pPr>
              <w:jc w:val="center"/>
              <w:rPr>
                <w:rFonts w:ascii="Verdana" w:eastAsia="Arial Unicode MS" w:hAnsi="Verdana" w:cs="Times New Roman"/>
                <w:sz w:val="18"/>
                <w:szCs w:val="18"/>
                <w:lang w:eastAsia="sk-SK"/>
              </w:rPr>
            </w:pPr>
            <w:r w:rsidRPr="00725697">
              <w:rPr>
                <w:rFonts w:ascii="Verdana" w:eastAsia="Times New Roman" w:hAnsi="Verdana" w:cs="Times New Roman"/>
                <w:sz w:val="18"/>
                <w:szCs w:val="18"/>
                <w:lang w:eastAsia="sk-SK"/>
              </w:rPr>
              <w:t>dopadu</w:t>
            </w:r>
          </w:p>
        </w:tc>
        <w:tc>
          <w:tcPr>
            <w:tcW w:w="767" w:type="pct"/>
            <w:noWrap/>
            <w:vAlign w:val="center"/>
          </w:tcPr>
          <w:p w:rsidR="00D07BE1" w:rsidRPr="00725697" w:rsidRDefault="00D07BE1"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b/>
                <w:sz w:val="18"/>
                <w:szCs w:val="18"/>
                <w:lang w:eastAsia="sk-SK"/>
              </w:rPr>
            </w:pPr>
            <w:r w:rsidRPr="00725697">
              <w:rPr>
                <w:rFonts w:ascii="Verdana" w:eastAsia="Arial Unicode MS" w:hAnsi="Verdana" w:cs="Times New Roman"/>
                <w:b/>
                <w:sz w:val="18"/>
                <w:szCs w:val="18"/>
                <w:lang w:eastAsia="sk-SK"/>
              </w:rPr>
              <w:t>Výstup</w:t>
            </w:r>
          </w:p>
        </w:tc>
        <w:tc>
          <w:tcPr>
            <w:cnfStyle w:val="000010000000" w:firstRow="0" w:lastRow="0" w:firstColumn="0" w:lastColumn="0" w:oddVBand="1" w:evenVBand="0" w:oddHBand="0" w:evenHBand="0" w:firstRowFirstColumn="0" w:firstRowLastColumn="0" w:lastRowFirstColumn="0" w:lastRowLastColumn="0"/>
            <w:tcW w:w="1114" w:type="pct"/>
            <w:noWrap/>
            <w:vAlign w:val="center"/>
          </w:tcPr>
          <w:p w:rsidR="00D07BE1" w:rsidRPr="00725697" w:rsidRDefault="00D07BE1" w:rsidP="00D07BE1">
            <w:pPr>
              <w:spacing w:before="60" w:after="60"/>
              <w:ind w:left="67"/>
              <w:jc w:val="center"/>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Náklady na vybudovanie stokovej siete</w:t>
            </w:r>
          </w:p>
        </w:tc>
        <w:tc>
          <w:tcPr>
            <w:tcW w:w="696" w:type="pct"/>
            <w:noWrap/>
            <w:vAlign w:val="center"/>
          </w:tcPr>
          <w:p w:rsidR="00D07BE1" w:rsidRPr="00725697" w:rsidRDefault="00D07BE1"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Obec</w:t>
            </w:r>
          </w:p>
        </w:tc>
        <w:tc>
          <w:tcPr>
            <w:cnfStyle w:val="000010000000" w:firstRow="0" w:lastRow="0" w:firstColumn="0" w:lastColumn="0" w:oddVBand="1" w:evenVBand="0" w:oddHBand="0" w:evenHBand="0" w:firstRowFirstColumn="0" w:firstRowLastColumn="0" w:lastRowFirstColumn="0" w:lastRowLastColumn="0"/>
            <w:tcW w:w="477" w:type="pct"/>
            <w:noWrap/>
            <w:vAlign w:val="center"/>
          </w:tcPr>
          <w:p w:rsidR="00D07BE1" w:rsidRPr="00725697" w:rsidRDefault="00D07BE1" w:rsidP="00D07BE1">
            <w:pPr>
              <w:spacing w:before="60" w:after="60"/>
              <w:jc w:val="center"/>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EUR</w:t>
            </w:r>
          </w:p>
        </w:tc>
        <w:tc>
          <w:tcPr>
            <w:tcW w:w="459" w:type="pct"/>
            <w:noWrap/>
            <w:vAlign w:val="center"/>
          </w:tcPr>
          <w:p w:rsidR="00D07BE1" w:rsidRPr="00725697" w:rsidRDefault="00D07BE1"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0</w:t>
            </w:r>
          </w:p>
        </w:tc>
        <w:tc>
          <w:tcPr>
            <w:cnfStyle w:val="000010000000" w:firstRow="0" w:lastRow="0" w:firstColumn="0" w:lastColumn="0" w:oddVBand="1" w:evenVBand="0" w:oddHBand="0" w:evenHBand="0" w:firstRowFirstColumn="0" w:firstRowLastColumn="0" w:lastRowFirstColumn="0" w:lastRowLastColumn="0"/>
            <w:tcW w:w="526" w:type="pct"/>
            <w:vAlign w:val="center"/>
          </w:tcPr>
          <w:p w:rsidR="00D07BE1" w:rsidRPr="00725697" w:rsidRDefault="00FF5A2E"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100000</w:t>
            </w:r>
          </w:p>
        </w:tc>
        <w:tc>
          <w:tcPr>
            <w:tcW w:w="419" w:type="pct"/>
            <w:gridSpan w:val="2"/>
            <w:noWrap/>
            <w:vAlign w:val="center"/>
          </w:tcPr>
          <w:p w:rsidR="00D07BE1" w:rsidRPr="00725697" w:rsidRDefault="00FF5A2E"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100000</w:t>
            </w:r>
          </w:p>
        </w:tc>
      </w:tr>
      <w:tr w:rsidR="00D07BE1" w:rsidRPr="00725697" w:rsidTr="00FF5A2E">
        <w:trPr>
          <w:trHeight w:val="945"/>
        </w:trPr>
        <w:tc>
          <w:tcPr>
            <w:cnfStyle w:val="000010000000" w:firstRow="0" w:lastRow="0" w:firstColumn="0" w:lastColumn="0" w:oddVBand="1" w:evenVBand="0" w:oddHBand="0" w:evenHBand="0" w:firstRowFirstColumn="0" w:firstRowLastColumn="0" w:lastRowFirstColumn="0" w:lastRowLastColumn="0"/>
            <w:tcW w:w="542" w:type="pct"/>
            <w:vMerge/>
            <w:vAlign w:val="center"/>
          </w:tcPr>
          <w:p w:rsidR="00D07BE1" w:rsidRPr="00725697" w:rsidRDefault="00D07BE1" w:rsidP="00D07BE1">
            <w:pPr>
              <w:jc w:val="center"/>
              <w:rPr>
                <w:rFonts w:ascii="Verdana" w:eastAsia="Times New Roman" w:hAnsi="Verdana" w:cs="Times New Roman"/>
                <w:sz w:val="18"/>
                <w:szCs w:val="18"/>
                <w:lang w:eastAsia="sk-SK"/>
              </w:rPr>
            </w:pPr>
          </w:p>
        </w:tc>
        <w:tc>
          <w:tcPr>
            <w:tcW w:w="767" w:type="pct"/>
            <w:noWrap/>
            <w:vAlign w:val="center"/>
          </w:tcPr>
          <w:p w:rsidR="00D07BE1" w:rsidRPr="00725697" w:rsidRDefault="00D07BE1" w:rsidP="00D07BE1">
            <w:pPr>
              <w:spacing w:before="60" w:after="60"/>
              <w:ind w:left="67"/>
              <w:jc w:val="center"/>
              <w:cnfStyle w:val="000000000000" w:firstRow="0" w:lastRow="0" w:firstColumn="0" w:lastColumn="0" w:oddVBand="0" w:evenVBand="0" w:oddHBand="0" w:evenHBand="0" w:firstRowFirstColumn="0" w:firstRowLastColumn="0" w:lastRowFirstColumn="0" w:lastRowLastColumn="0"/>
              <w:rPr>
                <w:rFonts w:ascii="Verdana" w:eastAsia="Arial Unicode MS" w:hAnsi="Verdana" w:cs="Times New Roman"/>
                <w:b/>
                <w:sz w:val="18"/>
                <w:szCs w:val="18"/>
                <w:lang w:eastAsia="sk-SK"/>
              </w:rPr>
            </w:pPr>
            <w:r w:rsidRPr="00725697">
              <w:rPr>
                <w:rFonts w:ascii="Verdana" w:eastAsia="Arial Unicode MS" w:hAnsi="Verdana" w:cs="Times New Roman"/>
                <w:b/>
                <w:sz w:val="18"/>
                <w:szCs w:val="18"/>
                <w:lang w:eastAsia="sk-SK"/>
              </w:rPr>
              <w:t>Výsledok</w:t>
            </w:r>
          </w:p>
        </w:tc>
        <w:tc>
          <w:tcPr>
            <w:cnfStyle w:val="000010000000" w:firstRow="0" w:lastRow="0" w:firstColumn="0" w:lastColumn="0" w:oddVBand="1" w:evenVBand="0" w:oddHBand="0" w:evenHBand="0" w:firstRowFirstColumn="0" w:firstRowLastColumn="0" w:lastRowFirstColumn="0" w:lastRowLastColumn="0"/>
            <w:tcW w:w="1114" w:type="pct"/>
            <w:noWrap/>
            <w:vAlign w:val="center"/>
          </w:tcPr>
          <w:p w:rsidR="00D07BE1" w:rsidRPr="00725697" w:rsidRDefault="00D07BE1" w:rsidP="00D07BE1">
            <w:pPr>
              <w:widowControl w:val="0"/>
              <w:spacing w:before="60" w:after="60"/>
              <w:jc w:val="center"/>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Dĺžka novovybudovanej stokovej siete</w:t>
            </w:r>
          </w:p>
        </w:tc>
        <w:tc>
          <w:tcPr>
            <w:tcW w:w="696" w:type="pct"/>
            <w:noWrap/>
            <w:vAlign w:val="center"/>
          </w:tcPr>
          <w:p w:rsidR="00D07BE1" w:rsidRPr="00725697" w:rsidRDefault="00D07BE1" w:rsidP="00D07BE1">
            <w:pPr>
              <w:spacing w:before="60" w:after="6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Obec</w:t>
            </w:r>
          </w:p>
        </w:tc>
        <w:tc>
          <w:tcPr>
            <w:cnfStyle w:val="000010000000" w:firstRow="0" w:lastRow="0" w:firstColumn="0" w:lastColumn="0" w:oddVBand="1" w:evenVBand="0" w:oddHBand="0" w:evenHBand="0" w:firstRowFirstColumn="0" w:firstRowLastColumn="0" w:lastRowFirstColumn="0" w:lastRowLastColumn="0"/>
            <w:tcW w:w="477" w:type="pct"/>
            <w:noWrap/>
            <w:vAlign w:val="center"/>
          </w:tcPr>
          <w:p w:rsidR="00D07BE1" w:rsidRPr="00725697" w:rsidRDefault="00D07BE1" w:rsidP="00D07BE1">
            <w:pPr>
              <w:spacing w:before="60" w:after="60"/>
              <w:jc w:val="center"/>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m</w:t>
            </w:r>
          </w:p>
        </w:tc>
        <w:tc>
          <w:tcPr>
            <w:tcW w:w="459" w:type="pct"/>
            <w:noWrap/>
            <w:vAlign w:val="center"/>
          </w:tcPr>
          <w:p w:rsidR="00D07BE1" w:rsidRPr="00725697" w:rsidRDefault="00D07BE1" w:rsidP="00D07BE1">
            <w:pPr>
              <w:spacing w:before="60" w:after="60"/>
              <w:jc w:val="center"/>
              <w:cnfStyle w:val="000000000000" w:firstRow="0" w:lastRow="0" w:firstColumn="0" w:lastColumn="0" w:oddVBand="0" w:evenVBand="0" w:oddHBand="0" w:evenHBand="0" w:firstRowFirstColumn="0" w:firstRowLastColumn="0" w:lastRowFirstColumn="0" w:lastRowLastColumn="0"/>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0</w:t>
            </w:r>
          </w:p>
        </w:tc>
        <w:tc>
          <w:tcPr>
            <w:cnfStyle w:val="000010000000" w:firstRow="0" w:lastRow="0" w:firstColumn="0" w:lastColumn="0" w:oddVBand="1" w:evenVBand="0" w:oddHBand="0" w:evenHBand="0" w:firstRowFirstColumn="0" w:firstRowLastColumn="0" w:lastRowFirstColumn="0" w:lastRowLastColumn="0"/>
            <w:tcW w:w="526" w:type="pct"/>
            <w:vAlign w:val="center"/>
          </w:tcPr>
          <w:p w:rsidR="00D07BE1" w:rsidRPr="00725697" w:rsidRDefault="00FF5A2E"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250</w:t>
            </w:r>
          </w:p>
        </w:tc>
        <w:tc>
          <w:tcPr>
            <w:tcW w:w="419" w:type="pct"/>
            <w:gridSpan w:val="2"/>
            <w:noWrap/>
            <w:vAlign w:val="center"/>
          </w:tcPr>
          <w:p w:rsidR="00D07BE1" w:rsidRPr="00725697" w:rsidRDefault="00FF5A2E" w:rsidP="00D07BE1">
            <w:pPr>
              <w:spacing w:before="60" w:after="60"/>
              <w:jc w:val="center"/>
              <w:cnfStyle w:val="000000000000" w:firstRow="0" w:lastRow="0" w:firstColumn="0" w:lastColumn="0" w:oddVBand="0" w:evenVBand="0" w:oddHBand="0"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250</w:t>
            </w:r>
          </w:p>
        </w:tc>
      </w:tr>
      <w:tr w:rsidR="00D07BE1" w:rsidRPr="00725697" w:rsidTr="00FF5A2E">
        <w:trPr>
          <w:cnfStyle w:val="000000100000" w:firstRow="0" w:lastRow="0" w:firstColumn="0" w:lastColumn="0" w:oddVBand="0" w:evenVBand="0" w:oddHBand="1" w:evenHBand="0" w:firstRowFirstColumn="0" w:firstRowLastColumn="0" w:lastRowFirstColumn="0" w:lastRowLastColumn="0"/>
          <w:trHeight w:val="945"/>
        </w:trPr>
        <w:tc>
          <w:tcPr>
            <w:cnfStyle w:val="000010000000" w:firstRow="0" w:lastRow="0" w:firstColumn="0" w:lastColumn="0" w:oddVBand="1" w:evenVBand="0" w:oddHBand="0" w:evenHBand="0" w:firstRowFirstColumn="0" w:firstRowLastColumn="0" w:lastRowFirstColumn="0" w:lastRowLastColumn="0"/>
            <w:tcW w:w="542" w:type="pct"/>
            <w:vMerge/>
            <w:vAlign w:val="center"/>
          </w:tcPr>
          <w:p w:rsidR="00D07BE1" w:rsidRPr="00725697" w:rsidRDefault="00D07BE1" w:rsidP="00D07BE1">
            <w:pPr>
              <w:jc w:val="center"/>
              <w:rPr>
                <w:rFonts w:ascii="Verdana" w:eastAsia="Times New Roman" w:hAnsi="Verdana" w:cs="Times New Roman"/>
                <w:sz w:val="18"/>
                <w:szCs w:val="18"/>
                <w:lang w:eastAsia="sk-SK"/>
              </w:rPr>
            </w:pPr>
          </w:p>
        </w:tc>
        <w:tc>
          <w:tcPr>
            <w:tcW w:w="767" w:type="pct"/>
            <w:noWrap/>
            <w:vAlign w:val="center"/>
          </w:tcPr>
          <w:p w:rsidR="00D07BE1" w:rsidRPr="00725697" w:rsidRDefault="00D07BE1" w:rsidP="00D07BE1">
            <w:pPr>
              <w:spacing w:before="60" w:after="60"/>
              <w:ind w:left="67"/>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b/>
                <w:sz w:val="18"/>
                <w:szCs w:val="18"/>
                <w:lang w:eastAsia="sk-SK"/>
              </w:rPr>
            </w:pPr>
            <w:r w:rsidRPr="00725697">
              <w:rPr>
                <w:rFonts w:ascii="Verdana" w:eastAsia="Arial Unicode MS" w:hAnsi="Verdana" w:cs="Times New Roman"/>
                <w:b/>
                <w:sz w:val="18"/>
                <w:szCs w:val="18"/>
                <w:lang w:eastAsia="sk-SK"/>
              </w:rPr>
              <w:t>Dopad</w:t>
            </w:r>
          </w:p>
        </w:tc>
        <w:tc>
          <w:tcPr>
            <w:cnfStyle w:val="000010000000" w:firstRow="0" w:lastRow="0" w:firstColumn="0" w:lastColumn="0" w:oddVBand="1" w:evenVBand="0" w:oddHBand="0" w:evenHBand="0" w:firstRowFirstColumn="0" w:firstRowLastColumn="0" w:lastRowFirstColumn="0" w:lastRowLastColumn="0"/>
            <w:tcW w:w="1114" w:type="pct"/>
            <w:noWrap/>
            <w:vAlign w:val="center"/>
          </w:tcPr>
          <w:p w:rsidR="00D07BE1" w:rsidRPr="00725697" w:rsidRDefault="005814CD" w:rsidP="00D07BE1">
            <w:pPr>
              <w:widowControl w:val="0"/>
              <w:spacing w:before="60" w:after="60"/>
              <w:jc w:val="center"/>
              <w:rPr>
                <w:rFonts w:ascii="Verdana" w:eastAsia="Times New Roman" w:hAnsi="Verdana" w:cs="Times New Roman"/>
                <w:sz w:val="18"/>
                <w:szCs w:val="18"/>
                <w:lang w:eastAsia="sk-SK"/>
              </w:rPr>
            </w:pPr>
            <w:r>
              <w:rPr>
                <w:rFonts w:ascii="Verdana" w:eastAsia="Times New Roman" w:hAnsi="Verdana" w:cs="Times New Roman"/>
                <w:sz w:val="18"/>
                <w:szCs w:val="18"/>
                <w:lang w:eastAsia="sk-SK"/>
              </w:rPr>
              <w:t>Odkanalizovanie obce</w:t>
            </w:r>
          </w:p>
        </w:tc>
        <w:tc>
          <w:tcPr>
            <w:tcW w:w="696" w:type="pct"/>
            <w:noWrap/>
            <w:vAlign w:val="center"/>
          </w:tcPr>
          <w:p w:rsidR="00D07BE1" w:rsidRPr="00725697" w:rsidRDefault="00D07BE1"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Obec</w:t>
            </w:r>
          </w:p>
        </w:tc>
        <w:tc>
          <w:tcPr>
            <w:cnfStyle w:val="000010000000" w:firstRow="0" w:lastRow="0" w:firstColumn="0" w:lastColumn="0" w:oddVBand="1" w:evenVBand="0" w:oddHBand="0" w:evenHBand="0" w:firstRowFirstColumn="0" w:firstRowLastColumn="0" w:lastRowFirstColumn="0" w:lastRowLastColumn="0"/>
            <w:tcW w:w="477" w:type="pct"/>
            <w:noWrap/>
            <w:vAlign w:val="center"/>
          </w:tcPr>
          <w:p w:rsidR="00D07BE1" w:rsidRPr="00725697" w:rsidRDefault="005814CD"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w:t>
            </w:r>
          </w:p>
        </w:tc>
        <w:tc>
          <w:tcPr>
            <w:tcW w:w="459" w:type="pct"/>
            <w:noWrap/>
            <w:vAlign w:val="center"/>
          </w:tcPr>
          <w:p w:rsidR="00D07BE1" w:rsidRPr="00725697" w:rsidRDefault="00D07BE1"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0</w:t>
            </w:r>
          </w:p>
        </w:tc>
        <w:tc>
          <w:tcPr>
            <w:cnfStyle w:val="000010000000" w:firstRow="0" w:lastRow="0" w:firstColumn="0" w:lastColumn="0" w:oddVBand="1" w:evenVBand="0" w:oddHBand="0" w:evenHBand="0" w:firstRowFirstColumn="0" w:firstRowLastColumn="0" w:lastRowFirstColumn="0" w:lastRowLastColumn="0"/>
            <w:tcW w:w="526" w:type="pct"/>
            <w:vAlign w:val="center"/>
          </w:tcPr>
          <w:p w:rsidR="00D07BE1" w:rsidRPr="00725697" w:rsidRDefault="005814CD"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100</w:t>
            </w:r>
          </w:p>
        </w:tc>
        <w:tc>
          <w:tcPr>
            <w:tcW w:w="419" w:type="pct"/>
            <w:gridSpan w:val="2"/>
            <w:noWrap/>
            <w:vAlign w:val="center"/>
          </w:tcPr>
          <w:p w:rsidR="00D07BE1" w:rsidRPr="00725697" w:rsidRDefault="005814CD"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100</w:t>
            </w:r>
          </w:p>
        </w:tc>
      </w:tr>
      <w:tr w:rsidR="002C40ED" w:rsidRPr="00725697" w:rsidTr="002C40ED">
        <w:trPr>
          <w:trHeight w:val="624"/>
        </w:trPr>
        <w:tc>
          <w:tcPr>
            <w:cnfStyle w:val="000010000000" w:firstRow="0" w:lastRow="0" w:firstColumn="0" w:lastColumn="0" w:oddVBand="1" w:evenVBand="0" w:oddHBand="0" w:evenHBand="0" w:firstRowFirstColumn="0" w:firstRowLastColumn="0" w:lastRowFirstColumn="0" w:lastRowLastColumn="0"/>
            <w:tcW w:w="5000" w:type="pct"/>
            <w:gridSpan w:val="9"/>
            <w:vAlign w:val="center"/>
          </w:tcPr>
          <w:p w:rsidR="002C40ED" w:rsidRPr="00725697" w:rsidRDefault="002C40ED" w:rsidP="00D07BE1">
            <w:pPr>
              <w:spacing w:before="60" w:after="60"/>
              <w:jc w:val="center"/>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lastRenderedPageBreak/>
              <w:t xml:space="preserve">OPATRENIE/AKTIVITA </w:t>
            </w:r>
            <w:r w:rsidRPr="00725697">
              <w:rPr>
                <w:rFonts w:ascii="Verdana" w:eastAsia="Times New Roman" w:hAnsi="Verdana" w:cs="Times New Roman"/>
                <w:sz w:val="18"/>
                <w:szCs w:val="18"/>
                <w:lang w:eastAsia="sk-SK"/>
              </w:rPr>
              <w:t xml:space="preserve">3.1. Environmentálna infraštruktúra / </w:t>
            </w:r>
            <w:r>
              <w:rPr>
                <w:rFonts w:ascii="Verdana" w:eastAsia="Times New Roman" w:hAnsi="Verdana" w:cs="Times New Roman"/>
                <w:color w:val="000000"/>
                <w:sz w:val="18"/>
                <w:szCs w:val="18"/>
                <w:lang w:eastAsia="sk-SK"/>
              </w:rPr>
              <w:t>3.1.2. Vybudovanie ČOV v podnikateľskej zóne</w:t>
            </w:r>
          </w:p>
        </w:tc>
      </w:tr>
      <w:tr w:rsidR="002C40ED" w:rsidRPr="00725697" w:rsidTr="00FF5A2E">
        <w:trPr>
          <w:cnfStyle w:val="000000100000" w:firstRow="0" w:lastRow="0" w:firstColumn="0" w:lastColumn="0" w:oddVBand="0" w:evenVBand="0" w:oddHBand="1" w:evenHBand="0" w:firstRowFirstColumn="0" w:firstRowLastColumn="0" w:lastRowFirstColumn="0" w:lastRowLastColumn="0"/>
          <w:trHeight w:val="945"/>
        </w:trPr>
        <w:tc>
          <w:tcPr>
            <w:cnfStyle w:val="000010000000" w:firstRow="0" w:lastRow="0" w:firstColumn="0" w:lastColumn="0" w:oddVBand="1" w:evenVBand="0" w:oddHBand="0" w:evenHBand="0" w:firstRowFirstColumn="0" w:firstRowLastColumn="0" w:lastRowFirstColumn="0" w:lastRowLastColumn="0"/>
            <w:tcW w:w="542" w:type="pct"/>
            <w:vMerge w:val="restart"/>
            <w:vAlign w:val="center"/>
          </w:tcPr>
          <w:p w:rsidR="002C40ED" w:rsidRPr="00725697" w:rsidRDefault="002C40ED" w:rsidP="00EB1E95">
            <w:pPr>
              <w:jc w:val="center"/>
              <w:rPr>
                <w:rFonts w:ascii="Verdana" w:eastAsia="Times New Roman" w:hAnsi="Verdana" w:cs="Times New Roman"/>
                <w:sz w:val="18"/>
                <w:szCs w:val="18"/>
                <w:lang w:eastAsia="sk-SK"/>
              </w:rPr>
            </w:pPr>
            <w:r w:rsidRPr="00725697">
              <w:rPr>
                <w:rFonts w:ascii="Verdana" w:eastAsia="Times New Roman" w:hAnsi="Verdana" w:cs="Times New Roman"/>
                <w:b/>
                <w:sz w:val="18"/>
                <w:szCs w:val="18"/>
                <w:lang w:eastAsia="sk-SK"/>
              </w:rPr>
              <w:t>Hlavné  ukazovatele</w:t>
            </w:r>
            <w:r w:rsidRPr="00725697">
              <w:rPr>
                <w:rFonts w:ascii="Verdana" w:eastAsia="Times New Roman" w:hAnsi="Verdana" w:cs="Times New Roman"/>
                <w:sz w:val="18"/>
                <w:szCs w:val="18"/>
                <w:lang w:eastAsia="sk-SK"/>
              </w:rPr>
              <w:t>:</w:t>
            </w:r>
          </w:p>
          <w:p w:rsidR="002C40ED" w:rsidRPr="00725697" w:rsidRDefault="002C40ED" w:rsidP="00EB1E95">
            <w:pPr>
              <w:jc w:val="center"/>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Výstupu</w:t>
            </w:r>
          </w:p>
          <w:p w:rsidR="002C40ED" w:rsidRPr="00725697" w:rsidRDefault="002C40ED" w:rsidP="00EB1E95">
            <w:pPr>
              <w:jc w:val="center"/>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výsledku</w:t>
            </w:r>
          </w:p>
          <w:p w:rsidR="002C40ED" w:rsidRPr="00725697" w:rsidRDefault="002C40ED" w:rsidP="00EB1E95">
            <w:pPr>
              <w:jc w:val="center"/>
              <w:rPr>
                <w:rFonts w:ascii="Verdana" w:eastAsia="Arial Unicode MS" w:hAnsi="Verdana" w:cs="Times New Roman"/>
                <w:sz w:val="18"/>
                <w:szCs w:val="18"/>
                <w:lang w:eastAsia="sk-SK"/>
              </w:rPr>
            </w:pPr>
            <w:r w:rsidRPr="00725697">
              <w:rPr>
                <w:rFonts w:ascii="Verdana" w:eastAsia="Times New Roman" w:hAnsi="Verdana" w:cs="Times New Roman"/>
                <w:sz w:val="18"/>
                <w:szCs w:val="18"/>
                <w:lang w:eastAsia="sk-SK"/>
              </w:rPr>
              <w:t>dopadu</w:t>
            </w:r>
          </w:p>
        </w:tc>
        <w:tc>
          <w:tcPr>
            <w:tcW w:w="767" w:type="pct"/>
            <w:noWrap/>
            <w:vAlign w:val="center"/>
          </w:tcPr>
          <w:p w:rsidR="002C40ED" w:rsidRPr="00725697" w:rsidRDefault="002C40ED" w:rsidP="00EB1E95">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b/>
                <w:sz w:val="18"/>
                <w:szCs w:val="18"/>
                <w:lang w:eastAsia="sk-SK"/>
              </w:rPr>
            </w:pPr>
            <w:r w:rsidRPr="00725697">
              <w:rPr>
                <w:rFonts w:ascii="Verdana" w:eastAsia="Arial Unicode MS" w:hAnsi="Verdana" w:cs="Times New Roman"/>
                <w:b/>
                <w:sz w:val="18"/>
                <w:szCs w:val="18"/>
                <w:lang w:eastAsia="sk-SK"/>
              </w:rPr>
              <w:t>Výstup</w:t>
            </w:r>
          </w:p>
        </w:tc>
        <w:tc>
          <w:tcPr>
            <w:cnfStyle w:val="000010000000" w:firstRow="0" w:lastRow="0" w:firstColumn="0" w:lastColumn="0" w:oddVBand="1" w:evenVBand="0" w:oddHBand="0" w:evenHBand="0" w:firstRowFirstColumn="0" w:firstRowLastColumn="0" w:lastRowFirstColumn="0" w:lastRowLastColumn="0"/>
            <w:tcW w:w="1114" w:type="pct"/>
            <w:noWrap/>
            <w:vAlign w:val="center"/>
          </w:tcPr>
          <w:p w:rsidR="002C40ED" w:rsidRPr="00725697" w:rsidRDefault="005814CD" w:rsidP="00D07BE1">
            <w:pPr>
              <w:widowControl w:val="0"/>
              <w:spacing w:before="60" w:after="60"/>
              <w:jc w:val="center"/>
              <w:rPr>
                <w:rFonts w:ascii="Verdana" w:eastAsia="Times New Roman" w:hAnsi="Verdana" w:cs="Times New Roman"/>
                <w:sz w:val="18"/>
                <w:szCs w:val="18"/>
                <w:lang w:eastAsia="sk-SK"/>
              </w:rPr>
            </w:pPr>
            <w:r>
              <w:rPr>
                <w:rFonts w:ascii="Verdana" w:eastAsia="Times New Roman" w:hAnsi="Verdana" w:cs="Times New Roman"/>
                <w:sz w:val="18"/>
                <w:szCs w:val="18"/>
                <w:lang w:eastAsia="sk-SK"/>
              </w:rPr>
              <w:t>Náklady na vybudovanie ČOV</w:t>
            </w:r>
          </w:p>
        </w:tc>
        <w:tc>
          <w:tcPr>
            <w:tcW w:w="696" w:type="pct"/>
            <w:noWrap/>
            <w:vAlign w:val="center"/>
          </w:tcPr>
          <w:p w:rsidR="002C40ED" w:rsidRPr="00725697" w:rsidRDefault="005814CD"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lang w:eastAsia="sk-SK"/>
              </w:rPr>
            </w:pPr>
            <w:r>
              <w:rPr>
                <w:rFonts w:ascii="Verdana" w:eastAsia="Times New Roman" w:hAnsi="Verdana" w:cs="Times New Roman"/>
                <w:sz w:val="18"/>
                <w:szCs w:val="18"/>
                <w:lang w:eastAsia="sk-SK"/>
              </w:rPr>
              <w:t>Obec/podnikatelia</w:t>
            </w:r>
          </w:p>
        </w:tc>
        <w:tc>
          <w:tcPr>
            <w:cnfStyle w:val="000010000000" w:firstRow="0" w:lastRow="0" w:firstColumn="0" w:lastColumn="0" w:oddVBand="1" w:evenVBand="0" w:oddHBand="0" w:evenHBand="0" w:firstRowFirstColumn="0" w:firstRowLastColumn="0" w:lastRowFirstColumn="0" w:lastRowLastColumn="0"/>
            <w:tcW w:w="477" w:type="pct"/>
            <w:noWrap/>
            <w:vAlign w:val="center"/>
          </w:tcPr>
          <w:p w:rsidR="002C40ED" w:rsidRPr="00725697" w:rsidRDefault="005814CD"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EUR</w:t>
            </w:r>
          </w:p>
        </w:tc>
        <w:tc>
          <w:tcPr>
            <w:tcW w:w="459" w:type="pct"/>
            <w:noWrap/>
            <w:vAlign w:val="center"/>
          </w:tcPr>
          <w:p w:rsidR="002C40ED" w:rsidRPr="00725697" w:rsidRDefault="005814CD"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0</w:t>
            </w:r>
          </w:p>
        </w:tc>
        <w:tc>
          <w:tcPr>
            <w:cnfStyle w:val="000010000000" w:firstRow="0" w:lastRow="0" w:firstColumn="0" w:lastColumn="0" w:oddVBand="1" w:evenVBand="0" w:oddHBand="0" w:evenHBand="0" w:firstRowFirstColumn="0" w:firstRowLastColumn="0" w:lastRowFirstColumn="0" w:lastRowLastColumn="0"/>
            <w:tcW w:w="526" w:type="pct"/>
            <w:vAlign w:val="center"/>
          </w:tcPr>
          <w:p w:rsidR="002C40ED" w:rsidRPr="00725697" w:rsidRDefault="00FF5A2E"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30000</w:t>
            </w:r>
          </w:p>
        </w:tc>
        <w:tc>
          <w:tcPr>
            <w:tcW w:w="419" w:type="pct"/>
            <w:gridSpan w:val="2"/>
            <w:noWrap/>
            <w:vAlign w:val="center"/>
          </w:tcPr>
          <w:p w:rsidR="002C40ED" w:rsidRPr="00725697" w:rsidRDefault="00FF5A2E"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30000</w:t>
            </w:r>
          </w:p>
        </w:tc>
      </w:tr>
      <w:tr w:rsidR="002C40ED" w:rsidRPr="00725697" w:rsidTr="00FF5A2E">
        <w:trPr>
          <w:trHeight w:val="945"/>
        </w:trPr>
        <w:tc>
          <w:tcPr>
            <w:cnfStyle w:val="000010000000" w:firstRow="0" w:lastRow="0" w:firstColumn="0" w:lastColumn="0" w:oddVBand="1" w:evenVBand="0" w:oddHBand="0" w:evenHBand="0" w:firstRowFirstColumn="0" w:firstRowLastColumn="0" w:lastRowFirstColumn="0" w:lastRowLastColumn="0"/>
            <w:tcW w:w="542" w:type="pct"/>
            <w:vMerge/>
            <w:vAlign w:val="center"/>
          </w:tcPr>
          <w:p w:rsidR="002C40ED" w:rsidRPr="00725697" w:rsidRDefault="002C40ED" w:rsidP="00D07BE1">
            <w:pPr>
              <w:jc w:val="center"/>
              <w:rPr>
                <w:rFonts w:ascii="Verdana" w:eastAsia="Times New Roman" w:hAnsi="Verdana" w:cs="Times New Roman"/>
                <w:sz w:val="18"/>
                <w:szCs w:val="18"/>
                <w:lang w:eastAsia="sk-SK"/>
              </w:rPr>
            </w:pPr>
          </w:p>
        </w:tc>
        <w:tc>
          <w:tcPr>
            <w:tcW w:w="767" w:type="pct"/>
            <w:noWrap/>
            <w:vAlign w:val="center"/>
          </w:tcPr>
          <w:p w:rsidR="002C40ED" w:rsidRPr="00725697" w:rsidRDefault="002C40ED" w:rsidP="00D07BE1">
            <w:pPr>
              <w:spacing w:before="60" w:after="60"/>
              <w:ind w:left="67"/>
              <w:jc w:val="center"/>
              <w:cnfStyle w:val="000000000000" w:firstRow="0" w:lastRow="0" w:firstColumn="0" w:lastColumn="0" w:oddVBand="0" w:evenVBand="0" w:oddHBand="0" w:evenHBand="0" w:firstRowFirstColumn="0" w:firstRowLastColumn="0" w:lastRowFirstColumn="0" w:lastRowLastColumn="0"/>
              <w:rPr>
                <w:rFonts w:ascii="Verdana" w:eastAsia="Arial Unicode MS" w:hAnsi="Verdana" w:cs="Times New Roman"/>
                <w:b/>
                <w:sz w:val="18"/>
                <w:szCs w:val="18"/>
                <w:lang w:eastAsia="sk-SK"/>
              </w:rPr>
            </w:pPr>
            <w:r w:rsidRPr="00725697">
              <w:rPr>
                <w:rFonts w:ascii="Verdana" w:eastAsia="Arial Unicode MS" w:hAnsi="Verdana" w:cs="Times New Roman"/>
                <w:b/>
                <w:sz w:val="18"/>
                <w:szCs w:val="18"/>
                <w:lang w:eastAsia="sk-SK"/>
              </w:rPr>
              <w:t>Výsledok</w:t>
            </w:r>
          </w:p>
        </w:tc>
        <w:tc>
          <w:tcPr>
            <w:cnfStyle w:val="000010000000" w:firstRow="0" w:lastRow="0" w:firstColumn="0" w:lastColumn="0" w:oddVBand="1" w:evenVBand="0" w:oddHBand="0" w:evenHBand="0" w:firstRowFirstColumn="0" w:firstRowLastColumn="0" w:lastRowFirstColumn="0" w:lastRowLastColumn="0"/>
            <w:tcW w:w="1114" w:type="pct"/>
            <w:noWrap/>
            <w:vAlign w:val="center"/>
          </w:tcPr>
          <w:p w:rsidR="002C40ED" w:rsidRPr="00725697" w:rsidRDefault="005814CD" w:rsidP="00D07BE1">
            <w:pPr>
              <w:widowControl w:val="0"/>
              <w:spacing w:before="60" w:after="60"/>
              <w:jc w:val="center"/>
              <w:rPr>
                <w:rFonts w:ascii="Verdana" w:eastAsia="Times New Roman" w:hAnsi="Verdana" w:cs="Times New Roman"/>
                <w:sz w:val="18"/>
                <w:szCs w:val="18"/>
                <w:lang w:eastAsia="sk-SK"/>
              </w:rPr>
            </w:pPr>
            <w:r>
              <w:rPr>
                <w:rFonts w:ascii="Verdana" w:eastAsia="Times New Roman" w:hAnsi="Verdana" w:cs="Times New Roman"/>
                <w:sz w:val="18"/>
                <w:szCs w:val="18"/>
                <w:lang w:eastAsia="sk-SK"/>
              </w:rPr>
              <w:t>Kapacita ČOV</w:t>
            </w:r>
          </w:p>
        </w:tc>
        <w:tc>
          <w:tcPr>
            <w:tcW w:w="696" w:type="pct"/>
            <w:noWrap/>
            <w:vAlign w:val="center"/>
          </w:tcPr>
          <w:p w:rsidR="002C40ED" w:rsidRPr="00725697" w:rsidRDefault="005814CD" w:rsidP="00D07BE1">
            <w:pPr>
              <w:spacing w:before="60" w:after="6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8"/>
                <w:szCs w:val="18"/>
                <w:lang w:eastAsia="sk-SK"/>
              </w:rPr>
            </w:pPr>
            <w:r>
              <w:rPr>
                <w:rFonts w:ascii="Verdana" w:eastAsia="Times New Roman" w:hAnsi="Verdana" w:cs="Times New Roman"/>
                <w:sz w:val="18"/>
                <w:szCs w:val="18"/>
                <w:lang w:eastAsia="sk-SK"/>
              </w:rPr>
              <w:t>Obec</w:t>
            </w:r>
          </w:p>
        </w:tc>
        <w:tc>
          <w:tcPr>
            <w:cnfStyle w:val="000010000000" w:firstRow="0" w:lastRow="0" w:firstColumn="0" w:lastColumn="0" w:oddVBand="1" w:evenVBand="0" w:oddHBand="0" w:evenHBand="0" w:firstRowFirstColumn="0" w:firstRowLastColumn="0" w:lastRowFirstColumn="0" w:lastRowLastColumn="0"/>
            <w:tcW w:w="477" w:type="pct"/>
            <w:noWrap/>
            <w:vAlign w:val="center"/>
          </w:tcPr>
          <w:p w:rsidR="002C40ED" w:rsidRPr="00725697" w:rsidRDefault="005814CD" w:rsidP="00D07BE1">
            <w:pPr>
              <w:spacing w:before="60" w:after="60"/>
              <w:jc w:val="center"/>
              <w:rPr>
                <w:rFonts w:ascii="Verdana" w:eastAsia="Arial Unicode MS" w:hAnsi="Verdana" w:cs="Times New Roman"/>
                <w:sz w:val="18"/>
                <w:szCs w:val="18"/>
                <w:lang w:eastAsia="sk-SK"/>
              </w:rPr>
            </w:pPr>
            <w:r w:rsidRPr="00FF5A2E">
              <w:rPr>
                <w:rFonts w:ascii="Verdana" w:eastAsia="Arial Unicode MS" w:hAnsi="Verdana" w:cs="Times New Roman"/>
                <w:sz w:val="18"/>
                <w:szCs w:val="18"/>
                <w:lang w:eastAsia="sk-SK"/>
              </w:rPr>
              <w:t>Počet</w:t>
            </w:r>
            <w:r w:rsidR="00FF5A2E" w:rsidRPr="00FF5A2E">
              <w:rPr>
                <w:rFonts w:ascii="Verdana" w:eastAsia="Arial Unicode MS" w:hAnsi="Verdana" w:cs="Times New Roman"/>
                <w:sz w:val="18"/>
                <w:szCs w:val="18"/>
                <w:lang w:eastAsia="sk-SK"/>
              </w:rPr>
              <w:t xml:space="preserve"> EO</w:t>
            </w:r>
          </w:p>
        </w:tc>
        <w:tc>
          <w:tcPr>
            <w:tcW w:w="459" w:type="pct"/>
            <w:noWrap/>
            <w:vAlign w:val="center"/>
          </w:tcPr>
          <w:p w:rsidR="002C40ED" w:rsidRPr="00725697" w:rsidRDefault="005814CD" w:rsidP="00D07BE1">
            <w:pPr>
              <w:spacing w:before="60" w:after="60"/>
              <w:jc w:val="center"/>
              <w:cnfStyle w:val="000000000000" w:firstRow="0" w:lastRow="0" w:firstColumn="0" w:lastColumn="0" w:oddVBand="0" w:evenVBand="0" w:oddHBand="0"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0</w:t>
            </w:r>
          </w:p>
        </w:tc>
        <w:tc>
          <w:tcPr>
            <w:cnfStyle w:val="000010000000" w:firstRow="0" w:lastRow="0" w:firstColumn="0" w:lastColumn="0" w:oddVBand="1" w:evenVBand="0" w:oddHBand="0" w:evenHBand="0" w:firstRowFirstColumn="0" w:firstRowLastColumn="0" w:lastRowFirstColumn="0" w:lastRowLastColumn="0"/>
            <w:tcW w:w="526" w:type="pct"/>
            <w:vAlign w:val="center"/>
          </w:tcPr>
          <w:p w:rsidR="002C40ED" w:rsidRPr="00725697" w:rsidRDefault="00FF5A2E"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100</w:t>
            </w:r>
          </w:p>
        </w:tc>
        <w:tc>
          <w:tcPr>
            <w:tcW w:w="419" w:type="pct"/>
            <w:gridSpan w:val="2"/>
            <w:noWrap/>
            <w:vAlign w:val="center"/>
          </w:tcPr>
          <w:p w:rsidR="002C40ED" w:rsidRPr="00725697" w:rsidRDefault="00FF5A2E" w:rsidP="00D07BE1">
            <w:pPr>
              <w:spacing w:before="60" w:after="60"/>
              <w:jc w:val="center"/>
              <w:cnfStyle w:val="000000000000" w:firstRow="0" w:lastRow="0" w:firstColumn="0" w:lastColumn="0" w:oddVBand="0" w:evenVBand="0" w:oddHBand="0"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100</w:t>
            </w:r>
          </w:p>
        </w:tc>
      </w:tr>
      <w:tr w:rsidR="002C40ED" w:rsidRPr="00725697" w:rsidTr="00FF5A2E">
        <w:trPr>
          <w:cnfStyle w:val="000000100000" w:firstRow="0" w:lastRow="0" w:firstColumn="0" w:lastColumn="0" w:oddVBand="0" w:evenVBand="0" w:oddHBand="1" w:evenHBand="0" w:firstRowFirstColumn="0" w:firstRowLastColumn="0" w:lastRowFirstColumn="0" w:lastRowLastColumn="0"/>
          <w:trHeight w:val="945"/>
        </w:trPr>
        <w:tc>
          <w:tcPr>
            <w:cnfStyle w:val="000010000000" w:firstRow="0" w:lastRow="0" w:firstColumn="0" w:lastColumn="0" w:oddVBand="1" w:evenVBand="0" w:oddHBand="0" w:evenHBand="0" w:firstRowFirstColumn="0" w:firstRowLastColumn="0" w:lastRowFirstColumn="0" w:lastRowLastColumn="0"/>
            <w:tcW w:w="542" w:type="pct"/>
            <w:vMerge/>
            <w:vAlign w:val="center"/>
          </w:tcPr>
          <w:p w:rsidR="002C40ED" w:rsidRPr="00725697" w:rsidRDefault="002C40ED" w:rsidP="00D07BE1">
            <w:pPr>
              <w:jc w:val="center"/>
              <w:rPr>
                <w:rFonts w:ascii="Verdana" w:eastAsia="Times New Roman" w:hAnsi="Verdana" w:cs="Times New Roman"/>
                <w:sz w:val="18"/>
                <w:szCs w:val="18"/>
                <w:lang w:eastAsia="sk-SK"/>
              </w:rPr>
            </w:pPr>
          </w:p>
        </w:tc>
        <w:tc>
          <w:tcPr>
            <w:tcW w:w="767" w:type="pct"/>
            <w:noWrap/>
            <w:vAlign w:val="center"/>
          </w:tcPr>
          <w:p w:rsidR="002C40ED" w:rsidRPr="00725697" w:rsidRDefault="002C40ED" w:rsidP="00D07BE1">
            <w:pPr>
              <w:spacing w:before="60" w:after="60"/>
              <w:ind w:left="67"/>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b/>
                <w:sz w:val="18"/>
                <w:szCs w:val="18"/>
                <w:lang w:eastAsia="sk-SK"/>
              </w:rPr>
            </w:pPr>
            <w:r w:rsidRPr="00725697">
              <w:rPr>
                <w:rFonts w:ascii="Verdana" w:eastAsia="Arial Unicode MS" w:hAnsi="Verdana" w:cs="Times New Roman"/>
                <w:b/>
                <w:sz w:val="18"/>
                <w:szCs w:val="18"/>
                <w:lang w:eastAsia="sk-SK"/>
              </w:rPr>
              <w:t>Dopad</w:t>
            </w:r>
          </w:p>
        </w:tc>
        <w:tc>
          <w:tcPr>
            <w:cnfStyle w:val="000010000000" w:firstRow="0" w:lastRow="0" w:firstColumn="0" w:lastColumn="0" w:oddVBand="1" w:evenVBand="0" w:oddHBand="0" w:evenHBand="0" w:firstRowFirstColumn="0" w:firstRowLastColumn="0" w:lastRowFirstColumn="0" w:lastRowLastColumn="0"/>
            <w:tcW w:w="1114" w:type="pct"/>
            <w:noWrap/>
            <w:vAlign w:val="center"/>
          </w:tcPr>
          <w:p w:rsidR="002C40ED" w:rsidRPr="00725697" w:rsidRDefault="005814CD" w:rsidP="00D07BE1">
            <w:pPr>
              <w:widowControl w:val="0"/>
              <w:spacing w:before="60" w:after="60"/>
              <w:jc w:val="center"/>
              <w:rPr>
                <w:rFonts w:ascii="Verdana" w:eastAsia="Times New Roman" w:hAnsi="Verdana" w:cs="Times New Roman"/>
                <w:sz w:val="18"/>
                <w:szCs w:val="18"/>
                <w:lang w:eastAsia="sk-SK"/>
              </w:rPr>
            </w:pPr>
            <w:r>
              <w:rPr>
                <w:rFonts w:ascii="Verdana" w:eastAsia="Times New Roman" w:hAnsi="Verdana" w:cs="Times New Roman"/>
                <w:sz w:val="18"/>
                <w:szCs w:val="18"/>
                <w:lang w:eastAsia="sk-SK"/>
              </w:rPr>
              <w:t>Počet pripojených subjektov na novú ČOV</w:t>
            </w:r>
          </w:p>
        </w:tc>
        <w:tc>
          <w:tcPr>
            <w:tcW w:w="696" w:type="pct"/>
            <w:noWrap/>
            <w:vAlign w:val="center"/>
          </w:tcPr>
          <w:p w:rsidR="002C40ED" w:rsidRPr="00725697" w:rsidRDefault="005814CD"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lang w:eastAsia="sk-SK"/>
              </w:rPr>
            </w:pPr>
            <w:r>
              <w:rPr>
                <w:rFonts w:ascii="Verdana" w:eastAsia="Times New Roman" w:hAnsi="Verdana" w:cs="Times New Roman"/>
                <w:sz w:val="18"/>
                <w:szCs w:val="18"/>
                <w:lang w:eastAsia="sk-SK"/>
              </w:rPr>
              <w:t>Obec</w:t>
            </w:r>
          </w:p>
        </w:tc>
        <w:tc>
          <w:tcPr>
            <w:cnfStyle w:val="000010000000" w:firstRow="0" w:lastRow="0" w:firstColumn="0" w:lastColumn="0" w:oddVBand="1" w:evenVBand="0" w:oddHBand="0" w:evenHBand="0" w:firstRowFirstColumn="0" w:firstRowLastColumn="0" w:lastRowFirstColumn="0" w:lastRowLastColumn="0"/>
            <w:tcW w:w="477" w:type="pct"/>
            <w:noWrap/>
            <w:vAlign w:val="center"/>
          </w:tcPr>
          <w:p w:rsidR="002C40ED" w:rsidRPr="00725697" w:rsidRDefault="005814CD"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Počet</w:t>
            </w:r>
          </w:p>
        </w:tc>
        <w:tc>
          <w:tcPr>
            <w:tcW w:w="459" w:type="pct"/>
            <w:noWrap/>
            <w:vAlign w:val="center"/>
          </w:tcPr>
          <w:p w:rsidR="002C40ED" w:rsidRPr="00725697" w:rsidRDefault="005814CD"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0</w:t>
            </w:r>
          </w:p>
        </w:tc>
        <w:tc>
          <w:tcPr>
            <w:cnfStyle w:val="000010000000" w:firstRow="0" w:lastRow="0" w:firstColumn="0" w:lastColumn="0" w:oddVBand="1" w:evenVBand="0" w:oddHBand="0" w:evenHBand="0" w:firstRowFirstColumn="0" w:firstRowLastColumn="0" w:lastRowFirstColumn="0" w:lastRowLastColumn="0"/>
            <w:tcW w:w="526" w:type="pct"/>
            <w:vAlign w:val="center"/>
          </w:tcPr>
          <w:p w:rsidR="002C40ED" w:rsidRPr="00725697" w:rsidRDefault="00FF5A2E"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6</w:t>
            </w:r>
          </w:p>
        </w:tc>
        <w:tc>
          <w:tcPr>
            <w:tcW w:w="419" w:type="pct"/>
            <w:gridSpan w:val="2"/>
            <w:noWrap/>
            <w:vAlign w:val="center"/>
          </w:tcPr>
          <w:p w:rsidR="002C40ED" w:rsidRPr="00725697" w:rsidRDefault="00FF5A2E"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6</w:t>
            </w:r>
          </w:p>
        </w:tc>
      </w:tr>
      <w:tr w:rsidR="002C40ED" w:rsidRPr="00725697" w:rsidTr="002C40ED">
        <w:trPr>
          <w:trHeight w:val="477"/>
        </w:trPr>
        <w:tc>
          <w:tcPr>
            <w:cnfStyle w:val="000010000000" w:firstRow="0" w:lastRow="0" w:firstColumn="0" w:lastColumn="0" w:oddVBand="1" w:evenVBand="0" w:oddHBand="0" w:evenHBand="0" w:firstRowFirstColumn="0" w:firstRowLastColumn="0" w:lastRowFirstColumn="0" w:lastRowLastColumn="0"/>
            <w:tcW w:w="5000" w:type="pct"/>
            <w:gridSpan w:val="9"/>
            <w:vAlign w:val="center"/>
          </w:tcPr>
          <w:p w:rsidR="002C40ED" w:rsidRPr="00725697" w:rsidRDefault="002C40ED" w:rsidP="00D07BE1">
            <w:pPr>
              <w:spacing w:before="60" w:after="60"/>
              <w:jc w:val="center"/>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 xml:space="preserve">OPATRENIE/AKTIVITA </w:t>
            </w:r>
            <w:r w:rsidRPr="00725697">
              <w:rPr>
                <w:rFonts w:ascii="Verdana" w:eastAsia="Times New Roman" w:hAnsi="Verdana" w:cs="Times New Roman"/>
                <w:sz w:val="18"/>
                <w:szCs w:val="18"/>
                <w:lang w:eastAsia="sk-SK"/>
              </w:rPr>
              <w:t xml:space="preserve">3.1. Environmentálna infraštruktúra / </w:t>
            </w:r>
            <w:r>
              <w:rPr>
                <w:rFonts w:ascii="Verdana" w:eastAsia="Times New Roman" w:hAnsi="Verdana" w:cs="Times New Roman"/>
                <w:color w:val="000000"/>
                <w:sz w:val="18"/>
                <w:szCs w:val="18"/>
                <w:lang w:eastAsia="sk-SK"/>
              </w:rPr>
              <w:t>3.1.3 Zabezpečenie zásobovania nových rozvojových plôch pitnou vodou z obecného vodovodu</w:t>
            </w:r>
          </w:p>
        </w:tc>
      </w:tr>
      <w:tr w:rsidR="002C40ED" w:rsidRPr="00725697" w:rsidTr="00FF5A2E">
        <w:trPr>
          <w:cnfStyle w:val="000000100000" w:firstRow="0" w:lastRow="0" w:firstColumn="0" w:lastColumn="0" w:oddVBand="0" w:evenVBand="0" w:oddHBand="1" w:evenHBand="0" w:firstRowFirstColumn="0" w:firstRowLastColumn="0" w:lastRowFirstColumn="0" w:lastRowLastColumn="0"/>
          <w:trHeight w:val="945"/>
        </w:trPr>
        <w:tc>
          <w:tcPr>
            <w:cnfStyle w:val="000010000000" w:firstRow="0" w:lastRow="0" w:firstColumn="0" w:lastColumn="0" w:oddVBand="1" w:evenVBand="0" w:oddHBand="0" w:evenHBand="0" w:firstRowFirstColumn="0" w:firstRowLastColumn="0" w:lastRowFirstColumn="0" w:lastRowLastColumn="0"/>
            <w:tcW w:w="542" w:type="pct"/>
            <w:vMerge w:val="restart"/>
            <w:vAlign w:val="center"/>
          </w:tcPr>
          <w:p w:rsidR="002C40ED" w:rsidRPr="00725697" w:rsidRDefault="002C40ED" w:rsidP="00EB1E95">
            <w:pPr>
              <w:jc w:val="center"/>
              <w:rPr>
                <w:rFonts w:ascii="Verdana" w:eastAsia="Times New Roman" w:hAnsi="Verdana" w:cs="Times New Roman"/>
                <w:sz w:val="18"/>
                <w:szCs w:val="18"/>
                <w:lang w:eastAsia="sk-SK"/>
              </w:rPr>
            </w:pPr>
            <w:r w:rsidRPr="00725697">
              <w:rPr>
                <w:rFonts w:ascii="Verdana" w:eastAsia="Times New Roman" w:hAnsi="Verdana" w:cs="Times New Roman"/>
                <w:b/>
                <w:sz w:val="18"/>
                <w:szCs w:val="18"/>
                <w:lang w:eastAsia="sk-SK"/>
              </w:rPr>
              <w:t>Hlavné  ukazovatele</w:t>
            </w:r>
            <w:r w:rsidRPr="00725697">
              <w:rPr>
                <w:rFonts w:ascii="Verdana" w:eastAsia="Times New Roman" w:hAnsi="Verdana" w:cs="Times New Roman"/>
                <w:sz w:val="18"/>
                <w:szCs w:val="18"/>
                <w:lang w:eastAsia="sk-SK"/>
              </w:rPr>
              <w:t>:</w:t>
            </w:r>
          </w:p>
          <w:p w:rsidR="002C40ED" w:rsidRPr="00725697" w:rsidRDefault="002C40ED" w:rsidP="00EB1E95">
            <w:pPr>
              <w:jc w:val="center"/>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Výstupu</w:t>
            </w:r>
          </w:p>
          <w:p w:rsidR="002C40ED" w:rsidRPr="00725697" w:rsidRDefault="002C40ED" w:rsidP="00EB1E95">
            <w:pPr>
              <w:jc w:val="center"/>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výsledku</w:t>
            </w:r>
          </w:p>
          <w:p w:rsidR="002C40ED" w:rsidRPr="00725697" w:rsidRDefault="002C40ED" w:rsidP="00EB1E95">
            <w:pPr>
              <w:jc w:val="center"/>
              <w:rPr>
                <w:rFonts w:ascii="Verdana" w:eastAsia="Arial Unicode MS" w:hAnsi="Verdana" w:cs="Times New Roman"/>
                <w:sz w:val="18"/>
                <w:szCs w:val="18"/>
                <w:lang w:eastAsia="sk-SK"/>
              </w:rPr>
            </w:pPr>
            <w:r w:rsidRPr="00725697">
              <w:rPr>
                <w:rFonts w:ascii="Verdana" w:eastAsia="Times New Roman" w:hAnsi="Verdana" w:cs="Times New Roman"/>
                <w:sz w:val="18"/>
                <w:szCs w:val="18"/>
                <w:lang w:eastAsia="sk-SK"/>
              </w:rPr>
              <w:t>dopadu</w:t>
            </w:r>
          </w:p>
        </w:tc>
        <w:tc>
          <w:tcPr>
            <w:tcW w:w="767" w:type="pct"/>
            <w:noWrap/>
            <w:vAlign w:val="center"/>
          </w:tcPr>
          <w:p w:rsidR="002C40ED" w:rsidRPr="00725697" w:rsidRDefault="002C40ED" w:rsidP="00EB1E95">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b/>
                <w:sz w:val="18"/>
                <w:szCs w:val="18"/>
                <w:lang w:eastAsia="sk-SK"/>
              </w:rPr>
            </w:pPr>
            <w:r w:rsidRPr="00725697">
              <w:rPr>
                <w:rFonts w:ascii="Verdana" w:eastAsia="Arial Unicode MS" w:hAnsi="Verdana" w:cs="Times New Roman"/>
                <w:b/>
                <w:sz w:val="18"/>
                <w:szCs w:val="18"/>
                <w:lang w:eastAsia="sk-SK"/>
              </w:rPr>
              <w:t>Výstup</w:t>
            </w:r>
          </w:p>
        </w:tc>
        <w:tc>
          <w:tcPr>
            <w:cnfStyle w:val="000010000000" w:firstRow="0" w:lastRow="0" w:firstColumn="0" w:lastColumn="0" w:oddVBand="1" w:evenVBand="0" w:oddHBand="0" w:evenHBand="0" w:firstRowFirstColumn="0" w:firstRowLastColumn="0" w:lastRowFirstColumn="0" w:lastRowLastColumn="0"/>
            <w:tcW w:w="1114" w:type="pct"/>
            <w:noWrap/>
            <w:vAlign w:val="center"/>
          </w:tcPr>
          <w:p w:rsidR="002C40ED" w:rsidRPr="00725697" w:rsidRDefault="005814CD" w:rsidP="00D07BE1">
            <w:pPr>
              <w:widowControl w:val="0"/>
              <w:spacing w:before="60" w:after="60"/>
              <w:jc w:val="center"/>
              <w:rPr>
                <w:rFonts w:ascii="Verdana" w:eastAsia="Times New Roman" w:hAnsi="Verdana" w:cs="Times New Roman"/>
                <w:sz w:val="18"/>
                <w:szCs w:val="18"/>
                <w:lang w:eastAsia="sk-SK"/>
              </w:rPr>
            </w:pPr>
            <w:r>
              <w:rPr>
                <w:rFonts w:ascii="Verdana" w:eastAsia="Times New Roman" w:hAnsi="Verdana" w:cs="Times New Roman"/>
                <w:sz w:val="18"/>
                <w:szCs w:val="18"/>
                <w:lang w:eastAsia="sk-SK"/>
              </w:rPr>
              <w:t>Náklady na vybudovanie vodovodu</w:t>
            </w:r>
          </w:p>
        </w:tc>
        <w:tc>
          <w:tcPr>
            <w:tcW w:w="696" w:type="pct"/>
            <w:noWrap/>
            <w:vAlign w:val="center"/>
          </w:tcPr>
          <w:p w:rsidR="002C40ED" w:rsidRPr="00725697" w:rsidRDefault="005814CD"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lang w:eastAsia="sk-SK"/>
              </w:rPr>
            </w:pPr>
            <w:r>
              <w:rPr>
                <w:rFonts w:ascii="Verdana" w:eastAsia="Times New Roman" w:hAnsi="Verdana" w:cs="Times New Roman"/>
                <w:sz w:val="18"/>
                <w:szCs w:val="18"/>
                <w:lang w:eastAsia="sk-SK"/>
              </w:rPr>
              <w:t>Obec</w:t>
            </w:r>
          </w:p>
        </w:tc>
        <w:tc>
          <w:tcPr>
            <w:cnfStyle w:val="000010000000" w:firstRow="0" w:lastRow="0" w:firstColumn="0" w:lastColumn="0" w:oddVBand="1" w:evenVBand="0" w:oddHBand="0" w:evenHBand="0" w:firstRowFirstColumn="0" w:firstRowLastColumn="0" w:lastRowFirstColumn="0" w:lastRowLastColumn="0"/>
            <w:tcW w:w="477" w:type="pct"/>
            <w:noWrap/>
            <w:vAlign w:val="center"/>
          </w:tcPr>
          <w:p w:rsidR="002C40ED" w:rsidRPr="00725697" w:rsidRDefault="005814CD"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EUR</w:t>
            </w:r>
          </w:p>
        </w:tc>
        <w:tc>
          <w:tcPr>
            <w:tcW w:w="459" w:type="pct"/>
            <w:noWrap/>
            <w:vAlign w:val="center"/>
          </w:tcPr>
          <w:p w:rsidR="002C40ED" w:rsidRPr="00725697" w:rsidRDefault="005814CD"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0</w:t>
            </w:r>
          </w:p>
        </w:tc>
        <w:tc>
          <w:tcPr>
            <w:cnfStyle w:val="000010000000" w:firstRow="0" w:lastRow="0" w:firstColumn="0" w:lastColumn="0" w:oddVBand="1" w:evenVBand="0" w:oddHBand="0" w:evenHBand="0" w:firstRowFirstColumn="0" w:firstRowLastColumn="0" w:lastRowFirstColumn="0" w:lastRowLastColumn="0"/>
            <w:tcW w:w="526" w:type="pct"/>
            <w:vAlign w:val="center"/>
          </w:tcPr>
          <w:p w:rsidR="002C40ED" w:rsidRPr="00725697" w:rsidRDefault="00FF5A2E"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300000</w:t>
            </w:r>
          </w:p>
        </w:tc>
        <w:tc>
          <w:tcPr>
            <w:tcW w:w="419" w:type="pct"/>
            <w:gridSpan w:val="2"/>
            <w:noWrap/>
            <w:vAlign w:val="center"/>
          </w:tcPr>
          <w:p w:rsidR="002C40ED" w:rsidRPr="00725697" w:rsidRDefault="00FF5A2E"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300000</w:t>
            </w:r>
          </w:p>
        </w:tc>
      </w:tr>
      <w:tr w:rsidR="002C40ED" w:rsidRPr="00725697" w:rsidTr="00FF5A2E">
        <w:trPr>
          <w:trHeight w:val="945"/>
        </w:trPr>
        <w:tc>
          <w:tcPr>
            <w:cnfStyle w:val="000010000000" w:firstRow="0" w:lastRow="0" w:firstColumn="0" w:lastColumn="0" w:oddVBand="1" w:evenVBand="0" w:oddHBand="0" w:evenHBand="0" w:firstRowFirstColumn="0" w:firstRowLastColumn="0" w:lastRowFirstColumn="0" w:lastRowLastColumn="0"/>
            <w:tcW w:w="542" w:type="pct"/>
            <w:vMerge/>
            <w:vAlign w:val="center"/>
          </w:tcPr>
          <w:p w:rsidR="002C40ED" w:rsidRPr="00725697" w:rsidRDefault="002C40ED" w:rsidP="00D07BE1">
            <w:pPr>
              <w:jc w:val="center"/>
              <w:rPr>
                <w:rFonts w:ascii="Verdana" w:eastAsia="Times New Roman" w:hAnsi="Verdana" w:cs="Times New Roman"/>
                <w:sz w:val="18"/>
                <w:szCs w:val="18"/>
                <w:lang w:eastAsia="sk-SK"/>
              </w:rPr>
            </w:pPr>
          </w:p>
        </w:tc>
        <w:tc>
          <w:tcPr>
            <w:tcW w:w="767" w:type="pct"/>
            <w:noWrap/>
            <w:vAlign w:val="center"/>
          </w:tcPr>
          <w:p w:rsidR="002C40ED" w:rsidRPr="00725697" w:rsidRDefault="002C40ED" w:rsidP="00D07BE1">
            <w:pPr>
              <w:spacing w:before="60" w:after="60"/>
              <w:ind w:left="67"/>
              <w:jc w:val="center"/>
              <w:cnfStyle w:val="000000000000" w:firstRow="0" w:lastRow="0" w:firstColumn="0" w:lastColumn="0" w:oddVBand="0" w:evenVBand="0" w:oddHBand="0" w:evenHBand="0" w:firstRowFirstColumn="0" w:firstRowLastColumn="0" w:lastRowFirstColumn="0" w:lastRowLastColumn="0"/>
              <w:rPr>
                <w:rFonts w:ascii="Verdana" w:eastAsia="Arial Unicode MS" w:hAnsi="Verdana" w:cs="Times New Roman"/>
                <w:b/>
                <w:sz w:val="18"/>
                <w:szCs w:val="18"/>
                <w:lang w:eastAsia="sk-SK"/>
              </w:rPr>
            </w:pPr>
            <w:r w:rsidRPr="00725697">
              <w:rPr>
                <w:rFonts w:ascii="Verdana" w:eastAsia="Arial Unicode MS" w:hAnsi="Verdana" w:cs="Times New Roman"/>
                <w:b/>
                <w:sz w:val="18"/>
                <w:szCs w:val="18"/>
                <w:lang w:eastAsia="sk-SK"/>
              </w:rPr>
              <w:t>Výsledok</w:t>
            </w:r>
          </w:p>
        </w:tc>
        <w:tc>
          <w:tcPr>
            <w:cnfStyle w:val="000010000000" w:firstRow="0" w:lastRow="0" w:firstColumn="0" w:lastColumn="0" w:oddVBand="1" w:evenVBand="0" w:oddHBand="0" w:evenHBand="0" w:firstRowFirstColumn="0" w:firstRowLastColumn="0" w:lastRowFirstColumn="0" w:lastRowLastColumn="0"/>
            <w:tcW w:w="1114" w:type="pct"/>
            <w:noWrap/>
            <w:vAlign w:val="center"/>
          </w:tcPr>
          <w:p w:rsidR="002C40ED" w:rsidRPr="00725697" w:rsidRDefault="005814CD" w:rsidP="00D07BE1">
            <w:pPr>
              <w:widowControl w:val="0"/>
              <w:spacing w:before="60" w:after="60"/>
              <w:jc w:val="center"/>
              <w:rPr>
                <w:rFonts w:ascii="Verdana" w:eastAsia="Times New Roman" w:hAnsi="Verdana" w:cs="Times New Roman"/>
                <w:sz w:val="18"/>
                <w:szCs w:val="18"/>
                <w:lang w:eastAsia="sk-SK"/>
              </w:rPr>
            </w:pPr>
            <w:r>
              <w:rPr>
                <w:rFonts w:ascii="Verdana" w:eastAsia="Times New Roman" w:hAnsi="Verdana" w:cs="Times New Roman"/>
                <w:sz w:val="18"/>
                <w:szCs w:val="18"/>
                <w:lang w:eastAsia="sk-SK"/>
              </w:rPr>
              <w:t>Dĺžka vybudovaného vodovodu</w:t>
            </w:r>
          </w:p>
        </w:tc>
        <w:tc>
          <w:tcPr>
            <w:tcW w:w="696" w:type="pct"/>
            <w:noWrap/>
            <w:vAlign w:val="center"/>
          </w:tcPr>
          <w:p w:rsidR="002C40ED" w:rsidRPr="00725697" w:rsidRDefault="005814CD" w:rsidP="00D07BE1">
            <w:pPr>
              <w:spacing w:before="60" w:after="6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8"/>
                <w:szCs w:val="18"/>
                <w:lang w:eastAsia="sk-SK"/>
              </w:rPr>
            </w:pPr>
            <w:r>
              <w:rPr>
                <w:rFonts w:ascii="Verdana" w:eastAsia="Times New Roman" w:hAnsi="Verdana" w:cs="Times New Roman"/>
                <w:sz w:val="18"/>
                <w:szCs w:val="18"/>
                <w:lang w:eastAsia="sk-SK"/>
              </w:rPr>
              <w:t>Obec</w:t>
            </w:r>
          </w:p>
        </w:tc>
        <w:tc>
          <w:tcPr>
            <w:cnfStyle w:val="000010000000" w:firstRow="0" w:lastRow="0" w:firstColumn="0" w:lastColumn="0" w:oddVBand="1" w:evenVBand="0" w:oddHBand="0" w:evenHBand="0" w:firstRowFirstColumn="0" w:firstRowLastColumn="0" w:lastRowFirstColumn="0" w:lastRowLastColumn="0"/>
            <w:tcW w:w="477" w:type="pct"/>
            <w:noWrap/>
            <w:vAlign w:val="center"/>
          </w:tcPr>
          <w:p w:rsidR="002C40ED" w:rsidRPr="00725697" w:rsidRDefault="00FF5A2E"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k</w:t>
            </w:r>
            <w:r w:rsidR="005814CD">
              <w:rPr>
                <w:rFonts w:ascii="Verdana" w:eastAsia="Arial Unicode MS" w:hAnsi="Verdana" w:cs="Times New Roman"/>
                <w:sz w:val="18"/>
                <w:szCs w:val="18"/>
                <w:lang w:eastAsia="sk-SK"/>
              </w:rPr>
              <w:t>m</w:t>
            </w:r>
          </w:p>
        </w:tc>
        <w:tc>
          <w:tcPr>
            <w:tcW w:w="459" w:type="pct"/>
            <w:noWrap/>
            <w:vAlign w:val="center"/>
          </w:tcPr>
          <w:p w:rsidR="002C40ED" w:rsidRPr="00725697" w:rsidRDefault="005814CD" w:rsidP="00D07BE1">
            <w:pPr>
              <w:spacing w:before="60" w:after="60"/>
              <w:jc w:val="center"/>
              <w:cnfStyle w:val="000000000000" w:firstRow="0" w:lastRow="0" w:firstColumn="0" w:lastColumn="0" w:oddVBand="0" w:evenVBand="0" w:oddHBand="0"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0</w:t>
            </w:r>
          </w:p>
        </w:tc>
        <w:tc>
          <w:tcPr>
            <w:cnfStyle w:val="000010000000" w:firstRow="0" w:lastRow="0" w:firstColumn="0" w:lastColumn="0" w:oddVBand="1" w:evenVBand="0" w:oddHBand="0" w:evenHBand="0" w:firstRowFirstColumn="0" w:firstRowLastColumn="0" w:lastRowFirstColumn="0" w:lastRowLastColumn="0"/>
            <w:tcW w:w="526" w:type="pct"/>
            <w:vAlign w:val="center"/>
          </w:tcPr>
          <w:p w:rsidR="002C40ED" w:rsidRPr="00725697" w:rsidRDefault="00FF5A2E"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3</w:t>
            </w:r>
          </w:p>
        </w:tc>
        <w:tc>
          <w:tcPr>
            <w:tcW w:w="419" w:type="pct"/>
            <w:gridSpan w:val="2"/>
            <w:noWrap/>
            <w:vAlign w:val="center"/>
          </w:tcPr>
          <w:p w:rsidR="002C40ED" w:rsidRPr="00725697" w:rsidRDefault="00FF5A2E" w:rsidP="00D07BE1">
            <w:pPr>
              <w:spacing w:before="60" w:after="60"/>
              <w:jc w:val="center"/>
              <w:cnfStyle w:val="000000000000" w:firstRow="0" w:lastRow="0" w:firstColumn="0" w:lastColumn="0" w:oddVBand="0" w:evenVBand="0" w:oddHBand="0"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3</w:t>
            </w:r>
          </w:p>
        </w:tc>
      </w:tr>
      <w:tr w:rsidR="002C40ED" w:rsidRPr="00725697" w:rsidTr="00FF5A2E">
        <w:trPr>
          <w:cnfStyle w:val="000000100000" w:firstRow="0" w:lastRow="0" w:firstColumn="0" w:lastColumn="0" w:oddVBand="0" w:evenVBand="0" w:oddHBand="1" w:evenHBand="0" w:firstRowFirstColumn="0" w:firstRowLastColumn="0" w:lastRowFirstColumn="0" w:lastRowLastColumn="0"/>
          <w:trHeight w:val="945"/>
        </w:trPr>
        <w:tc>
          <w:tcPr>
            <w:cnfStyle w:val="000010000000" w:firstRow="0" w:lastRow="0" w:firstColumn="0" w:lastColumn="0" w:oddVBand="1" w:evenVBand="0" w:oddHBand="0" w:evenHBand="0" w:firstRowFirstColumn="0" w:firstRowLastColumn="0" w:lastRowFirstColumn="0" w:lastRowLastColumn="0"/>
            <w:tcW w:w="542" w:type="pct"/>
            <w:vMerge/>
            <w:vAlign w:val="center"/>
          </w:tcPr>
          <w:p w:rsidR="002C40ED" w:rsidRPr="00725697" w:rsidRDefault="002C40ED" w:rsidP="00D07BE1">
            <w:pPr>
              <w:jc w:val="center"/>
              <w:rPr>
                <w:rFonts w:ascii="Verdana" w:eastAsia="Times New Roman" w:hAnsi="Verdana" w:cs="Times New Roman"/>
                <w:sz w:val="18"/>
                <w:szCs w:val="18"/>
                <w:lang w:eastAsia="sk-SK"/>
              </w:rPr>
            </w:pPr>
          </w:p>
        </w:tc>
        <w:tc>
          <w:tcPr>
            <w:tcW w:w="767" w:type="pct"/>
            <w:noWrap/>
            <w:vAlign w:val="center"/>
          </w:tcPr>
          <w:p w:rsidR="002C40ED" w:rsidRPr="00725697" w:rsidRDefault="002C40ED" w:rsidP="00D07BE1">
            <w:pPr>
              <w:spacing w:before="60" w:after="60"/>
              <w:ind w:left="67"/>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b/>
                <w:sz w:val="18"/>
                <w:szCs w:val="18"/>
                <w:lang w:eastAsia="sk-SK"/>
              </w:rPr>
            </w:pPr>
            <w:r w:rsidRPr="00725697">
              <w:rPr>
                <w:rFonts w:ascii="Verdana" w:eastAsia="Arial Unicode MS" w:hAnsi="Verdana" w:cs="Times New Roman"/>
                <w:b/>
                <w:sz w:val="18"/>
                <w:szCs w:val="18"/>
                <w:lang w:eastAsia="sk-SK"/>
              </w:rPr>
              <w:t>Dopad</w:t>
            </w:r>
          </w:p>
        </w:tc>
        <w:tc>
          <w:tcPr>
            <w:cnfStyle w:val="000010000000" w:firstRow="0" w:lastRow="0" w:firstColumn="0" w:lastColumn="0" w:oddVBand="1" w:evenVBand="0" w:oddHBand="0" w:evenHBand="0" w:firstRowFirstColumn="0" w:firstRowLastColumn="0" w:lastRowFirstColumn="0" w:lastRowLastColumn="0"/>
            <w:tcW w:w="1114" w:type="pct"/>
            <w:noWrap/>
            <w:vAlign w:val="center"/>
          </w:tcPr>
          <w:p w:rsidR="002C40ED" w:rsidRPr="00725697" w:rsidRDefault="005814CD" w:rsidP="00D07BE1">
            <w:pPr>
              <w:widowControl w:val="0"/>
              <w:spacing w:before="60" w:after="60"/>
              <w:jc w:val="center"/>
              <w:rPr>
                <w:rFonts w:ascii="Verdana" w:eastAsia="Times New Roman" w:hAnsi="Verdana" w:cs="Times New Roman"/>
                <w:sz w:val="18"/>
                <w:szCs w:val="18"/>
                <w:lang w:eastAsia="sk-SK"/>
              </w:rPr>
            </w:pPr>
            <w:r>
              <w:rPr>
                <w:rFonts w:ascii="Verdana" w:eastAsia="Times New Roman" w:hAnsi="Verdana" w:cs="Times New Roman"/>
                <w:sz w:val="18"/>
                <w:szCs w:val="18"/>
                <w:lang w:eastAsia="sk-SK"/>
              </w:rPr>
              <w:t>Počet nových napojení</w:t>
            </w:r>
          </w:p>
        </w:tc>
        <w:tc>
          <w:tcPr>
            <w:tcW w:w="696" w:type="pct"/>
            <w:noWrap/>
            <w:vAlign w:val="center"/>
          </w:tcPr>
          <w:p w:rsidR="002C40ED" w:rsidRPr="00725697" w:rsidRDefault="005814CD"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lang w:eastAsia="sk-SK"/>
              </w:rPr>
            </w:pPr>
            <w:r>
              <w:rPr>
                <w:rFonts w:ascii="Verdana" w:eastAsia="Times New Roman" w:hAnsi="Verdana" w:cs="Times New Roman"/>
                <w:sz w:val="18"/>
                <w:szCs w:val="18"/>
                <w:lang w:eastAsia="sk-SK"/>
              </w:rPr>
              <w:t>Obec</w:t>
            </w:r>
          </w:p>
        </w:tc>
        <w:tc>
          <w:tcPr>
            <w:cnfStyle w:val="000010000000" w:firstRow="0" w:lastRow="0" w:firstColumn="0" w:lastColumn="0" w:oddVBand="1" w:evenVBand="0" w:oddHBand="0" w:evenHBand="0" w:firstRowFirstColumn="0" w:firstRowLastColumn="0" w:lastRowFirstColumn="0" w:lastRowLastColumn="0"/>
            <w:tcW w:w="477" w:type="pct"/>
            <w:noWrap/>
            <w:vAlign w:val="center"/>
          </w:tcPr>
          <w:p w:rsidR="002C40ED" w:rsidRPr="00725697" w:rsidRDefault="005814CD"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Počet</w:t>
            </w:r>
          </w:p>
        </w:tc>
        <w:tc>
          <w:tcPr>
            <w:tcW w:w="459" w:type="pct"/>
            <w:noWrap/>
            <w:vAlign w:val="center"/>
          </w:tcPr>
          <w:p w:rsidR="002C40ED" w:rsidRPr="00725697" w:rsidRDefault="005814CD"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0</w:t>
            </w:r>
          </w:p>
        </w:tc>
        <w:tc>
          <w:tcPr>
            <w:cnfStyle w:val="000010000000" w:firstRow="0" w:lastRow="0" w:firstColumn="0" w:lastColumn="0" w:oddVBand="1" w:evenVBand="0" w:oddHBand="0" w:evenHBand="0" w:firstRowFirstColumn="0" w:firstRowLastColumn="0" w:lastRowFirstColumn="0" w:lastRowLastColumn="0"/>
            <w:tcW w:w="526" w:type="pct"/>
            <w:vAlign w:val="center"/>
          </w:tcPr>
          <w:p w:rsidR="002C40ED" w:rsidRPr="00725697" w:rsidRDefault="00FF5A2E"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50</w:t>
            </w:r>
          </w:p>
        </w:tc>
        <w:tc>
          <w:tcPr>
            <w:tcW w:w="419" w:type="pct"/>
            <w:gridSpan w:val="2"/>
            <w:noWrap/>
            <w:vAlign w:val="center"/>
          </w:tcPr>
          <w:p w:rsidR="002C40ED" w:rsidRPr="00725697" w:rsidRDefault="00FF5A2E"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50</w:t>
            </w:r>
          </w:p>
        </w:tc>
      </w:tr>
      <w:tr w:rsidR="002C40ED" w:rsidRPr="00725697" w:rsidTr="002C40ED">
        <w:trPr>
          <w:trHeight w:val="501"/>
        </w:trPr>
        <w:tc>
          <w:tcPr>
            <w:cnfStyle w:val="000010000000" w:firstRow="0" w:lastRow="0" w:firstColumn="0" w:lastColumn="0" w:oddVBand="1" w:evenVBand="0" w:oddHBand="0" w:evenHBand="0" w:firstRowFirstColumn="0" w:firstRowLastColumn="0" w:lastRowFirstColumn="0" w:lastRowLastColumn="0"/>
            <w:tcW w:w="5000" w:type="pct"/>
            <w:gridSpan w:val="9"/>
            <w:vAlign w:val="center"/>
          </w:tcPr>
          <w:p w:rsidR="002C40ED" w:rsidRPr="00725697" w:rsidRDefault="002C40ED" w:rsidP="00D07BE1">
            <w:pPr>
              <w:spacing w:before="60" w:after="60"/>
              <w:jc w:val="center"/>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 xml:space="preserve">OPATRENIE/AKTIVITA </w:t>
            </w:r>
            <w:r w:rsidRPr="00725697">
              <w:rPr>
                <w:rFonts w:ascii="Verdana" w:eastAsia="Times New Roman" w:hAnsi="Verdana" w:cs="Times New Roman"/>
                <w:sz w:val="18"/>
                <w:szCs w:val="18"/>
                <w:lang w:eastAsia="sk-SK"/>
              </w:rPr>
              <w:t xml:space="preserve">3.1. Environmentálna infraštruktúra / </w:t>
            </w:r>
            <w:r>
              <w:rPr>
                <w:rFonts w:ascii="Verdana" w:eastAsia="Times New Roman" w:hAnsi="Verdana" w:cs="Times New Roman"/>
                <w:color w:val="000000"/>
                <w:sz w:val="18"/>
                <w:szCs w:val="18"/>
                <w:lang w:eastAsia="sk-SK"/>
              </w:rPr>
              <w:t xml:space="preserve">3.1.4 </w:t>
            </w:r>
            <w:r w:rsidR="00FF5A2E">
              <w:rPr>
                <w:rFonts w:ascii="Verdana" w:eastAsia="Times New Roman" w:hAnsi="Verdana" w:cs="Times New Roman"/>
                <w:color w:val="000000"/>
                <w:sz w:val="18"/>
                <w:szCs w:val="18"/>
                <w:lang w:eastAsia="sk-SK"/>
              </w:rPr>
              <w:t>Zabezpečenie technickej a úžitkovej vody v lokalite Nemečanka</w:t>
            </w:r>
          </w:p>
        </w:tc>
      </w:tr>
      <w:tr w:rsidR="00E85B78" w:rsidRPr="00725697" w:rsidTr="00FF5A2E">
        <w:trPr>
          <w:cnfStyle w:val="000000100000" w:firstRow="0" w:lastRow="0" w:firstColumn="0" w:lastColumn="0" w:oddVBand="0" w:evenVBand="0" w:oddHBand="1" w:evenHBand="0" w:firstRowFirstColumn="0" w:firstRowLastColumn="0" w:lastRowFirstColumn="0" w:lastRowLastColumn="0"/>
          <w:trHeight w:val="945"/>
        </w:trPr>
        <w:tc>
          <w:tcPr>
            <w:cnfStyle w:val="000010000000" w:firstRow="0" w:lastRow="0" w:firstColumn="0" w:lastColumn="0" w:oddVBand="1" w:evenVBand="0" w:oddHBand="0" w:evenHBand="0" w:firstRowFirstColumn="0" w:firstRowLastColumn="0" w:lastRowFirstColumn="0" w:lastRowLastColumn="0"/>
            <w:tcW w:w="542" w:type="pct"/>
            <w:vMerge w:val="restart"/>
            <w:vAlign w:val="center"/>
          </w:tcPr>
          <w:p w:rsidR="00E85B78" w:rsidRPr="00725697" w:rsidRDefault="00E85B78" w:rsidP="00EB1E95">
            <w:pPr>
              <w:jc w:val="center"/>
              <w:rPr>
                <w:rFonts w:ascii="Verdana" w:eastAsia="Times New Roman" w:hAnsi="Verdana" w:cs="Times New Roman"/>
                <w:sz w:val="18"/>
                <w:szCs w:val="18"/>
                <w:lang w:eastAsia="sk-SK"/>
              </w:rPr>
            </w:pPr>
            <w:r w:rsidRPr="00725697">
              <w:rPr>
                <w:rFonts w:ascii="Verdana" w:eastAsia="Times New Roman" w:hAnsi="Verdana" w:cs="Times New Roman"/>
                <w:b/>
                <w:sz w:val="18"/>
                <w:szCs w:val="18"/>
                <w:lang w:eastAsia="sk-SK"/>
              </w:rPr>
              <w:t>Hlavné  ukazovatele</w:t>
            </w:r>
            <w:r w:rsidRPr="00725697">
              <w:rPr>
                <w:rFonts w:ascii="Verdana" w:eastAsia="Times New Roman" w:hAnsi="Verdana" w:cs="Times New Roman"/>
                <w:sz w:val="18"/>
                <w:szCs w:val="18"/>
                <w:lang w:eastAsia="sk-SK"/>
              </w:rPr>
              <w:t>:</w:t>
            </w:r>
          </w:p>
          <w:p w:rsidR="00E85B78" w:rsidRPr="00725697" w:rsidRDefault="00E85B78" w:rsidP="00EB1E95">
            <w:pPr>
              <w:jc w:val="center"/>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Výstupu</w:t>
            </w:r>
          </w:p>
          <w:p w:rsidR="00E85B78" w:rsidRPr="00725697" w:rsidRDefault="00E85B78" w:rsidP="00EB1E95">
            <w:pPr>
              <w:jc w:val="center"/>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výsledku</w:t>
            </w:r>
          </w:p>
          <w:p w:rsidR="00E85B78" w:rsidRPr="00725697" w:rsidRDefault="00E85B78" w:rsidP="00EB1E95">
            <w:pPr>
              <w:jc w:val="center"/>
              <w:rPr>
                <w:rFonts w:ascii="Verdana" w:eastAsia="Arial Unicode MS" w:hAnsi="Verdana" w:cs="Times New Roman"/>
                <w:sz w:val="18"/>
                <w:szCs w:val="18"/>
                <w:lang w:eastAsia="sk-SK"/>
              </w:rPr>
            </w:pPr>
            <w:r w:rsidRPr="00725697">
              <w:rPr>
                <w:rFonts w:ascii="Verdana" w:eastAsia="Times New Roman" w:hAnsi="Verdana" w:cs="Times New Roman"/>
                <w:sz w:val="18"/>
                <w:szCs w:val="18"/>
                <w:lang w:eastAsia="sk-SK"/>
              </w:rPr>
              <w:t>dopadu</w:t>
            </w:r>
          </w:p>
        </w:tc>
        <w:tc>
          <w:tcPr>
            <w:tcW w:w="767" w:type="pct"/>
            <w:noWrap/>
            <w:vAlign w:val="center"/>
          </w:tcPr>
          <w:p w:rsidR="00E85B78" w:rsidRPr="00725697" w:rsidRDefault="00E85B78" w:rsidP="00EB1E95">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b/>
                <w:sz w:val="18"/>
                <w:szCs w:val="18"/>
                <w:lang w:eastAsia="sk-SK"/>
              </w:rPr>
            </w:pPr>
            <w:r w:rsidRPr="00725697">
              <w:rPr>
                <w:rFonts w:ascii="Verdana" w:eastAsia="Arial Unicode MS" w:hAnsi="Verdana" w:cs="Times New Roman"/>
                <w:b/>
                <w:sz w:val="18"/>
                <w:szCs w:val="18"/>
                <w:lang w:eastAsia="sk-SK"/>
              </w:rPr>
              <w:t>Výstup</w:t>
            </w:r>
          </w:p>
        </w:tc>
        <w:tc>
          <w:tcPr>
            <w:cnfStyle w:val="000010000000" w:firstRow="0" w:lastRow="0" w:firstColumn="0" w:lastColumn="0" w:oddVBand="1" w:evenVBand="0" w:oddHBand="0" w:evenHBand="0" w:firstRowFirstColumn="0" w:firstRowLastColumn="0" w:lastRowFirstColumn="0" w:lastRowLastColumn="0"/>
            <w:tcW w:w="1114" w:type="pct"/>
            <w:noWrap/>
            <w:vAlign w:val="center"/>
          </w:tcPr>
          <w:p w:rsidR="00E85B78" w:rsidRPr="00725697" w:rsidRDefault="00E85B78" w:rsidP="00461CB6">
            <w:pPr>
              <w:widowControl w:val="0"/>
              <w:spacing w:before="60" w:after="60"/>
              <w:jc w:val="center"/>
              <w:rPr>
                <w:rFonts w:ascii="Verdana" w:eastAsia="Times New Roman" w:hAnsi="Verdana" w:cs="Times New Roman"/>
                <w:sz w:val="18"/>
                <w:szCs w:val="18"/>
                <w:lang w:eastAsia="sk-SK"/>
              </w:rPr>
            </w:pPr>
            <w:r>
              <w:rPr>
                <w:rFonts w:ascii="Verdana" w:eastAsia="Times New Roman" w:hAnsi="Verdana" w:cs="Times New Roman"/>
                <w:sz w:val="18"/>
                <w:szCs w:val="18"/>
                <w:lang w:eastAsia="sk-SK"/>
              </w:rPr>
              <w:t>Náklady na vybudovanie vodovodu</w:t>
            </w:r>
          </w:p>
        </w:tc>
        <w:tc>
          <w:tcPr>
            <w:tcW w:w="696" w:type="pct"/>
            <w:noWrap/>
            <w:vAlign w:val="center"/>
          </w:tcPr>
          <w:p w:rsidR="00E85B78" w:rsidRPr="00725697" w:rsidRDefault="00E85B78" w:rsidP="00461CB6">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lang w:eastAsia="sk-SK"/>
              </w:rPr>
            </w:pPr>
            <w:r>
              <w:rPr>
                <w:rFonts w:ascii="Verdana" w:eastAsia="Times New Roman" w:hAnsi="Verdana" w:cs="Times New Roman"/>
                <w:sz w:val="18"/>
                <w:szCs w:val="18"/>
                <w:lang w:eastAsia="sk-SK"/>
              </w:rPr>
              <w:t>Obec</w:t>
            </w:r>
          </w:p>
        </w:tc>
        <w:tc>
          <w:tcPr>
            <w:cnfStyle w:val="000010000000" w:firstRow="0" w:lastRow="0" w:firstColumn="0" w:lastColumn="0" w:oddVBand="1" w:evenVBand="0" w:oddHBand="0" w:evenHBand="0" w:firstRowFirstColumn="0" w:firstRowLastColumn="0" w:lastRowFirstColumn="0" w:lastRowLastColumn="0"/>
            <w:tcW w:w="477" w:type="pct"/>
            <w:noWrap/>
            <w:vAlign w:val="center"/>
          </w:tcPr>
          <w:p w:rsidR="00E85B78" w:rsidRPr="00725697" w:rsidRDefault="00E85B78" w:rsidP="00461CB6">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EUR</w:t>
            </w:r>
          </w:p>
        </w:tc>
        <w:tc>
          <w:tcPr>
            <w:tcW w:w="459" w:type="pct"/>
            <w:noWrap/>
            <w:vAlign w:val="center"/>
          </w:tcPr>
          <w:p w:rsidR="00E85B78" w:rsidRPr="00725697" w:rsidRDefault="00E85B78" w:rsidP="00461CB6">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0</w:t>
            </w:r>
          </w:p>
        </w:tc>
        <w:tc>
          <w:tcPr>
            <w:cnfStyle w:val="000010000000" w:firstRow="0" w:lastRow="0" w:firstColumn="0" w:lastColumn="0" w:oddVBand="1" w:evenVBand="0" w:oddHBand="0" w:evenHBand="0" w:firstRowFirstColumn="0" w:firstRowLastColumn="0" w:lastRowFirstColumn="0" w:lastRowLastColumn="0"/>
            <w:tcW w:w="526" w:type="pct"/>
            <w:vAlign w:val="center"/>
          </w:tcPr>
          <w:p w:rsidR="00E85B78" w:rsidRPr="00725697" w:rsidRDefault="00E85B78"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300000</w:t>
            </w:r>
          </w:p>
        </w:tc>
        <w:tc>
          <w:tcPr>
            <w:tcW w:w="419" w:type="pct"/>
            <w:gridSpan w:val="2"/>
            <w:noWrap/>
            <w:vAlign w:val="center"/>
          </w:tcPr>
          <w:p w:rsidR="00E85B78" w:rsidRPr="00725697" w:rsidRDefault="00E85B78"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300000</w:t>
            </w:r>
          </w:p>
        </w:tc>
      </w:tr>
      <w:tr w:rsidR="00E85B78" w:rsidRPr="00725697" w:rsidTr="00FF5A2E">
        <w:trPr>
          <w:trHeight w:val="945"/>
        </w:trPr>
        <w:tc>
          <w:tcPr>
            <w:cnfStyle w:val="000010000000" w:firstRow="0" w:lastRow="0" w:firstColumn="0" w:lastColumn="0" w:oddVBand="1" w:evenVBand="0" w:oddHBand="0" w:evenHBand="0" w:firstRowFirstColumn="0" w:firstRowLastColumn="0" w:lastRowFirstColumn="0" w:lastRowLastColumn="0"/>
            <w:tcW w:w="542" w:type="pct"/>
            <w:vMerge/>
            <w:vAlign w:val="center"/>
          </w:tcPr>
          <w:p w:rsidR="00E85B78" w:rsidRPr="00725697" w:rsidRDefault="00E85B78" w:rsidP="00D07BE1">
            <w:pPr>
              <w:jc w:val="center"/>
              <w:rPr>
                <w:rFonts w:ascii="Verdana" w:eastAsia="Times New Roman" w:hAnsi="Verdana" w:cs="Times New Roman"/>
                <w:sz w:val="18"/>
                <w:szCs w:val="18"/>
                <w:lang w:eastAsia="sk-SK"/>
              </w:rPr>
            </w:pPr>
          </w:p>
        </w:tc>
        <w:tc>
          <w:tcPr>
            <w:tcW w:w="767" w:type="pct"/>
            <w:noWrap/>
            <w:vAlign w:val="center"/>
          </w:tcPr>
          <w:p w:rsidR="00E85B78" w:rsidRPr="00725697" w:rsidRDefault="00E85B78" w:rsidP="00D07BE1">
            <w:pPr>
              <w:spacing w:before="60" w:after="60"/>
              <w:ind w:left="67"/>
              <w:jc w:val="center"/>
              <w:cnfStyle w:val="000000000000" w:firstRow="0" w:lastRow="0" w:firstColumn="0" w:lastColumn="0" w:oddVBand="0" w:evenVBand="0" w:oddHBand="0" w:evenHBand="0" w:firstRowFirstColumn="0" w:firstRowLastColumn="0" w:lastRowFirstColumn="0" w:lastRowLastColumn="0"/>
              <w:rPr>
                <w:rFonts w:ascii="Verdana" w:eastAsia="Arial Unicode MS" w:hAnsi="Verdana" w:cs="Times New Roman"/>
                <w:b/>
                <w:sz w:val="18"/>
                <w:szCs w:val="18"/>
                <w:lang w:eastAsia="sk-SK"/>
              </w:rPr>
            </w:pPr>
            <w:r w:rsidRPr="00725697">
              <w:rPr>
                <w:rFonts w:ascii="Verdana" w:eastAsia="Arial Unicode MS" w:hAnsi="Verdana" w:cs="Times New Roman"/>
                <w:b/>
                <w:sz w:val="18"/>
                <w:szCs w:val="18"/>
                <w:lang w:eastAsia="sk-SK"/>
              </w:rPr>
              <w:t>Výsledok</w:t>
            </w:r>
          </w:p>
        </w:tc>
        <w:tc>
          <w:tcPr>
            <w:cnfStyle w:val="000010000000" w:firstRow="0" w:lastRow="0" w:firstColumn="0" w:lastColumn="0" w:oddVBand="1" w:evenVBand="0" w:oddHBand="0" w:evenHBand="0" w:firstRowFirstColumn="0" w:firstRowLastColumn="0" w:lastRowFirstColumn="0" w:lastRowLastColumn="0"/>
            <w:tcW w:w="1114" w:type="pct"/>
            <w:noWrap/>
            <w:vAlign w:val="center"/>
          </w:tcPr>
          <w:p w:rsidR="00E85B78" w:rsidRPr="00725697" w:rsidRDefault="00E85B78" w:rsidP="00461CB6">
            <w:pPr>
              <w:widowControl w:val="0"/>
              <w:spacing w:before="60" w:after="60"/>
              <w:jc w:val="center"/>
              <w:rPr>
                <w:rFonts w:ascii="Verdana" w:eastAsia="Times New Roman" w:hAnsi="Verdana" w:cs="Times New Roman"/>
                <w:sz w:val="18"/>
                <w:szCs w:val="18"/>
                <w:lang w:eastAsia="sk-SK"/>
              </w:rPr>
            </w:pPr>
            <w:r>
              <w:rPr>
                <w:rFonts w:ascii="Verdana" w:eastAsia="Times New Roman" w:hAnsi="Verdana" w:cs="Times New Roman"/>
                <w:sz w:val="18"/>
                <w:szCs w:val="18"/>
                <w:lang w:eastAsia="sk-SK"/>
              </w:rPr>
              <w:t>Dĺžka vybudovaného vodovodu</w:t>
            </w:r>
          </w:p>
        </w:tc>
        <w:tc>
          <w:tcPr>
            <w:tcW w:w="696" w:type="pct"/>
            <w:noWrap/>
            <w:vAlign w:val="center"/>
          </w:tcPr>
          <w:p w:rsidR="00E85B78" w:rsidRPr="00725697" w:rsidRDefault="00E85B78" w:rsidP="00461CB6">
            <w:pPr>
              <w:spacing w:before="60" w:after="6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8"/>
                <w:szCs w:val="18"/>
                <w:lang w:eastAsia="sk-SK"/>
              </w:rPr>
            </w:pPr>
            <w:r>
              <w:rPr>
                <w:rFonts w:ascii="Verdana" w:eastAsia="Times New Roman" w:hAnsi="Verdana" w:cs="Times New Roman"/>
                <w:sz w:val="18"/>
                <w:szCs w:val="18"/>
                <w:lang w:eastAsia="sk-SK"/>
              </w:rPr>
              <w:t>Obec</w:t>
            </w:r>
          </w:p>
        </w:tc>
        <w:tc>
          <w:tcPr>
            <w:cnfStyle w:val="000010000000" w:firstRow="0" w:lastRow="0" w:firstColumn="0" w:lastColumn="0" w:oddVBand="1" w:evenVBand="0" w:oddHBand="0" w:evenHBand="0" w:firstRowFirstColumn="0" w:firstRowLastColumn="0" w:lastRowFirstColumn="0" w:lastRowLastColumn="0"/>
            <w:tcW w:w="477" w:type="pct"/>
            <w:noWrap/>
            <w:vAlign w:val="center"/>
          </w:tcPr>
          <w:p w:rsidR="00E85B78" w:rsidRPr="00725697" w:rsidRDefault="00E85B78" w:rsidP="00461CB6">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m</w:t>
            </w:r>
          </w:p>
        </w:tc>
        <w:tc>
          <w:tcPr>
            <w:tcW w:w="459" w:type="pct"/>
            <w:noWrap/>
            <w:vAlign w:val="center"/>
          </w:tcPr>
          <w:p w:rsidR="00E85B78" w:rsidRPr="00725697" w:rsidRDefault="00E85B78" w:rsidP="00461CB6">
            <w:pPr>
              <w:spacing w:before="60" w:after="60"/>
              <w:jc w:val="center"/>
              <w:cnfStyle w:val="000000000000" w:firstRow="0" w:lastRow="0" w:firstColumn="0" w:lastColumn="0" w:oddVBand="0" w:evenVBand="0" w:oddHBand="0"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0</w:t>
            </w:r>
          </w:p>
        </w:tc>
        <w:tc>
          <w:tcPr>
            <w:cnfStyle w:val="000010000000" w:firstRow="0" w:lastRow="0" w:firstColumn="0" w:lastColumn="0" w:oddVBand="1" w:evenVBand="0" w:oddHBand="0" w:evenHBand="0" w:firstRowFirstColumn="0" w:firstRowLastColumn="0" w:lastRowFirstColumn="0" w:lastRowLastColumn="0"/>
            <w:tcW w:w="526" w:type="pct"/>
            <w:vAlign w:val="center"/>
          </w:tcPr>
          <w:p w:rsidR="00E85B78" w:rsidRPr="00725697" w:rsidRDefault="00E85B78"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1</w:t>
            </w:r>
          </w:p>
        </w:tc>
        <w:tc>
          <w:tcPr>
            <w:tcW w:w="419" w:type="pct"/>
            <w:gridSpan w:val="2"/>
            <w:noWrap/>
            <w:vAlign w:val="center"/>
          </w:tcPr>
          <w:p w:rsidR="00E85B78" w:rsidRPr="00725697" w:rsidRDefault="00E85B78" w:rsidP="00D07BE1">
            <w:pPr>
              <w:spacing w:before="60" w:after="60"/>
              <w:jc w:val="center"/>
              <w:cnfStyle w:val="000000000000" w:firstRow="0" w:lastRow="0" w:firstColumn="0" w:lastColumn="0" w:oddVBand="0" w:evenVBand="0" w:oddHBand="0"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1</w:t>
            </w:r>
          </w:p>
        </w:tc>
      </w:tr>
      <w:tr w:rsidR="00E85B78" w:rsidRPr="00725697" w:rsidTr="00FF5A2E">
        <w:trPr>
          <w:cnfStyle w:val="000000100000" w:firstRow="0" w:lastRow="0" w:firstColumn="0" w:lastColumn="0" w:oddVBand="0" w:evenVBand="0" w:oddHBand="1" w:evenHBand="0" w:firstRowFirstColumn="0" w:firstRowLastColumn="0" w:lastRowFirstColumn="0" w:lastRowLastColumn="0"/>
          <w:trHeight w:val="945"/>
        </w:trPr>
        <w:tc>
          <w:tcPr>
            <w:cnfStyle w:val="000010000000" w:firstRow="0" w:lastRow="0" w:firstColumn="0" w:lastColumn="0" w:oddVBand="1" w:evenVBand="0" w:oddHBand="0" w:evenHBand="0" w:firstRowFirstColumn="0" w:firstRowLastColumn="0" w:lastRowFirstColumn="0" w:lastRowLastColumn="0"/>
            <w:tcW w:w="542" w:type="pct"/>
            <w:vMerge/>
            <w:vAlign w:val="center"/>
          </w:tcPr>
          <w:p w:rsidR="00E85B78" w:rsidRPr="00725697" w:rsidRDefault="00E85B78" w:rsidP="00D07BE1">
            <w:pPr>
              <w:jc w:val="center"/>
              <w:rPr>
                <w:rFonts w:ascii="Verdana" w:eastAsia="Times New Roman" w:hAnsi="Verdana" w:cs="Times New Roman"/>
                <w:sz w:val="18"/>
                <w:szCs w:val="18"/>
                <w:lang w:eastAsia="sk-SK"/>
              </w:rPr>
            </w:pPr>
          </w:p>
        </w:tc>
        <w:tc>
          <w:tcPr>
            <w:tcW w:w="767" w:type="pct"/>
            <w:noWrap/>
            <w:vAlign w:val="center"/>
          </w:tcPr>
          <w:p w:rsidR="00E85B78" w:rsidRPr="00725697" w:rsidRDefault="00E85B78" w:rsidP="00D07BE1">
            <w:pPr>
              <w:spacing w:before="60" w:after="60"/>
              <w:ind w:left="67"/>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b/>
                <w:sz w:val="18"/>
                <w:szCs w:val="18"/>
                <w:lang w:eastAsia="sk-SK"/>
              </w:rPr>
            </w:pPr>
            <w:r w:rsidRPr="00725697">
              <w:rPr>
                <w:rFonts w:ascii="Verdana" w:eastAsia="Arial Unicode MS" w:hAnsi="Verdana" w:cs="Times New Roman"/>
                <w:b/>
                <w:sz w:val="18"/>
                <w:szCs w:val="18"/>
                <w:lang w:eastAsia="sk-SK"/>
              </w:rPr>
              <w:t>Dopad</w:t>
            </w:r>
          </w:p>
        </w:tc>
        <w:tc>
          <w:tcPr>
            <w:cnfStyle w:val="000010000000" w:firstRow="0" w:lastRow="0" w:firstColumn="0" w:lastColumn="0" w:oddVBand="1" w:evenVBand="0" w:oddHBand="0" w:evenHBand="0" w:firstRowFirstColumn="0" w:firstRowLastColumn="0" w:lastRowFirstColumn="0" w:lastRowLastColumn="0"/>
            <w:tcW w:w="1114" w:type="pct"/>
            <w:noWrap/>
            <w:vAlign w:val="center"/>
          </w:tcPr>
          <w:p w:rsidR="00E85B78" w:rsidRPr="00725697" w:rsidRDefault="00E85B78" w:rsidP="00461CB6">
            <w:pPr>
              <w:widowControl w:val="0"/>
              <w:spacing w:before="60" w:after="60"/>
              <w:jc w:val="center"/>
              <w:rPr>
                <w:rFonts w:ascii="Verdana" w:eastAsia="Times New Roman" w:hAnsi="Verdana" w:cs="Times New Roman"/>
                <w:sz w:val="18"/>
                <w:szCs w:val="18"/>
                <w:lang w:eastAsia="sk-SK"/>
              </w:rPr>
            </w:pPr>
            <w:r>
              <w:rPr>
                <w:rFonts w:ascii="Verdana" w:eastAsia="Times New Roman" w:hAnsi="Verdana" w:cs="Times New Roman"/>
                <w:sz w:val="18"/>
                <w:szCs w:val="18"/>
                <w:lang w:eastAsia="sk-SK"/>
              </w:rPr>
              <w:t>Počet nových napojení</w:t>
            </w:r>
          </w:p>
        </w:tc>
        <w:tc>
          <w:tcPr>
            <w:tcW w:w="696" w:type="pct"/>
            <w:noWrap/>
            <w:vAlign w:val="center"/>
          </w:tcPr>
          <w:p w:rsidR="00E85B78" w:rsidRPr="00725697" w:rsidRDefault="00E85B78" w:rsidP="00461CB6">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lang w:eastAsia="sk-SK"/>
              </w:rPr>
            </w:pPr>
            <w:r>
              <w:rPr>
                <w:rFonts w:ascii="Verdana" w:eastAsia="Times New Roman" w:hAnsi="Verdana" w:cs="Times New Roman"/>
                <w:sz w:val="18"/>
                <w:szCs w:val="18"/>
                <w:lang w:eastAsia="sk-SK"/>
              </w:rPr>
              <w:t>Obec</w:t>
            </w:r>
          </w:p>
        </w:tc>
        <w:tc>
          <w:tcPr>
            <w:cnfStyle w:val="000010000000" w:firstRow="0" w:lastRow="0" w:firstColumn="0" w:lastColumn="0" w:oddVBand="1" w:evenVBand="0" w:oddHBand="0" w:evenHBand="0" w:firstRowFirstColumn="0" w:firstRowLastColumn="0" w:lastRowFirstColumn="0" w:lastRowLastColumn="0"/>
            <w:tcW w:w="477" w:type="pct"/>
            <w:noWrap/>
            <w:vAlign w:val="center"/>
          </w:tcPr>
          <w:p w:rsidR="00E85B78" w:rsidRPr="00725697" w:rsidRDefault="00E85B78" w:rsidP="00461CB6">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Počet</w:t>
            </w:r>
          </w:p>
        </w:tc>
        <w:tc>
          <w:tcPr>
            <w:tcW w:w="459" w:type="pct"/>
            <w:noWrap/>
            <w:vAlign w:val="center"/>
          </w:tcPr>
          <w:p w:rsidR="00E85B78" w:rsidRPr="00725697" w:rsidRDefault="00E85B78" w:rsidP="00461CB6">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0</w:t>
            </w:r>
          </w:p>
        </w:tc>
        <w:tc>
          <w:tcPr>
            <w:cnfStyle w:val="000010000000" w:firstRow="0" w:lastRow="0" w:firstColumn="0" w:lastColumn="0" w:oddVBand="1" w:evenVBand="0" w:oddHBand="0" w:evenHBand="0" w:firstRowFirstColumn="0" w:firstRowLastColumn="0" w:lastRowFirstColumn="0" w:lastRowLastColumn="0"/>
            <w:tcW w:w="526" w:type="pct"/>
            <w:vAlign w:val="center"/>
          </w:tcPr>
          <w:p w:rsidR="00E85B78" w:rsidRPr="00725697" w:rsidRDefault="00E85B78"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6</w:t>
            </w:r>
          </w:p>
        </w:tc>
        <w:tc>
          <w:tcPr>
            <w:tcW w:w="419" w:type="pct"/>
            <w:gridSpan w:val="2"/>
            <w:noWrap/>
            <w:vAlign w:val="center"/>
          </w:tcPr>
          <w:p w:rsidR="00E85B78" w:rsidRPr="00725697" w:rsidRDefault="00E85B78"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6</w:t>
            </w:r>
          </w:p>
        </w:tc>
      </w:tr>
      <w:tr w:rsidR="002C40ED" w:rsidRPr="00725697" w:rsidTr="002C40ED">
        <w:trPr>
          <w:trHeight w:val="479"/>
        </w:trPr>
        <w:tc>
          <w:tcPr>
            <w:cnfStyle w:val="000010000000" w:firstRow="0" w:lastRow="0" w:firstColumn="0" w:lastColumn="0" w:oddVBand="1" w:evenVBand="0" w:oddHBand="0" w:evenHBand="0" w:firstRowFirstColumn="0" w:firstRowLastColumn="0" w:lastRowFirstColumn="0" w:lastRowLastColumn="0"/>
            <w:tcW w:w="5000" w:type="pct"/>
            <w:gridSpan w:val="9"/>
            <w:vAlign w:val="center"/>
          </w:tcPr>
          <w:p w:rsidR="002C40ED" w:rsidRPr="00725697" w:rsidRDefault="002C40ED" w:rsidP="00D07BE1">
            <w:pPr>
              <w:spacing w:before="60" w:after="60"/>
              <w:jc w:val="center"/>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 xml:space="preserve">OPATRENIE/AKTIVITA </w:t>
            </w:r>
            <w:r w:rsidRPr="00725697">
              <w:rPr>
                <w:rFonts w:ascii="Verdana" w:eastAsia="Times New Roman" w:hAnsi="Verdana" w:cs="Times New Roman"/>
                <w:sz w:val="18"/>
                <w:szCs w:val="18"/>
                <w:lang w:eastAsia="sk-SK"/>
              </w:rPr>
              <w:t xml:space="preserve">3.1. Environmentálna infraštruktúra / </w:t>
            </w:r>
            <w:r>
              <w:rPr>
                <w:rFonts w:ascii="Verdana" w:eastAsia="Times New Roman" w:hAnsi="Verdana" w:cs="Times New Roman"/>
                <w:color w:val="000000"/>
                <w:sz w:val="18"/>
                <w:szCs w:val="18"/>
                <w:lang w:eastAsia="sk-SK"/>
              </w:rPr>
              <w:t xml:space="preserve">3.1.5 </w:t>
            </w:r>
            <w:r w:rsidR="00E85B78">
              <w:rPr>
                <w:rFonts w:ascii="Verdana" w:eastAsia="Times New Roman" w:hAnsi="Verdana" w:cs="Times New Roman"/>
                <w:color w:val="000000"/>
                <w:sz w:val="18"/>
                <w:szCs w:val="18"/>
                <w:lang w:eastAsia="sk-SK"/>
              </w:rPr>
              <w:t>Vybudovanie splaškovej kanalizácie pre nové záberové plochy</w:t>
            </w:r>
          </w:p>
        </w:tc>
      </w:tr>
      <w:tr w:rsidR="00E85B78" w:rsidRPr="00725697" w:rsidTr="00E85B78">
        <w:trPr>
          <w:cnfStyle w:val="000000100000" w:firstRow="0" w:lastRow="0" w:firstColumn="0" w:lastColumn="0" w:oddVBand="0" w:evenVBand="0" w:oddHBand="1" w:evenHBand="0" w:firstRowFirstColumn="0" w:firstRowLastColumn="0" w:lastRowFirstColumn="0" w:lastRowLastColumn="0"/>
          <w:trHeight w:val="945"/>
        </w:trPr>
        <w:tc>
          <w:tcPr>
            <w:cnfStyle w:val="000010000000" w:firstRow="0" w:lastRow="0" w:firstColumn="0" w:lastColumn="0" w:oddVBand="1" w:evenVBand="0" w:oddHBand="0" w:evenHBand="0" w:firstRowFirstColumn="0" w:firstRowLastColumn="0" w:lastRowFirstColumn="0" w:lastRowLastColumn="0"/>
            <w:tcW w:w="542" w:type="pct"/>
            <w:vMerge w:val="restart"/>
            <w:vAlign w:val="center"/>
          </w:tcPr>
          <w:p w:rsidR="00E85B78" w:rsidRPr="00725697" w:rsidRDefault="00E85B78" w:rsidP="00EB1E95">
            <w:pPr>
              <w:jc w:val="center"/>
              <w:rPr>
                <w:rFonts w:ascii="Verdana" w:eastAsia="Times New Roman" w:hAnsi="Verdana" w:cs="Times New Roman"/>
                <w:sz w:val="18"/>
                <w:szCs w:val="18"/>
                <w:lang w:eastAsia="sk-SK"/>
              </w:rPr>
            </w:pPr>
            <w:r w:rsidRPr="00725697">
              <w:rPr>
                <w:rFonts w:ascii="Verdana" w:eastAsia="Times New Roman" w:hAnsi="Verdana" w:cs="Times New Roman"/>
                <w:b/>
                <w:sz w:val="18"/>
                <w:szCs w:val="18"/>
                <w:lang w:eastAsia="sk-SK"/>
              </w:rPr>
              <w:t>Hlavné  ukazovatele</w:t>
            </w:r>
            <w:r w:rsidRPr="00725697">
              <w:rPr>
                <w:rFonts w:ascii="Verdana" w:eastAsia="Times New Roman" w:hAnsi="Verdana" w:cs="Times New Roman"/>
                <w:sz w:val="18"/>
                <w:szCs w:val="18"/>
                <w:lang w:eastAsia="sk-SK"/>
              </w:rPr>
              <w:t>:</w:t>
            </w:r>
          </w:p>
          <w:p w:rsidR="00E85B78" w:rsidRPr="00725697" w:rsidRDefault="00E85B78" w:rsidP="00EB1E95">
            <w:pPr>
              <w:jc w:val="center"/>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Výstupu</w:t>
            </w:r>
          </w:p>
          <w:p w:rsidR="00E85B78" w:rsidRPr="00725697" w:rsidRDefault="00E85B78" w:rsidP="00EB1E95">
            <w:pPr>
              <w:jc w:val="center"/>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výsledku</w:t>
            </w:r>
          </w:p>
          <w:p w:rsidR="00E85B78" w:rsidRPr="00725697" w:rsidRDefault="00E85B78" w:rsidP="00EB1E95">
            <w:pPr>
              <w:jc w:val="center"/>
              <w:rPr>
                <w:rFonts w:ascii="Verdana" w:eastAsia="Arial Unicode MS" w:hAnsi="Verdana" w:cs="Times New Roman"/>
                <w:sz w:val="18"/>
                <w:szCs w:val="18"/>
                <w:lang w:eastAsia="sk-SK"/>
              </w:rPr>
            </w:pPr>
            <w:r w:rsidRPr="00725697">
              <w:rPr>
                <w:rFonts w:ascii="Verdana" w:eastAsia="Times New Roman" w:hAnsi="Verdana" w:cs="Times New Roman"/>
                <w:sz w:val="18"/>
                <w:szCs w:val="18"/>
                <w:lang w:eastAsia="sk-SK"/>
              </w:rPr>
              <w:t>dopadu</w:t>
            </w:r>
          </w:p>
        </w:tc>
        <w:tc>
          <w:tcPr>
            <w:tcW w:w="767" w:type="pct"/>
            <w:noWrap/>
            <w:vAlign w:val="center"/>
          </w:tcPr>
          <w:p w:rsidR="00E85B78" w:rsidRPr="00725697" w:rsidRDefault="00E85B78" w:rsidP="00EB1E95">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b/>
                <w:sz w:val="18"/>
                <w:szCs w:val="18"/>
                <w:lang w:eastAsia="sk-SK"/>
              </w:rPr>
            </w:pPr>
            <w:r w:rsidRPr="00725697">
              <w:rPr>
                <w:rFonts w:ascii="Verdana" w:eastAsia="Arial Unicode MS" w:hAnsi="Verdana" w:cs="Times New Roman"/>
                <w:b/>
                <w:sz w:val="18"/>
                <w:szCs w:val="18"/>
                <w:lang w:eastAsia="sk-SK"/>
              </w:rPr>
              <w:t>Výstup</w:t>
            </w:r>
          </w:p>
        </w:tc>
        <w:tc>
          <w:tcPr>
            <w:cnfStyle w:val="000010000000" w:firstRow="0" w:lastRow="0" w:firstColumn="0" w:lastColumn="0" w:oddVBand="1" w:evenVBand="0" w:oddHBand="0" w:evenHBand="0" w:firstRowFirstColumn="0" w:firstRowLastColumn="0" w:lastRowFirstColumn="0" w:lastRowLastColumn="0"/>
            <w:tcW w:w="1114" w:type="pct"/>
            <w:noWrap/>
            <w:vAlign w:val="center"/>
          </w:tcPr>
          <w:p w:rsidR="00E85B78" w:rsidRPr="00725697" w:rsidRDefault="00E85B78" w:rsidP="00461CB6">
            <w:pPr>
              <w:spacing w:before="60" w:after="60"/>
              <w:ind w:left="67"/>
              <w:jc w:val="center"/>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Náklady na vybudovanie stokovej siete</w:t>
            </w:r>
          </w:p>
        </w:tc>
        <w:tc>
          <w:tcPr>
            <w:tcW w:w="696" w:type="pct"/>
            <w:noWrap/>
            <w:vAlign w:val="center"/>
          </w:tcPr>
          <w:p w:rsidR="00E85B78" w:rsidRPr="00725697" w:rsidRDefault="00E85B78" w:rsidP="00461CB6">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Obec</w:t>
            </w:r>
          </w:p>
        </w:tc>
        <w:tc>
          <w:tcPr>
            <w:cnfStyle w:val="000010000000" w:firstRow="0" w:lastRow="0" w:firstColumn="0" w:lastColumn="0" w:oddVBand="1" w:evenVBand="0" w:oddHBand="0" w:evenHBand="0" w:firstRowFirstColumn="0" w:firstRowLastColumn="0" w:lastRowFirstColumn="0" w:lastRowLastColumn="0"/>
            <w:tcW w:w="477" w:type="pct"/>
            <w:noWrap/>
            <w:vAlign w:val="center"/>
          </w:tcPr>
          <w:p w:rsidR="00E85B78" w:rsidRPr="00725697" w:rsidRDefault="00E85B78" w:rsidP="00461CB6">
            <w:pPr>
              <w:spacing w:before="60" w:after="60"/>
              <w:jc w:val="center"/>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EUR</w:t>
            </w:r>
          </w:p>
        </w:tc>
        <w:tc>
          <w:tcPr>
            <w:tcW w:w="459" w:type="pct"/>
            <w:noWrap/>
            <w:vAlign w:val="center"/>
          </w:tcPr>
          <w:p w:rsidR="00E85B78" w:rsidRPr="00725697" w:rsidRDefault="00E85B78" w:rsidP="00461CB6">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0</w:t>
            </w:r>
          </w:p>
        </w:tc>
        <w:tc>
          <w:tcPr>
            <w:cnfStyle w:val="000010000000" w:firstRow="0" w:lastRow="0" w:firstColumn="0" w:lastColumn="0" w:oddVBand="1" w:evenVBand="0" w:oddHBand="0" w:evenHBand="0" w:firstRowFirstColumn="0" w:firstRowLastColumn="0" w:lastRowFirstColumn="0" w:lastRowLastColumn="0"/>
            <w:tcW w:w="526" w:type="pct"/>
            <w:vAlign w:val="center"/>
          </w:tcPr>
          <w:p w:rsidR="00E85B78" w:rsidRPr="00725697" w:rsidRDefault="00E85B78"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200000</w:t>
            </w:r>
          </w:p>
        </w:tc>
        <w:tc>
          <w:tcPr>
            <w:tcW w:w="419" w:type="pct"/>
            <w:gridSpan w:val="2"/>
            <w:noWrap/>
            <w:vAlign w:val="center"/>
          </w:tcPr>
          <w:p w:rsidR="00E85B78" w:rsidRPr="00725697" w:rsidRDefault="00E85B78"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200000</w:t>
            </w:r>
          </w:p>
        </w:tc>
      </w:tr>
      <w:tr w:rsidR="00E85B78" w:rsidRPr="00725697" w:rsidTr="00E85B78">
        <w:trPr>
          <w:trHeight w:val="945"/>
        </w:trPr>
        <w:tc>
          <w:tcPr>
            <w:cnfStyle w:val="000010000000" w:firstRow="0" w:lastRow="0" w:firstColumn="0" w:lastColumn="0" w:oddVBand="1" w:evenVBand="0" w:oddHBand="0" w:evenHBand="0" w:firstRowFirstColumn="0" w:firstRowLastColumn="0" w:lastRowFirstColumn="0" w:lastRowLastColumn="0"/>
            <w:tcW w:w="542" w:type="pct"/>
            <w:vMerge/>
            <w:vAlign w:val="center"/>
          </w:tcPr>
          <w:p w:rsidR="00E85B78" w:rsidRPr="00725697" w:rsidRDefault="00E85B78" w:rsidP="00D07BE1">
            <w:pPr>
              <w:jc w:val="center"/>
              <w:rPr>
                <w:rFonts w:ascii="Verdana" w:eastAsia="Times New Roman" w:hAnsi="Verdana" w:cs="Times New Roman"/>
                <w:sz w:val="18"/>
                <w:szCs w:val="18"/>
                <w:lang w:eastAsia="sk-SK"/>
              </w:rPr>
            </w:pPr>
          </w:p>
        </w:tc>
        <w:tc>
          <w:tcPr>
            <w:tcW w:w="767" w:type="pct"/>
            <w:noWrap/>
            <w:vAlign w:val="center"/>
          </w:tcPr>
          <w:p w:rsidR="00E85B78" w:rsidRPr="00725697" w:rsidRDefault="00E85B78" w:rsidP="00D07BE1">
            <w:pPr>
              <w:spacing w:before="60" w:after="60"/>
              <w:ind w:left="67"/>
              <w:jc w:val="center"/>
              <w:cnfStyle w:val="000000000000" w:firstRow="0" w:lastRow="0" w:firstColumn="0" w:lastColumn="0" w:oddVBand="0" w:evenVBand="0" w:oddHBand="0" w:evenHBand="0" w:firstRowFirstColumn="0" w:firstRowLastColumn="0" w:lastRowFirstColumn="0" w:lastRowLastColumn="0"/>
              <w:rPr>
                <w:rFonts w:ascii="Verdana" w:eastAsia="Arial Unicode MS" w:hAnsi="Verdana" w:cs="Times New Roman"/>
                <w:b/>
                <w:sz w:val="18"/>
                <w:szCs w:val="18"/>
                <w:lang w:eastAsia="sk-SK"/>
              </w:rPr>
            </w:pPr>
            <w:r w:rsidRPr="00725697">
              <w:rPr>
                <w:rFonts w:ascii="Verdana" w:eastAsia="Arial Unicode MS" w:hAnsi="Verdana" w:cs="Times New Roman"/>
                <w:b/>
                <w:sz w:val="18"/>
                <w:szCs w:val="18"/>
                <w:lang w:eastAsia="sk-SK"/>
              </w:rPr>
              <w:t>Výsledok</w:t>
            </w:r>
          </w:p>
        </w:tc>
        <w:tc>
          <w:tcPr>
            <w:cnfStyle w:val="000010000000" w:firstRow="0" w:lastRow="0" w:firstColumn="0" w:lastColumn="0" w:oddVBand="1" w:evenVBand="0" w:oddHBand="0" w:evenHBand="0" w:firstRowFirstColumn="0" w:firstRowLastColumn="0" w:lastRowFirstColumn="0" w:lastRowLastColumn="0"/>
            <w:tcW w:w="1114" w:type="pct"/>
            <w:noWrap/>
            <w:vAlign w:val="center"/>
          </w:tcPr>
          <w:p w:rsidR="00E85B78" w:rsidRPr="00725697" w:rsidRDefault="00E85B78" w:rsidP="00461CB6">
            <w:pPr>
              <w:widowControl w:val="0"/>
              <w:spacing w:before="60" w:after="60"/>
              <w:jc w:val="center"/>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Dĺžka novovybudovanej stokovej siete</w:t>
            </w:r>
          </w:p>
        </w:tc>
        <w:tc>
          <w:tcPr>
            <w:tcW w:w="696" w:type="pct"/>
            <w:noWrap/>
            <w:vAlign w:val="center"/>
          </w:tcPr>
          <w:p w:rsidR="00E85B78" w:rsidRPr="00725697" w:rsidRDefault="00E85B78" w:rsidP="00461CB6">
            <w:pPr>
              <w:spacing w:before="60" w:after="6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Obec</w:t>
            </w:r>
          </w:p>
        </w:tc>
        <w:tc>
          <w:tcPr>
            <w:cnfStyle w:val="000010000000" w:firstRow="0" w:lastRow="0" w:firstColumn="0" w:lastColumn="0" w:oddVBand="1" w:evenVBand="0" w:oddHBand="0" w:evenHBand="0" w:firstRowFirstColumn="0" w:firstRowLastColumn="0" w:lastRowFirstColumn="0" w:lastRowLastColumn="0"/>
            <w:tcW w:w="477" w:type="pct"/>
            <w:noWrap/>
            <w:vAlign w:val="center"/>
          </w:tcPr>
          <w:p w:rsidR="00E85B78" w:rsidRPr="00725697" w:rsidRDefault="00E85B78" w:rsidP="00461CB6">
            <w:pPr>
              <w:spacing w:before="60" w:after="60"/>
              <w:jc w:val="center"/>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m</w:t>
            </w:r>
          </w:p>
        </w:tc>
        <w:tc>
          <w:tcPr>
            <w:tcW w:w="459" w:type="pct"/>
            <w:noWrap/>
            <w:vAlign w:val="center"/>
          </w:tcPr>
          <w:p w:rsidR="00E85B78" w:rsidRPr="00725697" w:rsidRDefault="00E85B78" w:rsidP="00461CB6">
            <w:pPr>
              <w:spacing w:before="60" w:after="60"/>
              <w:jc w:val="center"/>
              <w:cnfStyle w:val="000000000000" w:firstRow="0" w:lastRow="0" w:firstColumn="0" w:lastColumn="0" w:oddVBand="0" w:evenVBand="0" w:oddHBand="0" w:evenHBand="0" w:firstRowFirstColumn="0" w:firstRowLastColumn="0" w:lastRowFirstColumn="0" w:lastRowLastColumn="0"/>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0</w:t>
            </w:r>
          </w:p>
        </w:tc>
        <w:tc>
          <w:tcPr>
            <w:cnfStyle w:val="000010000000" w:firstRow="0" w:lastRow="0" w:firstColumn="0" w:lastColumn="0" w:oddVBand="1" w:evenVBand="0" w:oddHBand="0" w:evenHBand="0" w:firstRowFirstColumn="0" w:firstRowLastColumn="0" w:lastRowFirstColumn="0" w:lastRowLastColumn="0"/>
            <w:tcW w:w="526" w:type="pct"/>
            <w:vAlign w:val="center"/>
          </w:tcPr>
          <w:p w:rsidR="00E85B78" w:rsidRPr="00725697" w:rsidRDefault="00E85B78"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3</w:t>
            </w:r>
          </w:p>
        </w:tc>
        <w:tc>
          <w:tcPr>
            <w:tcW w:w="419" w:type="pct"/>
            <w:gridSpan w:val="2"/>
            <w:noWrap/>
            <w:vAlign w:val="center"/>
          </w:tcPr>
          <w:p w:rsidR="00E85B78" w:rsidRPr="00725697" w:rsidRDefault="00E85B78" w:rsidP="00D07BE1">
            <w:pPr>
              <w:spacing w:before="60" w:after="60"/>
              <w:jc w:val="center"/>
              <w:cnfStyle w:val="000000000000" w:firstRow="0" w:lastRow="0" w:firstColumn="0" w:lastColumn="0" w:oddVBand="0" w:evenVBand="0" w:oddHBand="0"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3</w:t>
            </w:r>
          </w:p>
        </w:tc>
      </w:tr>
      <w:tr w:rsidR="00E85B78" w:rsidRPr="00725697" w:rsidTr="00E85B78">
        <w:trPr>
          <w:cnfStyle w:val="000000100000" w:firstRow="0" w:lastRow="0" w:firstColumn="0" w:lastColumn="0" w:oddVBand="0" w:evenVBand="0" w:oddHBand="1" w:evenHBand="0" w:firstRowFirstColumn="0" w:firstRowLastColumn="0" w:lastRowFirstColumn="0" w:lastRowLastColumn="0"/>
          <w:trHeight w:val="945"/>
        </w:trPr>
        <w:tc>
          <w:tcPr>
            <w:cnfStyle w:val="000010000000" w:firstRow="0" w:lastRow="0" w:firstColumn="0" w:lastColumn="0" w:oddVBand="1" w:evenVBand="0" w:oddHBand="0" w:evenHBand="0" w:firstRowFirstColumn="0" w:firstRowLastColumn="0" w:lastRowFirstColumn="0" w:lastRowLastColumn="0"/>
            <w:tcW w:w="542" w:type="pct"/>
            <w:vMerge/>
            <w:vAlign w:val="center"/>
          </w:tcPr>
          <w:p w:rsidR="00E85B78" w:rsidRPr="00725697" w:rsidRDefault="00E85B78" w:rsidP="00D07BE1">
            <w:pPr>
              <w:jc w:val="center"/>
              <w:rPr>
                <w:rFonts w:ascii="Verdana" w:eastAsia="Times New Roman" w:hAnsi="Verdana" w:cs="Times New Roman"/>
                <w:sz w:val="18"/>
                <w:szCs w:val="18"/>
                <w:lang w:eastAsia="sk-SK"/>
              </w:rPr>
            </w:pPr>
          </w:p>
        </w:tc>
        <w:tc>
          <w:tcPr>
            <w:tcW w:w="767" w:type="pct"/>
            <w:noWrap/>
            <w:vAlign w:val="center"/>
          </w:tcPr>
          <w:p w:rsidR="00E85B78" w:rsidRPr="00725697" w:rsidRDefault="00E85B78" w:rsidP="00D07BE1">
            <w:pPr>
              <w:spacing w:before="60" w:after="60"/>
              <w:ind w:left="67"/>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b/>
                <w:sz w:val="18"/>
                <w:szCs w:val="18"/>
                <w:lang w:eastAsia="sk-SK"/>
              </w:rPr>
            </w:pPr>
            <w:r w:rsidRPr="00725697">
              <w:rPr>
                <w:rFonts w:ascii="Verdana" w:eastAsia="Arial Unicode MS" w:hAnsi="Verdana" w:cs="Times New Roman"/>
                <w:b/>
                <w:sz w:val="18"/>
                <w:szCs w:val="18"/>
                <w:lang w:eastAsia="sk-SK"/>
              </w:rPr>
              <w:t>Dopad</w:t>
            </w:r>
          </w:p>
        </w:tc>
        <w:tc>
          <w:tcPr>
            <w:cnfStyle w:val="000010000000" w:firstRow="0" w:lastRow="0" w:firstColumn="0" w:lastColumn="0" w:oddVBand="1" w:evenVBand="0" w:oddHBand="0" w:evenHBand="0" w:firstRowFirstColumn="0" w:firstRowLastColumn="0" w:lastRowFirstColumn="0" w:lastRowLastColumn="0"/>
            <w:tcW w:w="1114" w:type="pct"/>
            <w:noWrap/>
            <w:vAlign w:val="center"/>
          </w:tcPr>
          <w:p w:rsidR="00E85B78" w:rsidRPr="00725697" w:rsidRDefault="00E85B78" w:rsidP="00461CB6">
            <w:pPr>
              <w:widowControl w:val="0"/>
              <w:spacing w:before="60" w:after="60"/>
              <w:jc w:val="center"/>
              <w:rPr>
                <w:rFonts w:ascii="Verdana" w:eastAsia="Times New Roman" w:hAnsi="Verdana" w:cs="Times New Roman"/>
                <w:sz w:val="18"/>
                <w:szCs w:val="18"/>
                <w:lang w:eastAsia="sk-SK"/>
              </w:rPr>
            </w:pPr>
            <w:r>
              <w:rPr>
                <w:rFonts w:ascii="Verdana" w:eastAsia="Times New Roman" w:hAnsi="Verdana" w:cs="Times New Roman"/>
                <w:sz w:val="18"/>
                <w:szCs w:val="18"/>
                <w:lang w:eastAsia="sk-SK"/>
              </w:rPr>
              <w:t>Počet nových kanalizačných pripojení</w:t>
            </w:r>
          </w:p>
        </w:tc>
        <w:tc>
          <w:tcPr>
            <w:tcW w:w="696" w:type="pct"/>
            <w:noWrap/>
            <w:vAlign w:val="center"/>
          </w:tcPr>
          <w:p w:rsidR="00E85B78" w:rsidRPr="00725697" w:rsidRDefault="00E85B78" w:rsidP="00461CB6">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Obec</w:t>
            </w:r>
          </w:p>
        </w:tc>
        <w:tc>
          <w:tcPr>
            <w:cnfStyle w:val="000010000000" w:firstRow="0" w:lastRow="0" w:firstColumn="0" w:lastColumn="0" w:oddVBand="1" w:evenVBand="0" w:oddHBand="0" w:evenHBand="0" w:firstRowFirstColumn="0" w:firstRowLastColumn="0" w:lastRowFirstColumn="0" w:lastRowLastColumn="0"/>
            <w:tcW w:w="477" w:type="pct"/>
            <w:noWrap/>
            <w:vAlign w:val="center"/>
          </w:tcPr>
          <w:p w:rsidR="00E85B78" w:rsidRPr="00725697" w:rsidRDefault="00E85B78" w:rsidP="00461CB6">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Počet</w:t>
            </w:r>
          </w:p>
        </w:tc>
        <w:tc>
          <w:tcPr>
            <w:tcW w:w="459" w:type="pct"/>
            <w:noWrap/>
            <w:vAlign w:val="center"/>
          </w:tcPr>
          <w:p w:rsidR="00E85B78" w:rsidRPr="00725697" w:rsidRDefault="00E85B78" w:rsidP="00461CB6">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0</w:t>
            </w:r>
          </w:p>
        </w:tc>
        <w:tc>
          <w:tcPr>
            <w:cnfStyle w:val="000010000000" w:firstRow="0" w:lastRow="0" w:firstColumn="0" w:lastColumn="0" w:oddVBand="1" w:evenVBand="0" w:oddHBand="0" w:evenHBand="0" w:firstRowFirstColumn="0" w:firstRowLastColumn="0" w:lastRowFirstColumn="0" w:lastRowLastColumn="0"/>
            <w:tcW w:w="526" w:type="pct"/>
            <w:vAlign w:val="center"/>
          </w:tcPr>
          <w:p w:rsidR="00E85B78" w:rsidRPr="00725697" w:rsidRDefault="00E85B78"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50</w:t>
            </w:r>
          </w:p>
        </w:tc>
        <w:tc>
          <w:tcPr>
            <w:tcW w:w="419" w:type="pct"/>
            <w:gridSpan w:val="2"/>
            <w:noWrap/>
            <w:vAlign w:val="center"/>
          </w:tcPr>
          <w:p w:rsidR="00E85B78" w:rsidRPr="00725697" w:rsidRDefault="00E85B78"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50</w:t>
            </w:r>
          </w:p>
        </w:tc>
      </w:tr>
      <w:tr w:rsidR="00D07BE1" w:rsidRPr="00725697" w:rsidTr="00E85B78">
        <w:trPr>
          <w:trHeight w:val="617"/>
        </w:trPr>
        <w:tc>
          <w:tcPr>
            <w:cnfStyle w:val="000010000000" w:firstRow="0" w:lastRow="0" w:firstColumn="0" w:lastColumn="0" w:oddVBand="1" w:evenVBand="0" w:oddHBand="0" w:evenHBand="0" w:firstRowFirstColumn="0" w:firstRowLastColumn="0" w:lastRowFirstColumn="0" w:lastRowLastColumn="0"/>
            <w:tcW w:w="5000" w:type="pct"/>
            <w:gridSpan w:val="9"/>
            <w:vAlign w:val="center"/>
          </w:tcPr>
          <w:p w:rsidR="00D07BE1" w:rsidRPr="00725697" w:rsidRDefault="00D07BE1" w:rsidP="00D07BE1">
            <w:pPr>
              <w:jc w:val="center"/>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lastRenderedPageBreak/>
              <w:t xml:space="preserve">OPATRENIE/AKTIVITA </w:t>
            </w:r>
            <w:r w:rsidRPr="00725697">
              <w:rPr>
                <w:rFonts w:ascii="Verdana" w:eastAsia="Times New Roman" w:hAnsi="Verdana" w:cs="Times New Roman"/>
                <w:sz w:val="18"/>
                <w:szCs w:val="18"/>
                <w:lang w:eastAsia="sk-SK"/>
              </w:rPr>
              <w:t xml:space="preserve">3.2. Odpadové hospodárstva / </w:t>
            </w:r>
            <w:r w:rsidR="002C40ED">
              <w:rPr>
                <w:rFonts w:ascii="Verdana" w:eastAsia="Times New Roman" w:hAnsi="Verdana" w:cs="Times New Roman"/>
                <w:color w:val="000000"/>
                <w:sz w:val="18"/>
                <w:szCs w:val="18"/>
                <w:lang w:eastAsia="sk-SK"/>
              </w:rPr>
              <w:t>3.2.1 Do</w:t>
            </w:r>
            <w:r w:rsidR="002C40ED" w:rsidRPr="0017207E">
              <w:rPr>
                <w:rFonts w:ascii="Verdana" w:eastAsia="Times New Roman" w:hAnsi="Verdana" w:cs="Times New Roman"/>
                <w:color w:val="000000"/>
                <w:sz w:val="18"/>
                <w:szCs w:val="18"/>
                <w:lang w:eastAsia="sk-SK"/>
              </w:rPr>
              <w:t>budovanie zberného dvora v</w:t>
            </w:r>
            <w:r w:rsidR="002C40ED">
              <w:rPr>
                <w:rFonts w:ascii="Verdana" w:eastAsia="Times New Roman" w:hAnsi="Verdana" w:cs="Times New Roman"/>
                <w:color w:val="000000"/>
                <w:sz w:val="18"/>
                <w:szCs w:val="18"/>
                <w:lang w:eastAsia="sk-SK"/>
              </w:rPr>
              <w:t> </w:t>
            </w:r>
            <w:r w:rsidR="002C40ED" w:rsidRPr="0017207E">
              <w:rPr>
                <w:rFonts w:ascii="Verdana" w:eastAsia="Times New Roman" w:hAnsi="Verdana" w:cs="Times New Roman"/>
                <w:color w:val="000000"/>
                <w:sz w:val="18"/>
                <w:szCs w:val="18"/>
                <w:lang w:eastAsia="sk-SK"/>
              </w:rPr>
              <w:t>obci</w:t>
            </w:r>
            <w:r w:rsidR="002C40ED">
              <w:rPr>
                <w:rFonts w:ascii="Verdana" w:eastAsia="Times New Roman" w:hAnsi="Verdana" w:cs="Times New Roman"/>
                <w:color w:val="000000"/>
                <w:sz w:val="18"/>
                <w:szCs w:val="18"/>
                <w:lang w:eastAsia="sk-SK"/>
              </w:rPr>
              <w:t xml:space="preserve"> vrátane materiálno-technického vybavenia</w:t>
            </w:r>
          </w:p>
        </w:tc>
      </w:tr>
      <w:tr w:rsidR="00D07BE1" w:rsidRPr="00725697" w:rsidTr="00E85B78">
        <w:trPr>
          <w:cnfStyle w:val="000000100000" w:firstRow="0" w:lastRow="0" w:firstColumn="0" w:lastColumn="0" w:oddVBand="0" w:evenVBand="0" w:oddHBand="1" w:evenHBand="0" w:firstRowFirstColumn="0" w:firstRowLastColumn="0" w:lastRowFirstColumn="0" w:lastRowLastColumn="0"/>
          <w:trHeight w:val="945"/>
        </w:trPr>
        <w:tc>
          <w:tcPr>
            <w:cnfStyle w:val="000010000000" w:firstRow="0" w:lastRow="0" w:firstColumn="0" w:lastColumn="0" w:oddVBand="1" w:evenVBand="0" w:oddHBand="0" w:evenHBand="0" w:firstRowFirstColumn="0" w:firstRowLastColumn="0" w:lastRowFirstColumn="0" w:lastRowLastColumn="0"/>
            <w:tcW w:w="542" w:type="pct"/>
            <w:vMerge w:val="restart"/>
            <w:vAlign w:val="center"/>
          </w:tcPr>
          <w:p w:rsidR="00D07BE1" w:rsidRPr="00725697" w:rsidRDefault="00D07BE1" w:rsidP="00D07BE1">
            <w:pPr>
              <w:jc w:val="center"/>
              <w:rPr>
                <w:rFonts w:ascii="Verdana" w:eastAsia="Times New Roman" w:hAnsi="Verdana" w:cs="Times New Roman"/>
                <w:sz w:val="18"/>
                <w:szCs w:val="18"/>
                <w:lang w:eastAsia="sk-SK"/>
              </w:rPr>
            </w:pPr>
            <w:r w:rsidRPr="00725697">
              <w:rPr>
                <w:rFonts w:ascii="Verdana" w:eastAsia="Times New Roman" w:hAnsi="Verdana" w:cs="Times New Roman"/>
                <w:b/>
                <w:sz w:val="18"/>
                <w:szCs w:val="18"/>
                <w:lang w:eastAsia="sk-SK"/>
              </w:rPr>
              <w:t>Hlavné  ukazovatele</w:t>
            </w:r>
            <w:r w:rsidRPr="00725697">
              <w:rPr>
                <w:rFonts w:ascii="Verdana" w:eastAsia="Times New Roman" w:hAnsi="Verdana" w:cs="Times New Roman"/>
                <w:sz w:val="18"/>
                <w:szCs w:val="18"/>
                <w:lang w:eastAsia="sk-SK"/>
              </w:rPr>
              <w:t>:</w:t>
            </w:r>
          </w:p>
          <w:p w:rsidR="00D07BE1" w:rsidRPr="00725697" w:rsidRDefault="00D07BE1" w:rsidP="00D07BE1">
            <w:pPr>
              <w:jc w:val="center"/>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Výstupu</w:t>
            </w:r>
          </w:p>
          <w:p w:rsidR="00D07BE1" w:rsidRPr="00725697" w:rsidRDefault="00D07BE1" w:rsidP="00D07BE1">
            <w:pPr>
              <w:jc w:val="center"/>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výsledku</w:t>
            </w:r>
          </w:p>
          <w:p w:rsidR="00D07BE1" w:rsidRPr="00725697" w:rsidRDefault="00D07BE1" w:rsidP="00D07BE1">
            <w:pPr>
              <w:jc w:val="center"/>
              <w:rPr>
                <w:rFonts w:ascii="Verdana" w:eastAsia="Arial Unicode MS" w:hAnsi="Verdana" w:cs="Times New Roman"/>
                <w:sz w:val="18"/>
                <w:szCs w:val="18"/>
                <w:lang w:eastAsia="sk-SK"/>
              </w:rPr>
            </w:pPr>
            <w:r w:rsidRPr="00725697">
              <w:rPr>
                <w:rFonts w:ascii="Verdana" w:eastAsia="Times New Roman" w:hAnsi="Verdana" w:cs="Times New Roman"/>
                <w:sz w:val="18"/>
                <w:szCs w:val="18"/>
                <w:lang w:eastAsia="sk-SK"/>
              </w:rPr>
              <w:t>dopadu</w:t>
            </w:r>
          </w:p>
        </w:tc>
        <w:tc>
          <w:tcPr>
            <w:tcW w:w="767" w:type="pct"/>
            <w:noWrap/>
            <w:vAlign w:val="center"/>
          </w:tcPr>
          <w:p w:rsidR="00D07BE1" w:rsidRPr="00725697" w:rsidRDefault="00D07BE1"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b/>
                <w:sz w:val="18"/>
                <w:szCs w:val="18"/>
                <w:lang w:eastAsia="sk-SK"/>
              </w:rPr>
            </w:pPr>
            <w:r w:rsidRPr="00725697">
              <w:rPr>
                <w:rFonts w:ascii="Verdana" w:eastAsia="Arial Unicode MS" w:hAnsi="Verdana" w:cs="Times New Roman"/>
                <w:b/>
                <w:sz w:val="18"/>
                <w:szCs w:val="18"/>
                <w:lang w:eastAsia="sk-SK"/>
              </w:rPr>
              <w:t>Výstup</w:t>
            </w:r>
          </w:p>
        </w:tc>
        <w:tc>
          <w:tcPr>
            <w:cnfStyle w:val="000010000000" w:firstRow="0" w:lastRow="0" w:firstColumn="0" w:lastColumn="0" w:oddVBand="1" w:evenVBand="0" w:oddHBand="0" w:evenHBand="0" w:firstRowFirstColumn="0" w:firstRowLastColumn="0" w:lastRowFirstColumn="0" w:lastRowLastColumn="0"/>
            <w:tcW w:w="1114" w:type="pct"/>
            <w:noWrap/>
            <w:vAlign w:val="center"/>
          </w:tcPr>
          <w:p w:rsidR="00D07BE1" w:rsidRPr="00725697" w:rsidRDefault="00D07BE1" w:rsidP="00D07BE1">
            <w:pPr>
              <w:spacing w:before="60" w:after="60"/>
              <w:ind w:left="67"/>
              <w:jc w:val="center"/>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Náklady na vybudovanie zberného dvora</w:t>
            </w:r>
          </w:p>
        </w:tc>
        <w:tc>
          <w:tcPr>
            <w:tcW w:w="696" w:type="pct"/>
            <w:noWrap/>
            <w:vAlign w:val="center"/>
          </w:tcPr>
          <w:p w:rsidR="00D07BE1" w:rsidRPr="00725697" w:rsidRDefault="00D07BE1"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Obec</w:t>
            </w:r>
          </w:p>
        </w:tc>
        <w:tc>
          <w:tcPr>
            <w:cnfStyle w:val="000010000000" w:firstRow="0" w:lastRow="0" w:firstColumn="0" w:lastColumn="0" w:oddVBand="1" w:evenVBand="0" w:oddHBand="0" w:evenHBand="0" w:firstRowFirstColumn="0" w:firstRowLastColumn="0" w:lastRowFirstColumn="0" w:lastRowLastColumn="0"/>
            <w:tcW w:w="477" w:type="pct"/>
            <w:noWrap/>
            <w:vAlign w:val="center"/>
          </w:tcPr>
          <w:p w:rsidR="00D07BE1" w:rsidRPr="00725697" w:rsidRDefault="00D07BE1" w:rsidP="00D07BE1">
            <w:pPr>
              <w:spacing w:before="60" w:after="60"/>
              <w:jc w:val="center"/>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EUR</w:t>
            </w:r>
          </w:p>
        </w:tc>
        <w:tc>
          <w:tcPr>
            <w:tcW w:w="459" w:type="pct"/>
            <w:noWrap/>
            <w:vAlign w:val="center"/>
          </w:tcPr>
          <w:p w:rsidR="00D07BE1" w:rsidRPr="00725697" w:rsidRDefault="00D07BE1"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0</w:t>
            </w:r>
          </w:p>
        </w:tc>
        <w:tc>
          <w:tcPr>
            <w:cnfStyle w:val="000010000000" w:firstRow="0" w:lastRow="0" w:firstColumn="0" w:lastColumn="0" w:oddVBand="1" w:evenVBand="0" w:oddHBand="0" w:evenHBand="0" w:firstRowFirstColumn="0" w:firstRowLastColumn="0" w:lastRowFirstColumn="0" w:lastRowLastColumn="0"/>
            <w:tcW w:w="526" w:type="pct"/>
            <w:vAlign w:val="center"/>
          </w:tcPr>
          <w:p w:rsidR="00D07BE1" w:rsidRPr="00725697" w:rsidRDefault="00E85B78"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2000</w:t>
            </w:r>
          </w:p>
        </w:tc>
        <w:tc>
          <w:tcPr>
            <w:tcW w:w="419" w:type="pct"/>
            <w:gridSpan w:val="2"/>
            <w:noWrap/>
            <w:vAlign w:val="center"/>
          </w:tcPr>
          <w:p w:rsidR="00D07BE1" w:rsidRPr="00725697" w:rsidRDefault="00E85B78"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2000</w:t>
            </w:r>
          </w:p>
        </w:tc>
      </w:tr>
      <w:tr w:rsidR="00D07BE1" w:rsidRPr="00725697" w:rsidTr="00E85B78">
        <w:trPr>
          <w:trHeight w:val="945"/>
        </w:trPr>
        <w:tc>
          <w:tcPr>
            <w:cnfStyle w:val="000010000000" w:firstRow="0" w:lastRow="0" w:firstColumn="0" w:lastColumn="0" w:oddVBand="1" w:evenVBand="0" w:oddHBand="0" w:evenHBand="0" w:firstRowFirstColumn="0" w:firstRowLastColumn="0" w:lastRowFirstColumn="0" w:lastRowLastColumn="0"/>
            <w:tcW w:w="542" w:type="pct"/>
            <w:vMerge/>
            <w:vAlign w:val="center"/>
          </w:tcPr>
          <w:p w:rsidR="00D07BE1" w:rsidRPr="00725697" w:rsidRDefault="00D07BE1" w:rsidP="00D07BE1">
            <w:pPr>
              <w:jc w:val="center"/>
              <w:rPr>
                <w:rFonts w:ascii="Verdana" w:eastAsia="Times New Roman" w:hAnsi="Verdana" w:cs="Times New Roman"/>
                <w:sz w:val="18"/>
                <w:szCs w:val="18"/>
                <w:lang w:eastAsia="sk-SK"/>
              </w:rPr>
            </w:pPr>
          </w:p>
        </w:tc>
        <w:tc>
          <w:tcPr>
            <w:tcW w:w="767" w:type="pct"/>
            <w:noWrap/>
            <w:vAlign w:val="center"/>
          </w:tcPr>
          <w:p w:rsidR="00D07BE1" w:rsidRPr="00725697" w:rsidRDefault="00D07BE1" w:rsidP="00D07BE1">
            <w:pPr>
              <w:spacing w:before="60" w:after="60"/>
              <w:ind w:left="67"/>
              <w:jc w:val="center"/>
              <w:cnfStyle w:val="000000000000" w:firstRow="0" w:lastRow="0" w:firstColumn="0" w:lastColumn="0" w:oddVBand="0" w:evenVBand="0" w:oddHBand="0" w:evenHBand="0" w:firstRowFirstColumn="0" w:firstRowLastColumn="0" w:lastRowFirstColumn="0" w:lastRowLastColumn="0"/>
              <w:rPr>
                <w:rFonts w:ascii="Verdana" w:eastAsia="Arial Unicode MS" w:hAnsi="Verdana" w:cs="Times New Roman"/>
                <w:b/>
                <w:sz w:val="18"/>
                <w:szCs w:val="18"/>
                <w:lang w:eastAsia="sk-SK"/>
              </w:rPr>
            </w:pPr>
            <w:r w:rsidRPr="00725697">
              <w:rPr>
                <w:rFonts w:ascii="Verdana" w:eastAsia="Arial Unicode MS" w:hAnsi="Verdana" w:cs="Times New Roman"/>
                <w:b/>
                <w:sz w:val="18"/>
                <w:szCs w:val="18"/>
                <w:lang w:eastAsia="sk-SK"/>
              </w:rPr>
              <w:t>Výsledok</w:t>
            </w:r>
          </w:p>
        </w:tc>
        <w:tc>
          <w:tcPr>
            <w:cnfStyle w:val="000010000000" w:firstRow="0" w:lastRow="0" w:firstColumn="0" w:lastColumn="0" w:oddVBand="1" w:evenVBand="0" w:oddHBand="0" w:evenHBand="0" w:firstRowFirstColumn="0" w:firstRowLastColumn="0" w:lastRowFirstColumn="0" w:lastRowLastColumn="0"/>
            <w:tcW w:w="1114" w:type="pct"/>
            <w:noWrap/>
            <w:vAlign w:val="center"/>
          </w:tcPr>
          <w:p w:rsidR="00D07BE1" w:rsidRPr="00725697" w:rsidRDefault="00D07BE1" w:rsidP="00D07BE1">
            <w:pPr>
              <w:widowControl w:val="0"/>
              <w:spacing w:before="60" w:after="60"/>
              <w:jc w:val="center"/>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Zvýšenie množstva vyseparovaného odpadu</w:t>
            </w:r>
          </w:p>
        </w:tc>
        <w:tc>
          <w:tcPr>
            <w:tcW w:w="696" w:type="pct"/>
            <w:noWrap/>
            <w:vAlign w:val="center"/>
          </w:tcPr>
          <w:p w:rsidR="00D07BE1" w:rsidRPr="00725697" w:rsidRDefault="00D07BE1" w:rsidP="00D07BE1">
            <w:pPr>
              <w:spacing w:before="60" w:after="6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Štatistika</w:t>
            </w:r>
          </w:p>
        </w:tc>
        <w:tc>
          <w:tcPr>
            <w:cnfStyle w:val="000010000000" w:firstRow="0" w:lastRow="0" w:firstColumn="0" w:lastColumn="0" w:oddVBand="1" w:evenVBand="0" w:oddHBand="0" w:evenHBand="0" w:firstRowFirstColumn="0" w:firstRowLastColumn="0" w:lastRowFirstColumn="0" w:lastRowLastColumn="0"/>
            <w:tcW w:w="477" w:type="pct"/>
            <w:noWrap/>
            <w:vAlign w:val="center"/>
          </w:tcPr>
          <w:p w:rsidR="00D07BE1" w:rsidRPr="00725697" w:rsidRDefault="00D07BE1" w:rsidP="00D07BE1">
            <w:pPr>
              <w:spacing w:before="60" w:after="60"/>
              <w:jc w:val="center"/>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ton</w:t>
            </w:r>
          </w:p>
        </w:tc>
        <w:tc>
          <w:tcPr>
            <w:tcW w:w="459" w:type="pct"/>
            <w:noWrap/>
            <w:vAlign w:val="center"/>
          </w:tcPr>
          <w:p w:rsidR="00D07BE1" w:rsidRPr="00725697" w:rsidRDefault="00D07BE1" w:rsidP="00D07BE1">
            <w:pPr>
              <w:spacing w:before="60" w:after="60"/>
              <w:jc w:val="center"/>
              <w:cnfStyle w:val="000000000000" w:firstRow="0" w:lastRow="0" w:firstColumn="0" w:lastColumn="0" w:oddVBand="0" w:evenVBand="0" w:oddHBand="0" w:evenHBand="0" w:firstRowFirstColumn="0" w:firstRowLastColumn="0" w:lastRowFirstColumn="0" w:lastRowLastColumn="0"/>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0</w:t>
            </w:r>
          </w:p>
        </w:tc>
        <w:tc>
          <w:tcPr>
            <w:cnfStyle w:val="000010000000" w:firstRow="0" w:lastRow="0" w:firstColumn="0" w:lastColumn="0" w:oddVBand="1" w:evenVBand="0" w:oddHBand="0" w:evenHBand="0" w:firstRowFirstColumn="0" w:firstRowLastColumn="0" w:lastRowFirstColumn="0" w:lastRowLastColumn="0"/>
            <w:tcW w:w="526" w:type="pct"/>
            <w:vAlign w:val="center"/>
          </w:tcPr>
          <w:p w:rsidR="00D07BE1" w:rsidRPr="00725697" w:rsidRDefault="00E85B78"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50</w:t>
            </w:r>
          </w:p>
        </w:tc>
        <w:tc>
          <w:tcPr>
            <w:tcW w:w="419" w:type="pct"/>
            <w:gridSpan w:val="2"/>
            <w:noWrap/>
            <w:vAlign w:val="center"/>
          </w:tcPr>
          <w:p w:rsidR="00D07BE1" w:rsidRPr="00725697" w:rsidRDefault="00E85B78" w:rsidP="00D07BE1">
            <w:pPr>
              <w:spacing w:before="60" w:after="60"/>
              <w:jc w:val="center"/>
              <w:cnfStyle w:val="000000000000" w:firstRow="0" w:lastRow="0" w:firstColumn="0" w:lastColumn="0" w:oddVBand="0" w:evenVBand="0" w:oddHBand="0"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50</w:t>
            </w:r>
          </w:p>
        </w:tc>
      </w:tr>
      <w:tr w:rsidR="00D07BE1" w:rsidRPr="00725697" w:rsidTr="00E85B78">
        <w:trPr>
          <w:cnfStyle w:val="000000100000" w:firstRow="0" w:lastRow="0" w:firstColumn="0" w:lastColumn="0" w:oddVBand="0" w:evenVBand="0" w:oddHBand="1" w:evenHBand="0" w:firstRowFirstColumn="0" w:firstRowLastColumn="0" w:lastRowFirstColumn="0" w:lastRowLastColumn="0"/>
          <w:trHeight w:val="945"/>
        </w:trPr>
        <w:tc>
          <w:tcPr>
            <w:cnfStyle w:val="000010000000" w:firstRow="0" w:lastRow="0" w:firstColumn="0" w:lastColumn="0" w:oddVBand="1" w:evenVBand="0" w:oddHBand="0" w:evenHBand="0" w:firstRowFirstColumn="0" w:firstRowLastColumn="0" w:lastRowFirstColumn="0" w:lastRowLastColumn="0"/>
            <w:tcW w:w="542" w:type="pct"/>
            <w:vMerge/>
            <w:vAlign w:val="center"/>
          </w:tcPr>
          <w:p w:rsidR="00D07BE1" w:rsidRPr="00725697" w:rsidRDefault="00D07BE1" w:rsidP="00D07BE1">
            <w:pPr>
              <w:jc w:val="center"/>
              <w:rPr>
                <w:rFonts w:ascii="Verdana" w:eastAsia="Times New Roman" w:hAnsi="Verdana" w:cs="Times New Roman"/>
                <w:sz w:val="18"/>
                <w:szCs w:val="18"/>
                <w:lang w:eastAsia="sk-SK"/>
              </w:rPr>
            </w:pPr>
          </w:p>
        </w:tc>
        <w:tc>
          <w:tcPr>
            <w:tcW w:w="767" w:type="pct"/>
            <w:noWrap/>
            <w:vAlign w:val="center"/>
          </w:tcPr>
          <w:p w:rsidR="00D07BE1" w:rsidRPr="00725697" w:rsidRDefault="00D07BE1" w:rsidP="00D07BE1">
            <w:pPr>
              <w:spacing w:before="60" w:after="60"/>
              <w:ind w:left="67"/>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b/>
                <w:sz w:val="18"/>
                <w:szCs w:val="18"/>
                <w:lang w:eastAsia="sk-SK"/>
              </w:rPr>
            </w:pPr>
            <w:r w:rsidRPr="00725697">
              <w:rPr>
                <w:rFonts w:ascii="Verdana" w:eastAsia="Arial Unicode MS" w:hAnsi="Verdana" w:cs="Times New Roman"/>
                <w:b/>
                <w:sz w:val="18"/>
                <w:szCs w:val="18"/>
                <w:lang w:eastAsia="sk-SK"/>
              </w:rPr>
              <w:t>Dopad</w:t>
            </w:r>
          </w:p>
        </w:tc>
        <w:tc>
          <w:tcPr>
            <w:cnfStyle w:val="000010000000" w:firstRow="0" w:lastRow="0" w:firstColumn="0" w:lastColumn="0" w:oddVBand="1" w:evenVBand="0" w:oddHBand="0" w:evenHBand="0" w:firstRowFirstColumn="0" w:firstRowLastColumn="0" w:lastRowFirstColumn="0" w:lastRowLastColumn="0"/>
            <w:tcW w:w="1114" w:type="pct"/>
            <w:noWrap/>
            <w:vAlign w:val="center"/>
          </w:tcPr>
          <w:p w:rsidR="00D07BE1" w:rsidRPr="00725697" w:rsidRDefault="00D07BE1" w:rsidP="00D07BE1">
            <w:pPr>
              <w:widowControl w:val="0"/>
              <w:spacing w:before="60" w:after="60"/>
              <w:jc w:val="center"/>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Zvýšenie separovaného zberu – množstvo vyseparovaného odpadu/obyvateľa</w:t>
            </w:r>
          </w:p>
        </w:tc>
        <w:tc>
          <w:tcPr>
            <w:tcW w:w="696" w:type="pct"/>
            <w:noWrap/>
            <w:vAlign w:val="center"/>
          </w:tcPr>
          <w:p w:rsidR="00D07BE1" w:rsidRPr="00725697" w:rsidRDefault="00D07BE1"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Štatistika</w:t>
            </w:r>
          </w:p>
        </w:tc>
        <w:tc>
          <w:tcPr>
            <w:cnfStyle w:val="000010000000" w:firstRow="0" w:lastRow="0" w:firstColumn="0" w:lastColumn="0" w:oddVBand="1" w:evenVBand="0" w:oddHBand="0" w:evenHBand="0" w:firstRowFirstColumn="0" w:firstRowLastColumn="0" w:lastRowFirstColumn="0" w:lastRowLastColumn="0"/>
            <w:tcW w:w="477" w:type="pct"/>
            <w:noWrap/>
            <w:vAlign w:val="center"/>
          </w:tcPr>
          <w:p w:rsidR="00D07BE1" w:rsidRPr="00725697" w:rsidRDefault="00D07BE1" w:rsidP="00D07BE1">
            <w:pPr>
              <w:spacing w:before="60" w:after="60"/>
              <w:jc w:val="center"/>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Kg/obyvateľa</w:t>
            </w:r>
          </w:p>
        </w:tc>
        <w:tc>
          <w:tcPr>
            <w:tcW w:w="459" w:type="pct"/>
            <w:noWrap/>
            <w:vAlign w:val="center"/>
          </w:tcPr>
          <w:p w:rsidR="00D07BE1" w:rsidRPr="00725697" w:rsidRDefault="00D07BE1"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0</w:t>
            </w:r>
          </w:p>
        </w:tc>
        <w:tc>
          <w:tcPr>
            <w:cnfStyle w:val="000010000000" w:firstRow="0" w:lastRow="0" w:firstColumn="0" w:lastColumn="0" w:oddVBand="1" w:evenVBand="0" w:oddHBand="0" w:evenHBand="0" w:firstRowFirstColumn="0" w:firstRowLastColumn="0" w:lastRowFirstColumn="0" w:lastRowLastColumn="0"/>
            <w:tcW w:w="526" w:type="pct"/>
            <w:vAlign w:val="center"/>
          </w:tcPr>
          <w:p w:rsidR="00D07BE1" w:rsidRPr="00725697" w:rsidRDefault="00E85B78"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70</w:t>
            </w:r>
          </w:p>
        </w:tc>
        <w:tc>
          <w:tcPr>
            <w:tcW w:w="419" w:type="pct"/>
            <w:gridSpan w:val="2"/>
            <w:noWrap/>
            <w:vAlign w:val="center"/>
          </w:tcPr>
          <w:p w:rsidR="00D07BE1" w:rsidRPr="00725697" w:rsidRDefault="00E85B78"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70</w:t>
            </w:r>
          </w:p>
        </w:tc>
      </w:tr>
      <w:tr w:rsidR="00D07BE1" w:rsidRPr="00725697" w:rsidTr="00E85B78">
        <w:trPr>
          <w:trHeight w:val="653"/>
        </w:trPr>
        <w:tc>
          <w:tcPr>
            <w:cnfStyle w:val="000010000000" w:firstRow="0" w:lastRow="0" w:firstColumn="0" w:lastColumn="0" w:oddVBand="1" w:evenVBand="0" w:oddHBand="0" w:evenHBand="0" w:firstRowFirstColumn="0" w:firstRowLastColumn="0" w:lastRowFirstColumn="0" w:lastRowLastColumn="0"/>
            <w:tcW w:w="5000" w:type="pct"/>
            <w:gridSpan w:val="9"/>
            <w:vAlign w:val="center"/>
          </w:tcPr>
          <w:p w:rsidR="00D07BE1" w:rsidRPr="00725697" w:rsidRDefault="00D07BE1" w:rsidP="00D07BE1">
            <w:pPr>
              <w:jc w:val="center"/>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 xml:space="preserve">OPATRENIE/AKTIVITA </w:t>
            </w:r>
            <w:r w:rsidRPr="00725697">
              <w:rPr>
                <w:rFonts w:ascii="Verdana" w:eastAsia="Times New Roman" w:hAnsi="Verdana" w:cs="Times New Roman"/>
                <w:sz w:val="18"/>
                <w:szCs w:val="18"/>
                <w:lang w:eastAsia="sk-SK"/>
              </w:rPr>
              <w:t xml:space="preserve">3.2. Odpadové hospodárstva / </w:t>
            </w:r>
            <w:r w:rsidRPr="00725697">
              <w:rPr>
                <w:rFonts w:ascii="Verdana" w:eastAsia="Times New Roman" w:hAnsi="Verdana" w:cs="Times New Roman"/>
                <w:color w:val="000000"/>
                <w:sz w:val="18"/>
                <w:szCs w:val="18"/>
                <w:lang w:eastAsia="sk-SK"/>
              </w:rPr>
              <w:t xml:space="preserve">3.2.2. </w:t>
            </w:r>
            <w:r w:rsidR="002C40ED">
              <w:rPr>
                <w:rFonts w:ascii="Verdana" w:eastAsia="Times New Roman" w:hAnsi="Verdana" w:cs="Times New Roman"/>
                <w:color w:val="000000"/>
                <w:sz w:val="18"/>
                <w:szCs w:val="18"/>
                <w:lang w:eastAsia="sk-SK"/>
              </w:rPr>
              <w:t>Likvidácia nelegálnych/čiernych skládok odpadu</w:t>
            </w:r>
          </w:p>
        </w:tc>
      </w:tr>
      <w:tr w:rsidR="00D07BE1" w:rsidRPr="00725697" w:rsidTr="00E85B78">
        <w:trPr>
          <w:cnfStyle w:val="000000100000" w:firstRow="0" w:lastRow="0" w:firstColumn="0" w:lastColumn="0" w:oddVBand="0" w:evenVBand="0" w:oddHBand="1" w:evenHBand="0" w:firstRowFirstColumn="0" w:firstRowLastColumn="0" w:lastRowFirstColumn="0" w:lastRowLastColumn="0"/>
          <w:trHeight w:val="945"/>
        </w:trPr>
        <w:tc>
          <w:tcPr>
            <w:cnfStyle w:val="000010000000" w:firstRow="0" w:lastRow="0" w:firstColumn="0" w:lastColumn="0" w:oddVBand="1" w:evenVBand="0" w:oddHBand="0" w:evenHBand="0" w:firstRowFirstColumn="0" w:firstRowLastColumn="0" w:lastRowFirstColumn="0" w:lastRowLastColumn="0"/>
            <w:tcW w:w="542" w:type="pct"/>
            <w:vMerge w:val="restart"/>
            <w:vAlign w:val="center"/>
          </w:tcPr>
          <w:p w:rsidR="00D07BE1" w:rsidRPr="00725697" w:rsidRDefault="00D07BE1" w:rsidP="00D07BE1">
            <w:pPr>
              <w:jc w:val="center"/>
              <w:rPr>
                <w:rFonts w:ascii="Verdana" w:eastAsia="Times New Roman" w:hAnsi="Verdana" w:cs="Times New Roman"/>
                <w:sz w:val="18"/>
                <w:szCs w:val="18"/>
                <w:lang w:eastAsia="sk-SK"/>
              </w:rPr>
            </w:pPr>
            <w:r w:rsidRPr="00725697">
              <w:rPr>
                <w:rFonts w:ascii="Verdana" w:eastAsia="Times New Roman" w:hAnsi="Verdana" w:cs="Times New Roman"/>
                <w:b/>
                <w:sz w:val="18"/>
                <w:szCs w:val="18"/>
                <w:lang w:eastAsia="sk-SK"/>
              </w:rPr>
              <w:t>Hlavné  ukazovatele</w:t>
            </w:r>
            <w:r w:rsidRPr="00725697">
              <w:rPr>
                <w:rFonts w:ascii="Verdana" w:eastAsia="Times New Roman" w:hAnsi="Verdana" w:cs="Times New Roman"/>
                <w:sz w:val="18"/>
                <w:szCs w:val="18"/>
                <w:lang w:eastAsia="sk-SK"/>
              </w:rPr>
              <w:t>:</w:t>
            </w:r>
          </w:p>
          <w:p w:rsidR="00D07BE1" w:rsidRPr="00725697" w:rsidRDefault="00D07BE1" w:rsidP="00D07BE1">
            <w:pPr>
              <w:jc w:val="center"/>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Výstupu</w:t>
            </w:r>
          </w:p>
          <w:p w:rsidR="00D07BE1" w:rsidRPr="00725697" w:rsidRDefault="00D07BE1" w:rsidP="00D07BE1">
            <w:pPr>
              <w:jc w:val="center"/>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výsledku</w:t>
            </w:r>
          </w:p>
          <w:p w:rsidR="00D07BE1" w:rsidRPr="00725697" w:rsidRDefault="00D07BE1" w:rsidP="00D07BE1">
            <w:pPr>
              <w:jc w:val="center"/>
              <w:rPr>
                <w:rFonts w:ascii="Verdana" w:eastAsia="Arial Unicode MS" w:hAnsi="Verdana" w:cs="Times New Roman"/>
                <w:sz w:val="18"/>
                <w:szCs w:val="18"/>
                <w:lang w:eastAsia="sk-SK"/>
              </w:rPr>
            </w:pPr>
            <w:r w:rsidRPr="00725697">
              <w:rPr>
                <w:rFonts w:ascii="Verdana" w:eastAsia="Times New Roman" w:hAnsi="Verdana" w:cs="Times New Roman"/>
                <w:sz w:val="18"/>
                <w:szCs w:val="18"/>
                <w:lang w:eastAsia="sk-SK"/>
              </w:rPr>
              <w:t>dopadu</w:t>
            </w:r>
          </w:p>
        </w:tc>
        <w:tc>
          <w:tcPr>
            <w:tcW w:w="767" w:type="pct"/>
            <w:noWrap/>
            <w:vAlign w:val="center"/>
          </w:tcPr>
          <w:p w:rsidR="00D07BE1" w:rsidRPr="00725697" w:rsidRDefault="00D07BE1"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b/>
                <w:sz w:val="18"/>
                <w:szCs w:val="18"/>
                <w:lang w:eastAsia="sk-SK"/>
              </w:rPr>
            </w:pPr>
            <w:r w:rsidRPr="00725697">
              <w:rPr>
                <w:rFonts w:ascii="Verdana" w:eastAsia="Arial Unicode MS" w:hAnsi="Verdana" w:cs="Times New Roman"/>
                <w:b/>
                <w:sz w:val="18"/>
                <w:szCs w:val="18"/>
                <w:lang w:eastAsia="sk-SK"/>
              </w:rPr>
              <w:t>Výstup</w:t>
            </w:r>
          </w:p>
        </w:tc>
        <w:tc>
          <w:tcPr>
            <w:cnfStyle w:val="000010000000" w:firstRow="0" w:lastRow="0" w:firstColumn="0" w:lastColumn="0" w:oddVBand="1" w:evenVBand="0" w:oddHBand="0" w:evenHBand="0" w:firstRowFirstColumn="0" w:firstRowLastColumn="0" w:lastRowFirstColumn="0" w:lastRowLastColumn="0"/>
            <w:tcW w:w="1114" w:type="pct"/>
            <w:noWrap/>
            <w:vAlign w:val="center"/>
          </w:tcPr>
          <w:p w:rsidR="00D07BE1" w:rsidRPr="00725697" w:rsidRDefault="002C40ED" w:rsidP="00D07BE1">
            <w:pPr>
              <w:spacing w:before="60" w:after="60"/>
              <w:ind w:left="67"/>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Náklady na odstránenie nelegálnych skládok</w:t>
            </w:r>
          </w:p>
        </w:tc>
        <w:tc>
          <w:tcPr>
            <w:tcW w:w="696" w:type="pct"/>
            <w:noWrap/>
            <w:vAlign w:val="center"/>
          </w:tcPr>
          <w:p w:rsidR="00D07BE1" w:rsidRPr="00725697" w:rsidRDefault="00D07BE1"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Obec</w:t>
            </w:r>
          </w:p>
        </w:tc>
        <w:tc>
          <w:tcPr>
            <w:cnfStyle w:val="000010000000" w:firstRow="0" w:lastRow="0" w:firstColumn="0" w:lastColumn="0" w:oddVBand="1" w:evenVBand="0" w:oddHBand="0" w:evenHBand="0" w:firstRowFirstColumn="0" w:firstRowLastColumn="0" w:lastRowFirstColumn="0" w:lastRowLastColumn="0"/>
            <w:tcW w:w="477" w:type="pct"/>
            <w:noWrap/>
            <w:vAlign w:val="center"/>
          </w:tcPr>
          <w:p w:rsidR="00D07BE1" w:rsidRPr="00725697" w:rsidRDefault="00D07BE1" w:rsidP="00D07BE1">
            <w:pPr>
              <w:spacing w:before="60" w:after="60"/>
              <w:jc w:val="center"/>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EUR</w:t>
            </w:r>
          </w:p>
        </w:tc>
        <w:tc>
          <w:tcPr>
            <w:tcW w:w="459" w:type="pct"/>
            <w:noWrap/>
            <w:vAlign w:val="center"/>
          </w:tcPr>
          <w:p w:rsidR="00D07BE1" w:rsidRPr="00725697" w:rsidRDefault="00D07BE1"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0</w:t>
            </w:r>
          </w:p>
        </w:tc>
        <w:tc>
          <w:tcPr>
            <w:cnfStyle w:val="000010000000" w:firstRow="0" w:lastRow="0" w:firstColumn="0" w:lastColumn="0" w:oddVBand="1" w:evenVBand="0" w:oddHBand="0" w:evenHBand="0" w:firstRowFirstColumn="0" w:firstRowLastColumn="0" w:lastRowFirstColumn="0" w:lastRowLastColumn="0"/>
            <w:tcW w:w="526" w:type="pct"/>
            <w:vAlign w:val="center"/>
          </w:tcPr>
          <w:p w:rsidR="00D07BE1" w:rsidRPr="00725697" w:rsidRDefault="00E85B78"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5000</w:t>
            </w:r>
          </w:p>
        </w:tc>
        <w:tc>
          <w:tcPr>
            <w:tcW w:w="419" w:type="pct"/>
            <w:gridSpan w:val="2"/>
            <w:noWrap/>
            <w:vAlign w:val="center"/>
          </w:tcPr>
          <w:p w:rsidR="00D07BE1" w:rsidRPr="00725697" w:rsidRDefault="00E85B78"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5000</w:t>
            </w:r>
          </w:p>
        </w:tc>
      </w:tr>
      <w:tr w:rsidR="00D07BE1" w:rsidRPr="00725697" w:rsidTr="00E85B78">
        <w:trPr>
          <w:trHeight w:val="945"/>
        </w:trPr>
        <w:tc>
          <w:tcPr>
            <w:cnfStyle w:val="000010000000" w:firstRow="0" w:lastRow="0" w:firstColumn="0" w:lastColumn="0" w:oddVBand="1" w:evenVBand="0" w:oddHBand="0" w:evenHBand="0" w:firstRowFirstColumn="0" w:firstRowLastColumn="0" w:lastRowFirstColumn="0" w:lastRowLastColumn="0"/>
            <w:tcW w:w="542" w:type="pct"/>
            <w:vMerge/>
            <w:vAlign w:val="center"/>
          </w:tcPr>
          <w:p w:rsidR="00D07BE1" w:rsidRPr="00725697" w:rsidRDefault="00D07BE1" w:rsidP="00D07BE1">
            <w:pPr>
              <w:jc w:val="center"/>
              <w:rPr>
                <w:rFonts w:ascii="Verdana" w:eastAsia="Times New Roman" w:hAnsi="Verdana" w:cs="Times New Roman"/>
                <w:sz w:val="18"/>
                <w:szCs w:val="18"/>
                <w:lang w:eastAsia="sk-SK"/>
              </w:rPr>
            </w:pPr>
          </w:p>
        </w:tc>
        <w:tc>
          <w:tcPr>
            <w:tcW w:w="767" w:type="pct"/>
            <w:noWrap/>
            <w:vAlign w:val="center"/>
          </w:tcPr>
          <w:p w:rsidR="00D07BE1" w:rsidRPr="00725697" w:rsidRDefault="00D07BE1" w:rsidP="00D07BE1">
            <w:pPr>
              <w:spacing w:before="60" w:after="60"/>
              <w:ind w:left="67"/>
              <w:jc w:val="center"/>
              <w:cnfStyle w:val="000000000000" w:firstRow="0" w:lastRow="0" w:firstColumn="0" w:lastColumn="0" w:oddVBand="0" w:evenVBand="0" w:oddHBand="0" w:evenHBand="0" w:firstRowFirstColumn="0" w:firstRowLastColumn="0" w:lastRowFirstColumn="0" w:lastRowLastColumn="0"/>
              <w:rPr>
                <w:rFonts w:ascii="Verdana" w:eastAsia="Arial Unicode MS" w:hAnsi="Verdana" w:cs="Times New Roman"/>
                <w:b/>
                <w:sz w:val="18"/>
                <w:szCs w:val="18"/>
                <w:lang w:eastAsia="sk-SK"/>
              </w:rPr>
            </w:pPr>
            <w:r w:rsidRPr="00725697">
              <w:rPr>
                <w:rFonts w:ascii="Verdana" w:eastAsia="Arial Unicode MS" w:hAnsi="Verdana" w:cs="Times New Roman"/>
                <w:b/>
                <w:sz w:val="18"/>
                <w:szCs w:val="18"/>
                <w:lang w:eastAsia="sk-SK"/>
              </w:rPr>
              <w:t>Výsledok</w:t>
            </w:r>
          </w:p>
        </w:tc>
        <w:tc>
          <w:tcPr>
            <w:cnfStyle w:val="000010000000" w:firstRow="0" w:lastRow="0" w:firstColumn="0" w:lastColumn="0" w:oddVBand="1" w:evenVBand="0" w:oddHBand="0" w:evenHBand="0" w:firstRowFirstColumn="0" w:firstRowLastColumn="0" w:lastRowFirstColumn="0" w:lastRowLastColumn="0"/>
            <w:tcW w:w="1114" w:type="pct"/>
            <w:noWrap/>
            <w:vAlign w:val="center"/>
          </w:tcPr>
          <w:p w:rsidR="00D07BE1" w:rsidRPr="00725697" w:rsidRDefault="008D01E4" w:rsidP="00D07BE1">
            <w:pPr>
              <w:widowControl w:val="0"/>
              <w:spacing w:before="60" w:after="60"/>
              <w:jc w:val="center"/>
              <w:rPr>
                <w:rFonts w:ascii="Verdana" w:eastAsia="Times New Roman" w:hAnsi="Verdana" w:cs="Times New Roman"/>
                <w:sz w:val="18"/>
                <w:szCs w:val="18"/>
                <w:lang w:eastAsia="sk-SK"/>
              </w:rPr>
            </w:pPr>
            <w:r>
              <w:rPr>
                <w:rFonts w:ascii="Verdana" w:eastAsia="Times New Roman" w:hAnsi="Verdana" w:cs="Times New Roman"/>
                <w:sz w:val="18"/>
                <w:szCs w:val="18"/>
                <w:lang w:eastAsia="sk-SK"/>
              </w:rPr>
              <w:t>Množstvo</w:t>
            </w:r>
            <w:r w:rsidR="002C40ED">
              <w:rPr>
                <w:rFonts w:ascii="Verdana" w:eastAsia="Times New Roman" w:hAnsi="Verdana" w:cs="Times New Roman"/>
                <w:sz w:val="18"/>
                <w:szCs w:val="18"/>
                <w:lang w:eastAsia="sk-SK"/>
              </w:rPr>
              <w:t xml:space="preserve"> vyvezeného odpadu</w:t>
            </w:r>
          </w:p>
        </w:tc>
        <w:tc>
          <w:tcPr>
            <w:tcW w:w="696" w:type="pct"/>
            <w:noWrap/>
            <w:vAlign w:val="center"/>
          </w:tcPr>
          <w:p w:rsidR="00D07BE1" w:rsidRPr="00725697" w:rsidRDefault="00D07BE1" w:rsidP="00D07BE1">
            <w:pPr>
              <w:spacing w:before="60" w:after="6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Obec</w:t>
            </w:r>
          </w:p>
        </w:tc>
        <w:tc>
          <w:tcPr>
            <w:cnfStyle w:val="000010000000" w:firstRow="0" w:lastRow="0" w:firstColumn="0" w:lastColumn="0" w:oddVBand="1" w:evenVBand="0" w:oddHBand="0" w:evenHBand="0" w:firstRowFirstColumn="0" w:firstRowLastColumn="0" w:lastRowFirstColumn="0" w:lastRowLastColumn="0"/>
            <w:tcW w:w="477" w:type="pct"/>
            <w:noWrap/>
            <w:vAlign w:val="center"/>
          </w:tcPr>
          <w:p w:rsidR="00D07BE1" w:rsidRPr="00725697" w:rsidRDefault="002C40ED"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ton</w:t>
            </w:r>
          </w:p>
        </w:tc>
        <w:tc>
          <w:tcPr>
            <w:tcW w:w="459" w:type="pct"/>
            <w:noWrap/>
            <w:vAlign w:val="center"/>
          </w:tcPr>
          <w:p w:rsidR="00D07BE1" w:rsidRPr="00725697" w:rsidRDefault="00D07BE1" w:rsidP="00D07BE1">
            <w:pPr>
              <w:spacing w:before="60" w:after="60"/>
              <w:jc w:val="center"/>
              <w:cnfStyle w:val="000000000000" w:firstRow="0" w:lastRow="0" w:firstColumn="0" w:lastColumn="0" w:oddVBand="0" w:evenVBand="0" w:oddHBand="0" w:evenHBand="0" w:firstRowFirstColumn="0" w:firstRowLastColumn="0" w:lastRowFirstColumn="0" w:lastRowLastColumn="0"/>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0</w:t>
            </w:r>
          </w:p>
        </w:tc>
        <w:tc>
          <w:tcPr>
            <w:cnfStyle w:val="000010000000" w:firstRow="0" w:lastRow="0" w:firstColumn="0" w:lastColumn="0" w:oddVBand="1" w:evenVBand="0" w:oddHBand="0" w:evenHBand="0" w:firstRowFirstColumn="0" w:firstRowLastColumn="0" w:lastRowFirstColumn="0" w:lastRowLastColumn="0"/>
            <w:tcW w:w="526" w:type="pct"/>
            <w:vAlign w:val="center"/>
          </w:tcPr>
          <w:p w:rsidR="00D07BE1" w:rsidRPr="00725697" w:rsidRDefault="00E85B78"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10</w:t>
            </w:r>
          </w:p>
        </w:tc>
        <w:tc>
          <w:tcPr>
            <w:tcW w:w="419" w:type="pct"/>
            <w:gridSpan w:val="2"/>
            <w:noWrap/>
            <w:vAlign w:val="center"/>
          </w:tcPr>
          <w:p w:rsidR="00D07BE1" w:rsidRPr="00725697" w:rsidRDefault="00E85B78" w:rsidP="00D07BE1">
            <w:pPr>
              <w:spacing w:before="60" w:after="60"/>
              <w:jc w:val="center"/>
              <w:cnfStyle w:val="000000000000" w:firstRow="0" w:lastRow="0" w:firstColumn="0" w:lastColumn="0" w:oddVBand="0" w:evenVBand="0" w:oddHBand="0"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10</w:t>
            </w:r>
          </w:p>
        </w:tc>
      </w:tr>
      <w:tr w:rsidR="00D07BE1" w:rsidRPr="00725697" w:rsidTr="00E85B78">
        <w:trPr>
          <w:cnfStyle w:val="000000100000" w:firstRow="0" w:lastRow="0" w:firstColumn="0" w:lastColumn="0" w:oddVBand="0" w:evenVBand="0" w:oddHBand="1" w:evenHBand="0" w:firstRowFirstColumn="0" w:firstRowLastColumn="0" w:lastRowFirstColumn="0" w:lastRowLastColumn="0"/>
          <w:trHeight w:val="945"/>
        </w:trPr>
        <w:tc>
          <w:tcPr>
            <w:cnfStyle w:val="000010000000" w:firstRow="0" w:lastRow="0" w:firstColumn="0" w:lastColumn="0" w:oddVBand="1" w:evenVBand="0" w:oddHBand="0" w:evenHBand="0" w:firstRowFirstColumn="0" w:firstRowLastColumn="0" w:lastRowFirstColumn="0" w:lastRowLastColumn="0"/>
            <w:tcW w:w="542" w:type="pct"/>
            <w:vMerge/>
            <w:vAlign w:val="center"/>
          </w:tcPr>
          <w:p w:rsidR="00D07BE1" w:rsidRPr="00725697" w:rsidRDefault="00D07BE1" w:rsidP="00D07BE1">
            <w:pPr>
              <w:jc w:val="center"/>
              <w:rPr>
                <w:rFonts w:ascii="Verdana" w:eastAsia="Times New Roman" w:hAnsi="Verdana" w:cs="Times New Roman"/>
                <w:sz w:val="18"/>
                <w:szCs w:val="18"/>
                <w:lang w:eastAsia="sk-SK"/>
              </w:rPr>
            </w:pPr>
          </w:p>
        </w:tc>
        <w:tc>
          <w:tcPr>
            <w:tcW w:w="767" w:type="pct"/>
            <w:noWrap/>
            <w:vAlign w:val="center"/>
          </w:tcPr>
          <w:p w:rsidR="00D07BE1" w:rsidRPr="00725697" w:rsidRDefault="00D07BE1" w:rsidP="00D07BE1">
            <w:pPr>
              <w:spacing w:before="60" w:after="60"/>
              <w:ind w:left="67"/>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b/>
                <w:sz w:val="18"/>
                <w:szCs w:val="18"/>
                <w:lang w:eastAsia="sk-SK"/>
              </w:rPr>
            </w:pPr>
            <w:r w:rsidRPr="00725697">
              <w:rPr>
                <w:rFonts w:ascii="Verdana" w:eastAsia="Arial Unicode MS" w:hAnsi="Verdana" w:cs="Times New Roman"/>
                <w:b/>
                <w:sz w:val="18"/>
                <w:szCs w:val="18"/>
                <w:lang w:eastAsia="sk-SK"/>
              </w:rPr>
              <w:t>Dopad</w:t>
            </w:r>
          </w:p>
        </w:tc>
        <w:tc>
          <w:tcPr>
            <w:cnfStyle w:val="000010000000" w:firstRow="0" w:lastRow="0" w:firstColumn="0" w:lastColumn="0" w:oddVBand="1" w:evenVBand="0" w:oddHBand="0" w:evenHBand="0" w:firstRowFirstColumn="0" w:firstRowLastColumn="0" w:lastRowFirstColumn="0" w:lastRowLastColumn="0"/>
            <w:tcW w:w="1114" w:type="pct"/>
            <w:noWrap/>
            <w:vAlign w:val="center"/>
          </w:tcPr>
          <w:p w:rsidR="00D07BE1" w:rsidRPr="00725697" w:rsidRDefault="002C40ED" w:rsidP="002C40ED">
            <w:pPr>
              <w:widowControl w:val="0"/>
              <w:spacing w:before="60" w:after="60"/>
              <w:jc w:val="center"/>
              <w:rPr>
                <w:rFonts w:ascii="Verdana" w:eastAsia="Times New Roman" w:hAnsi="Verdana" w:cs="Times New Roman"/>
                <w:sz w:val="18"/>
                <w:szCs w:val="18"/>
                <w:lang w:eastAsia="sk-SK"/>
              </w:rPr>
            </w:pPr>
            <w:r>
              <w:rPr>
                <w:rFonts w:ascii="Verdana" w:eastAsia="Times New Roman" w:hAnsi="Verdana" w:cs="Times New Roman"/>
                <w:sz w:val="18"/>
                <w:szCs w:val="18"/>
                <w:lang w:eastAsia="sk-SK"/>
              </w:rPr>
              <w:t>Počet odstránených nelegálnych skládok</w:t>
            </w:r>
          </w:p>
        </w:tc>
        <w:tc>
          <w:tcPr>
            <w:tcW w:w="696" w:type="pct"/>
            <w:noWrap/>
            <w:vAlign w:val="center"/>
          </w:tcPr>
          <w:p w:rsidR="00D07BE1" w:rsidRPr="00725697" w:rsidRDefault="00D07BE1"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Štatistika</w:t>
            </w:r>
          </w:p>
        </w:tc>
        <w:tc>
          <w:tcPr>
            <w:cnfStyle w:val="000010000000" w:firstRow="0" w:lastRow="0" w:firstColumn="0" w:lastColumn="0" w:oddVBand="1" w:evenVBand="0" w:oddHBand="0" w:evenHBand="0" w:firstRowFirstColumn="0" w:firstRowLastColumn="0" w:lastRowFirstColumn="0" w:lastRowLastColumn="0"/>
            <w:tcW w:w="477" w:type="pct"/>
            <w:noWrap/>
            <w:vAlign w:val="center"/>
          </w:tcPr>
          <w:p w:rsidR="00D07BE1" w:rsidRPr="00725697" w:rsidRDefault="002C40ED"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počet</w:t>
            </w:r>
          </w:p>
        </w:tc>
        <w:tc>
          <w:tcPr>
            <w:tcW w:w="459" w:type="pct"/>
            <w:noWrap/>
            <w:vAlign w:val="center"/>
          </w:tcPr>
          <w:p w:rsidR="00D07BE1" w:rsidRPr="00725697" w:rsidRDefault="00D07BE1"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0</w:t>
            </w:r>
          </w:p>
        </w:tc>
        <w:tc>
          <w:tcPr>
            <w:cnfStyle w:val="000010000000" w:firstRow="0" w:lastRow="0" w:firstColumn="0" w:lastColumn="0" w:oddVBand="1" w:evenVBand="0" w:oddHBand="0" w:evenHBand="0" w:firstRowFirstColumn="0" w:firstRowLastColumn="0" w:lastRowFirstColumn="0" w:lastRowLastColumn="0"/>
            <w:tcW w:w="526" w:type="pct"/>
            <w:vAlign w:val="center"/>
          </w:tcPr>
          <w:p w:rsidR="00D07BE1" w:rsidRPr="00725697" w:rsidRDefault="00E85B78"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2</w:t>
            </w:r>
          </w:p>
        </w:tc>
        <w:tc>
          <w:tcPr>
            <w:tcW w:w="419" w:type="pct"/>
            <w:gridSpan w:val="2"/>
            <w:noWrap/>
            <w:vAlign w:val="center"/>
          </w:tcPr>
          <w:p w:rsidR="00D07BE1" w:rsidRPr="00725697" w:rsidRDefault="00E85B78"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2</w:t>
            </w:r>
          </w:p>
        </w:tc>
      </w:tr>
      <w:tr w:rsidR="002C40ED" w:rsidRPr="00725697" w:rsidTr="002C40ED">
        <w:trPr>
          <w:trHeight w:val="545"/>
        </w:trPr>
        <w:tc>
          <w:tcPr>
            <w:cnfStyle w:val="000010000000" w:firstRow="0" w:lastRow="0" w:firstColumn="0" w:lastColumn="0" w:oddVBand="1" w:evenVBand="0" w:oddHBand="0" w:evenHBand="0" w:firstRowFirstColumn="0" w:firstRowLastColumn="0" w:lastRowFirstColumn="0" w:lastRowLastColumn="0"/>
            <w:tcW w:w="5000" w:type="pct"/>
            <w:gridSpan w:val="9"/>
            <w:vAlign w:val="center"/>
          </w:tcPr>
          <w:p w:rsidR="002C40ED" w:rsidRPr="00725697" w:rsidRDefault="002C40ED" w:rsidP="00D07BE1">
            <w:pPr>
              <w:spacing w:before="60" w:after="60"/>
              <w:jc w:val="center"/>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 xml:space="preserve">OPATRENIE/AKTIVITA </w:t>
            </w:r>
            <w:r w:rsidRPr="00725697">
              <w:rPr>
                <w:rFonts w:ascii="Verdana" w:eastAsia="Times New Roman" w:hAnsi="Verdana" w:cs="Times New Roman"/>
                <w:sz w:val="18"/>
                <w:szCs w:val="18"/>
                <w:lang w:eastAsia="sk-SK"/>
              </w:rPr>
              <w:t xml:space="preserve">3.2. Odpadové hospodárstva / </w:t>
            </w:r>
            <w:r>
              <w:rPr>
                <w:rFonts w:ascii="Verdana" w:eastAsia="Times New Roman" w:hAnsi="Verdana" w:cs="Times New Roman"/>
                <w:color w:val="000000"/>
                <w:sz w:val="18"/>
                <w:szCs w:val="18"/>
                <w:lang w:eastAsia="sk-SK"/>
              </w:rPr>
              <w:t>3.2.3 Zvýšenie objemu separovaného odpadu</w:t>
            </w:r>
          </w:p>
        </w:tc>
      </w:tr>
      <w:tr w:rsidR="002C40ED" w:rsidRPr="00725697" w:rsidTr="00E85B78">
        <w:trPr>
          <w:cnfStyle w:val="000000100000" w:firstRow="0" w:lastRow="0" w:firstColumn="0" w:lastColumn="0" w:oddVBand="0" w:evenVBand="0" w:oddHBand="1" w:evenHBand="0" w:firstRowFirstColumn="0" w:firstRowLastColumn="0" w:lastRowFirstColumn="0" w:lastRowLastColumn="0"/>
          <w:trHeight w:val="945"/>
        </w:trPr>
        <w:tc>
          <w:tcPr>
            <w:cnfStyle w:val="000010000000" w:firstRow="0" w:lastRow="0" w:firstColumn="0" w:lastColumn="0" w:oddVBand="1" w:evenVBand="0" w:oddHBand="0" w:evenHBand="0" w:firstRowFirstColumn="0" w:firstRowLastColumn="0" w:lastRowFirstColumn="0" w:lastRowLastColumn="0"/>
            <w:tcW w:w="542" w:type="pct"/>
            <w:vMerge w:val="restart"/>
            <w:vAlign w:val="center"/>
          </w:tcPr>
          <w:p w:rsidR="002C40ED" w:rsidRPr="00725697" w:rsidRDefault="002C40ED" w:rsidP="00EB1E95">
            <w:pPr>
              <w:jc w:val="center"/>
              <w:rPr>
                <w:rFonts w:ascii="Verdana" w:eastAsia="Times New Roman" w:hAnsi="Verdana" w:cs="Times New Roman"/>
                <w:sz w:val="18"/>
                <w:szCs w:val="18"/>
                <w:lang w:eastAsia="sk-SK"/>
              </w:rPr>
            </w:pPr>
            <w:r w:rsidRPr="00725697">
              <w:rPr>
                <w:rFonts w:ascii="Verdana" w:eastAsia="Times New Roman" w:hAnsi="Verdana" w:cs="Times New Roman"/>
                <w:b/>
                <w:sz w:val="18"/>
                <w:szCs w:val="18"/>
                <w:lang w:eastAsia="sk-SK"/>
              </w:rPr>
              <w:t>Hlavné  ukazovatele</w:t>
            </w:r>
            <w:r w:rsidRPr="00725697">
              <w:rPr>
                <w:rFonts w:ascii="Verdana" w:eastAsia="Times New Roman" w:hAnsi="Verdana" w:cs="Times New Roman"/>
                <w:sz w:val="18"/>
                <w:szCs w:val="18"/>
                <w:lang w:eastAsia="sk-SK"/>
              </w:rPr>
              <w:t>:</w:t>
            </w:r>
          </w:p>
          <w:p w:rsidR="002C40ED" w:rsidRPr="00725697" w:rsidRDefault="002C40ED" w:rsidP="00EB1E95">
            <w:pPr>
              <w:jc w:val="center"/>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Výstupu</w:t>
            </w:r>
          </w:p>
          <w:p w:rsidR="002C40ED" w:rsidRPr="00725697" w:rsidRDefault="002C40ED" w:rsidP="00EB1E95">
            <w:pPr>
              <w:jc w:val="center"/>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výsledku</w:t>
            </w:r>
          </w:p>
          <w:p w:rsidR="002C40ED" w:rsidRPr="00725697" w:rsidRDefault="002C40ED" w:rsidP="00EB1E95">
            <w:pPr>
              <w:jc w:val="center"/>
              <w:rPr>
                <w:rFonts w:ascii="Verdana" w:eastAsia="Arial Unicode MS" w:hAnsi="Verdana" w:cs="Times New Roman"/>
                <w:sz w:val="18"/>
                <w:szCs w:val="18"/>
                <w:lang w:eastAsia="sk-SK"/>
              </w:rPr>
            </w:pPr>
            <w:r w:rsidRPr="00725697">
              <w:rPr>
                <w:rFonts w:ascii="Verdana" w:eastAsia="Times New Roman" w:hAnsi="Verdana" w:cs="Times New Roman"/>
                <w:sz w:val="18"/>
                <w:szCs w:val="18"/>
                <w:lang w:eastAsia="sk-SK"/>
              </w:rPr>
              <w:t>dopadu</w:t>
            </w:r>
          </w:p>
        </w:tc>
        <w:tc>
          <w:tcPr>
            <w:tcW w:w="767" w:type="pct"/>
            <w:noWrap/>
            <w:vAlign w:val="center"/>
          </w:tcPr>
          <w:p w:rsidR="002C40ED" w:rsidRPr="00725697" w:rsidRDefault="002C40ED" w:rsidP="00EB1E95">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b/>
                <w:sz w:val="18"/>
                <w:szCs w:val="18"/>
                <w:lang w:eastAsia="sk-SK"/>
              </w:rPr>
            </w:pPr>
            <w:r w:rsidRPr="00725697">
              <w:rPr>
                <w:rFonts w:ascii="Verdana" w:eastAsia="Arial Unicode MS" w:hAnsi="Verdana" w:cs="Times New Roman"/>
                <w:b/>
                <w:sz w:val="18"/>
                <w:szCs w:val="18"/>
                <w:lang w:eastAsia="sk-SK"/>
              </w:rPr>
              <w:t>Výstup</w:t>
            </w:r>
          </w:p>
        </w:tc>
        <w:tc>
          <w:tcPr>
            <w:cnfStyle w:val="000010000000" w:firstRow="0" w:lastRow="0" w:firstColumn="0" w:lastColumn="0" w:oddVBand="1" w:evenVBand="0" w:oddHBand="0" w:evenHBand="0" w:firstRowFirstColumn="0" w:firstRowLastColumn="0" w:lastRowFirstColumn="0" w:lastRowLastColumn="0"/>
            <w:tcW w:w="1114" w:type="pct"/>
            <w:noWrap/>
            <w:vAlign w:val="center"/>
          </w:tcPr>
          <w:p w:rsidR="002C40ED" w:rsidRPr="00725697" w:rsidRDefault="008D01E4" w:rsidP="00D07BE1">
            <w:pPr>
              <w:widowControl w:val="0"/>
              <w:spacing w:before="60" w:after="60"/>
              <w:jc w:val="center"/>
              <w:rPr>
                <w:rFonts w:ascii="Verdana" w:eastAsia="Times New Roman" w:hAnsi="Verdana" w:cs="Times New Roman"/>
                <w:sz w:val="18"/>
                <w:szCs w:val="18"/>
                <w:lang w:eastAsia="sk-SK"/>
              </w:rPr>
            </w:pPr>
            <w:r>
              <w:rPr>
                <w:rFonts w:ascii="Verdana" w:eastAsia="Times New Roman" w:hAnsi="Verdana" w:cs="Times New Roman"/>
                <w:sz w:val="18"/>
                <w:szCs w:val="18"/>
                <w:lang w:eastAsia="sk-SK"/>
              </w:rPr>
              <w:t>Náklady na zvýšenie objemu separovaného zberu</w:t>
            </w:r>
          </w:p>
        </w:tc>
        <w:tc>
          <w:tcPr>
            <w:tcW w:w="696" w:type="pct"/>
            <w:noWrap/>
            <w:vAlign w:val="center"/>
          </w:tcPr>
          <w:p w:rsidR="002C40ED" w:rsidRPr="00725697" w:rsidRDefault="008D01E4"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lang w:eastAsia="sk-SK"/>
              </w:rPr>
            </w:pPr>
            <w:r>
              <w:rPr>
                <w:rFonts w:ascii="Verdana" w:eastAsia="Times New Roman" w:hAnsi="Verdana" w:cs="Times New Roman"/>
                <w:sz w:val="18"/>
                <w:szCs w:val="18"/>
                <w:lang w:eastAsia="sk-SK"/>
              </w:rPr>
              <w:t>Obec</w:t>
            </w:r>
          </w:p>
        </w:tc>
        <w:tc>
          <w:tcPr>
            <w:cnfStyle w:val="000010000000" w:firstRow="0" w:lastRow="0" w:firstColumn="0" w:lastColumn="0" w:oddVBand="1" w:evenVBand="0" w:oddHBand="0" w:evenHBand="0" w:firstRowFirstColumn="0" w:firstRowLastColumn="0" w:lastRowFirstColumn="0" w:lastRowLastColumn="0"/>
            <w:tcW w:w="477" w:type="pct"/>
            <w:noWrap/>
            <w:vAlign w:val="center"/>
          </w:tcPr>
          <w:p w:rsidR="002C40ED" w:rsidRPr="00725697" w:rsidRDefault="008D01E4"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EUR</w:t>
            </w:r>
          </w:p>
        </w:tc>
        <w:tc>
          <w:tcPr>
            <w:tcW w:w="459" w:type="pct"/>
            <w:noWrap/>
            <w:vAlign w:val="center"/>
          </w:tcPr>
          <w:p w:rsidR="002C40ED" w:rsidRPr="00725697" w:rsidRDefault="008D01E4"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0</w:t>
            </w:r>
          </w:p>
        </w:tc>
        <w:tc>
          <w:tcPr>
            <w:cnfStyle w:val="000010000000" w:firstRow="0" w:lastRow="0" w:firstColumn="0" w:lastColumn="0" w:oddVBand="1" w:evenVBand="0" w:oddHBand="0" w:evenHBand="0" w:firstRowFirstColumn="0" w:firstRowLastColumn="0" w:lastRowFirstColumn="0" w:lastRowLastColumn="0"/>
            <w:tcW w:w="526" w:type="pct"/>
            <w:vAlign w:val="center"/>
          </w:tcPr>
          <w:p w:rsidR="002C40ED" w:rsidRPr="00725697" w:rsidRDefault="00E85B78"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1000</w:t>
            </w:r>
          </w:p>
        </w:tc>
        <w:tc>
          <w:tcPr>
            <w:tcW w:w="419" w:type="pct"/>
            <w:gridSpan w:val="2"/>
            <w:noWrap/>
            <w:vAlign w:val="center"/>
          </w:tcPr>
          <w:p w:rsidR="002C40ED" w:rsidRPr="00725697" w:rsidRDefault="00E85B78"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1000</w:t>
            </w:r>
          </w:p>
        </w:tc>
      </w:tr>
      <w:tr w:rsidR="008D01E4" w:rsidRPr="00725697" w:rsidTr="00E85B78">
        <w:trPr>
          <w:trHeight w:val="945"/>
        </w:trPr>
        <w:tc>
          <w:tcPr>
            <w:cnfStyle w:val="000010000000" w:firstRow="0" w:lastRow="0" w:firstColumn="0" w:lastColumn="0" w:oddVBand="1" w:evenVBand="0" w:oddHBand="0" w:evenHBand="0" w:firstRowFirstColumn="0" w:firstRowLastColumn="0" w:lastRowFirstColumn="0" w:lastRowLastColumn="0"/>
            <w:tcW w:w="542" w:type="pct"/>
            <w:vMerge/>
            <w:vAlign w:val="center"/>
          </w:tcPr>
          <w:p w:rsidR="008D01E4" w:rsidRPr="00725697" w:rsidRDefault="008D01E4" w:rsidP="00D07BE1">
            <w:pPr>
              <w:jc w:val="center"/>
              <w:rPr>
                <w:rFonts w:ascii="Verdana" w:eastAsia="Times New Roman" w:hAnsi="Verdana" w:cs="Times New Roman"/>
                <w:sz w:val="18"/>
                <w:szCs w:val="18"/>
                <w:lang w:eastAsia="sk-SK"/>
              </w:rPr>
            </w:pPr>
          </w:p>
        </w:tc>
        <w:tc>
          <w:tcPr>
            <w:tcW w:w="767" w:type="pct"/>
            <w:noWrap/>
            <w:vAlign w:val="center"/>
          </w:tcPr>
          <w:p w:rsidR="008D01E4" w:rsidRPr="00725697" w:rsidRDefault="008D01E4" w:rsidP="00D07BE1">
            <w:pPr>
              <w:spacing w:before="60" w:after="60"/>
              <w:ind w:left="67"/>
              <w:jc w:val="center"/>
              <w:cnfStyle w:val="000000000000" w:firstRow="0" w:lastRow="0" w:firstColumn="0" w:lastColumn="0" w:oddVBand="0" w:evenVBand="0" w:oddHBand="0" w:evenHBand="0" w:firstRowFirstColumn="0" w:firstRowLastColumn="0" w:lastRowFirstColumn="0" w:lastRowLastColumn="0"/>
              <w:rPr>
                <w:rFonts w:ascii="Verdana" w:eastAsia="Arial Unicode MS" w:hAnsi="Verdana" w:cs="Times New Roman"/>
                <w:b/>
                <w:sz w:val="18"/>
                <w:szCs w:val="18"/>
                <w:lang w:eastAsia="sk-SK"/>
              </w:rPr>
            </w:pPr>
            <w:r w:rsidRPr="00725697">
              <w:rPr>
                <w:rFonts w:ascii="Verdana" w:eastAsia="Arial Unicode MS" w:hAnsi="Verdana" w:cs="Times New Roman"/>
                <w:b/>
                <w:sz w:val="18"/>
                <w:szCs w:val="18"/>
                <w:lang w:eastAsia="sk-SK"/>
              </w:rPr>
              <w:t>Výsledok</w:t>
            </w:r>
          </w:p>
        </w:tc>
        <w:tc>
          <w:tcPr>
            <w:cnfStyle w:val="000010000000" w:firstRow="0" w:lastRow="0" w:firstColumn="0" w:lastColumn="0" w:oddVBand="1" w:evenVBand="0" w:oddHBand="0" w:evenHBand="0" w:firstRowFirstColumn="0" w:firstRowLastColumn="0" w:lastRowFirstColumn="0" w:lastRowLastColumn="0"/>
            <w:tcW w:w="1114" w:type="pct"/>
            <w:noWrap/>
            <w:vAlign w:val="center"/>
          </w:tcPr>
          <w:p w:rsidR="008D01E4" w:rsidRPr="00725697" w:rsidRDefault="008D01E4" w:rsidP="008D01E4">
            <w:pPr>
              <w:widowControl w:val="0"/>
              <w:spacing w:before="60" w:after="60"/>
              <w:jc w:val="center"/>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Zvýšenie množstva vyseparovaného odpadu</w:t>
            </w:r>
          </w:p>
        </w:tc>
        <w:tc>
          <w:tcPr>
            <w:tcW w:w="696" w:type="pct"/>
            <w:noWrap/>
            <w:vAlign w:val="center"/>
          </w:tcPr>
          <w:p w:rsidR="008D01E4" w:rsidRPr="00725697" w:rsidRDefault="008D01E4" w:rsidP="008D01E4">
            <w:pPr>
              <w:spacing w:before="60" w:after="6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Štatistika</w:t>
            </w:r>
          </w:p>
        </w:tc>
        <w:tc>
          <w:tcPr>
            <w:cnfStyle w:val="000010000000" w:firstRow="0" w:lastRow="0" w:firstColumn="0" w:lastColumn="0" w:oddVBand="1" w:evenVBand="0" w:oddHBand="0" w:evenHBand="0" w:firstRowFirstColumn="0" w:firstRowLastColumn="0" w:lastRowFirstColumn="0" w:lastRowLastColumn="0"/>
            <w:tcW w:w="477" w:type="pct"/>
            <w:noWrap/>
            <w:vAlign w:val="center"/>
          </w:tcPr>
          <w:p w:rsidR="008D01E4" w:rsidRPr="00725697" w:rsidRDefault="008D01E4" w:rsidP="008D01E4">
            <w:pPr>
              <w:spacing w:before="60" w:after="60"/>
              <w:jc w:val="center"/>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ton</w:t>
            </w:r>
          </w:p>
        </w:tc>
        <w:tc>
          <w:tcPr>
            <w:tcW w:w="459" w:type="pct"/>
            <w:noWrap/>
            <w:vAlign w:val="center"/>
          </w:tcPr>
          <w:p w:rsidR="008D01E4" w:rsidRPr="00725697" w:rsidRDefault="008D01E4" w:rsidP="008D01E4">
            <w:pPr>
              <w:spacing w:before="60" w:after="60"/>
              <w:jc w:val="center"/>
              <w:cnfStyle w:val="000000000000" w:firstRow="0" w:lastRow="0" w:firstColumn="0" w:lastColumn="0" w:oddVBand="0" w:evenVBand="0" w:oddHBand="0" w:evenHBand="0" w:firstRowFirstColumn="0" w:firstRowLastColumn="0" w:lastRowFirstColumn="0" w:lastRowLastColumn="0"/>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0</w:t>
            </w:r>
          </w:p>
        </w:tc>
        <w:tc>
          <w:tcPr>
            <w:cnfStyle w:val="000010000000" w:firstRow="0" w:lastRow="0" w:firstColumn="0" w:lastColumn="0" w:oddVBand="1" w:evenVBand="0" w:oddHBand="0" w:evenHBand="0" w:firstRowFirstColumn="0" w:firstRowLastColumn="0" w:lastRowFirstColumn="0" w:lastRowLastColumn="0"/>
            <w:tcW w:w="526" w:type="pct"/>
            <w:vAlign w:val="center"/>
          </w:tcPr>
          <w:p w:rsidR="008D01E4" w:rsidRPr="00725697" w:rsidRDefault="00E85B78"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50</w:t>
            </w:r>
          </w:p>
        </w:tc>
        <w:tc>
          <w:tcPr>
            <w:tcW w:w="419" w:type="pct"/>
            <w:gridSpan w:val="2"/>
            <w:noWrap/>
            <w:vAlign w:val="center"/>
          </w:tcPr>
          <w:p w:rsidR="008D01E4" w:rsidRPr="00725697" w:rsidRDefault="00E85B78" w:rsidP="00D07BE1">
            <w:pPr>
              <w:spacing w:before="60" w:after="60"/>
              <w:jc w:val="center"/>
              <w:cnfStyle w:val="000000000000" w:firstRow="0" w:lastRow="0" w:firstColumn="0" w:lastColumn="0" w:oddVBand="0" w:evenVBand="0" w:oddHBand="0"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50</w:t>
            </w:r>
          </w:p>
        </w:tc>
      </w:tr>
      <w:tr w:rsidR="008D01E4" w:rsidRPr="00725697" w:rsidTr="00E85B78">
        <w:trPr>
          <w:cnfStyle w:val="000000100000" w:firstRow="0" w:lastRow="0" w:firstColumn="0" w:lastColumn="0" w:oddVBand="0" w:evenVBand="0" w:oddHBand="1" w:evenHBand="0" w:firstRowFirstColumn="0" w:firstRowLastColumn="0" w:lastRowFirstColumn="0" w:lastRowLastColumn="0"/>
          <w:trHeight w:val="945"/>
        </w:trPr>
        <w:tc>
          <w:tcPr>
            <w:cnfStyle w:val="000010000000" w:firstRow="0" w:lastRow="0" w:firstColumn="0" w:lastColumn="0" w:oddVBand="1" w:evenVBand="0" w:oddHBand="0" w:evenHBand="0" w:firstRowFirstColumn="0" w:firstRowLastColumn="0" w:lastRowFirstColumn="0" w:lastRowLastColumn="0"/>
            <w:tcW w:w="542" w:type="pct"/>
            <w:vMerge/>
            <w:vAlign w:val="center"/>
          </w:tcPr>
          <w:p w:rsidR="008D01E4" w:rsidRPr="00725697" w:rsidRDefault="008D01E4" w:rsidP="00D07BE1">
            <w:pPr>
              <w:jc w:val="center"/>
              <w:rPr>
                <w:rFonts w:ascii="Verdana" w:eastAsia="Times New Roman" w:hAnsi="Verdana" w:cs="Times New Roman"/>
                <w:sz w:val="18"/>
                <w:szCs w:val="18"/>
                <w:lang w:eastAsia="sk-SK"/>
              </w:rPr>
            </w:pPr>
          </w:p>
        </w:tc>
        <w:tc>
          <w:tcPr>
            <w:tcW w:w="767" w:type="pct"/>
            <w:noWrap/>
            <w:vAlign w:val="center"/>
          </w:tcPr>
          <w:p w:rsidR="008D01E4" w:rsidRPr="00725697" w:rsidRDefault="008D01E4" w:rsidP="00D07BE1">
            <w:pPr>
              <w:spacing w:before="60" w:after="60"/>
              <w:ind w:left="67"/>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b/>
                <w:sz w:val="18"/>
                <w:szCs w:val="18"/>
                <w:lang w:eastAsia="sk-SK"/>
              </w:rPr>
            </w:pPr>
            <w:r w:rsidRPr="00725697">
              <w:rPr>
                <w:rFonts w:ascii="Verdana" w:eastAsia="Arial Unicode MS" w:hAnsi="Verdana" w:cs="Times New Roman"/>
                <w:b/>
                <w:sz w:val="18"/>
                <w:szCs w:val="18"/>
                <w:lang w:eastAsia="sk-SK"/>
              </w:rPr>
              <w:t>Dopad</w:t>
            </w:r>
          </w:p>
        </w:tc>
        <w:tc>
          <w:tcPr>
            <w:cnfStyle w:val="000010000000" w:firstRow="0" w:lastRow="0" w:firstColumn="0" w:lastColumn="0" w:oddVBand="1" w:evenVBand="0" w:oddHBand="0" w:evenHBand="0" w:firstRowFirstColumn="0" w:firstRowLastColumn="0" w:lastRowFirstColumn="0" w:lastRowLastColumn="0"/>
            <w:tcW w:w="1114" w:type="pct"/>
            <w:noWrap/>
            <w:vAlign w:val="center"/>
          </w:tcPr>
          <w:p w:rsidR="008D01E4" w:rsidRPr="00725697" w:rsidRDefault="008D01E4" w:rsidP="008D01E4">
            <w:pPr>
              <w:widowControl w:val="0"/>
              <w:spacing w:before="60" w:after="60"/>
              <w:jc w:val="center"/>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Zvýšenie separovaného zberu – množstvo vyseparovaného odpadu/obyvateľa</w:t>
            </w:r>
          </w:p>
        </w:tc>
        <w:tc>
          <w:tcPr>
            <w:tcW w:w="696" w:type="pct"/>
            <w:noWrap/>
            <w:vAlign w:val="center"/>
          </w:tcPr>
          <w:p w:rsidR="008D01E4" w:rsidRPr="00725697" w:rsidRDefault="008D01E4" w:rsidP="008D01E4">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Štatistika</w:t>
            </w:r>
          </w:p>
        </w:tc>
        <w:tc>
          <w:tcPr>
            <w:cnfStyle w:val="000010000000" w:firstRow="0" w:lastRow="0" w:firstColumn="0" w:lastColumn="0" w:oddVBand="1" w:evenVBand="0" w:oddHBand="0" w:evenHBand="0" w:firstRowFirstColumn="0" w:firstRowLastColumn="0" w:lastRowFirstColumn="0" w:lastRowLastColumn="0"/>
            <w:tcW w:w="477" w:type="pct"/>
            <w:noWrap/>
            <w:vAlign w:val="center"/>
          </w:tcPr>
          <w:p w:rsidR="008D01E4" w:rsidRPr="00725697" w:rsidRDefault="008D01E4" w:rsidP="008D01E4">
            <w:pPr>
              <w:spacing w:before="60" w:after="60"/>
              <w:jc w:val="center"/>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Kg/obyvateľa</w:t>
            </w:r>
          </w:p>
        </w:tc>
        <w:tc>
          <w:tcPr>
            <w:tcW w:w="459" w:type="pct"/>
            <w:noWrap/>
            <w:vAlign w:val="center"/>
          </w:tcPr>
          <w:p w:rsidR="008D01E4" w:rsidRPr="00725697" w:rsidRDefault="008D01E4" w:rsidP="008D01E4">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0</w:t>
            </w:r>
          </w:p>
        </w:tc>
        <w:tc>
          <w:tcPr>
            <w:cnfStyle w:val="000010000000" w:firstRow="0" w:lastRow="0" w:firstColumn="0" w:lastColumn="0" w:oddVBand="1" w:evenVBand="0" w:oddHBand="0" w:evenHBand="0" w:firstRowFirstColumn="0" w:firstRowLastColumn="0" w:lastRowFirstColumn="0" w:lastRowLastColumn="0"/>
            <w:tcW w:w="526" w:type="pct"/>
            <w:vAlign w:val="center"/>
          </w:tcPr>
          <w:p w:rsidR="008D01E4" w:rsidRPr="00725697" w:rsidRDefault="00E85B78"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70</w:t>
            </w:r>
          </w:p>
        </w:tc>
        <w:tc>
          <w:tcPr>
            <w:tcW w:w="419" w:type="pct"/>
            <w:gridSpan w:val="2"/>
            <w:noWrap/>
            <w:vAlign w:val="center"/>
          </w:tcPr>
          <w:p w:rsidR="008D01E4" w:rsidRPr="00725697" w:rsidRDefault="00E85B78"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70</w:t>
            </w:r>
          </w:p>
        </w:tc>
      </w:tr>
      <w:tr w:rsidR="00D07BE1" w:rsidRPr="00725697" w:rsidTr="00E85B78">
        <w:trPr>
          <w:trHeight w:val="609"/>
        </w:trPr>
        <w:tc>
          <w:tcPr>
            <w:cnfStyle w:val="000010000000" w:firstRow="0" w:lastRow="0" w:firstColumn="0" w:lastColumn="0" w:oddVBand="1" w:evenVBand="0" w:oddHBand="0" w:evenHBand="0" w:firstRowFirstColumn="0" w:firstRowLastColumn="0" w:lastRowFirstColumn="0" w:lastRowLastColumn="0"/>
            <w:tcW w:w="5000" w:type="pct"/>
            <w:gridSpan w:val="9"/>
            <w:vAlign w:val="center"/>
          </w:tcPr>
          <w:p w:rsidR="00D07BE1" w:rsidRPr="00725697" w:rsidRDefault="00D07BE1" w:rsidP="00D07BE1">
            <w:pPr>
              <w:jc w:val="center"/>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 xml:space="preserve">OPATRENIE/AKTIVITA </w:t>
            </w:r>
            <w:r w:rsidRPr="00725697">
              <w:rPr>
                <w:rFonts w:ascii="Verdana" w:eastAsia="Times New Roman" w:hAnsi="Verdana" w:cs="Times New Roman"/>
                <w:sz w:val="18"/>
                <w:szCs w:val="18"/>
                <w:lang w:eastAsia="sk-SK"/>
              </w:rPr>
              <w:t>3.3. Protipovodňová ochrana / 3.3.1 Budovanie vodozádržných opatrení mimo toku</w:t>
            </w:r>
          </w:p>
        </w:tc>
      </w:tr>
      <w:tr w:rsidR="00D07BE1" w:rsidRPr="00725697" w:rsidTr="00E85B78">
        <w:trPr>
          <w:cnfStyle w:val="000000100000" w:firstRow="0" w:lastRow="0" w:firstColumn="0" w:lastColumn="0" w:oddVBand="0" w:evenVBand="0" w:oddHBand="1" w:evenHBand="0" w:firstRowFirstColumn="0" w:firstRowLastColumn="0" w:lastRowFirstColumn="0" w:lastRowLastColumn="0"/>
          <w:trHeight w:val="945"/>
        </w:trPr>
        <w:tc>
          <w:tcPr>
            <w:cnfStyle w:val="000010000000" w:firstRow="0" w:lastRow="0" w:firstColumn="0" w:lastColumn="0" w:oddVBand="1" w:evenVBand="0" w:oddHBand="0" w:evenHBand="0" w:firstRowFirstColumn="0" w:firstRowLastColumn="0" w:lastRowFirstColumn="0" w:lastRowLastColumn="0"/>
            <w:tcW w:w="542" w:type="pct"/>
            <w:vMerge w:val="restart"/>
            <w:vAlign w:val="center"/>
          </w:tcPr>
          <w:p w:rsidR="00D07BE1" w:rsidRPr="00725697" w:rsidRDefault="00D07BE1" w:rsidP="00D07BE1">
            <w:pPr>
              <w:jc w:val="center"/>
              <w:rPr>
                <w:rFonts w:ascii="Verdana" w:eastAsia="Times New Roman" w:hAnsi="Verdana" w:cs="Times New Roman"/>
                <w:sz w:val="18"/>
                <w:szCs w:val="18"/>
                <w:lang w:eastAsia="sk-SK"/>
              </w:rPr>
            </w:pPr>
            <w:r w:rsidRPr="00725697">
              <w:rPr>
                <w:rFonts w:ascii="Verdana" w:eastAsia="Times New Roman" w:hAnsi="Verdana" w:cs="Times New Roman"/>
                <w:b/>
                <w:sz w:val="18"/>
                <w:szCs w:val="18"/>
                <w:lang w:eastAsia="sk-SK"/>
              </w:rPr>
              <w:t>Hlavné  ukazovatele</w:t>
            </w:r>
            <w:r w:rsidRPr="00725697">
              <w:rPr>
                <w:rFonts w:ascii="Verdana" w:eastAsia="Times New Roman" w:hAnsi="Verdana" w:cs="Times New Roman"/>
                <w:sz w:val="18"/>
                <w:szCs w:val="18"/>
                <w:lang w:eastAsia="sk-SK"/>
              </w:rPr>
              <w:t>:</w:t>
            </w:r>
          </w:p>
          <w:p w:rsidR="00D07BE1" w:rsidRPr="00725697" w:rsidRDefault="00D07BE1" w:rsidP="00D07BE1">
            <w:pPr>
              <w:jc w:val="center"/>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Výstupu</w:t>
            </w:r>
          </w:p>
          <w:p w:rsidR="00D07BE1" w:rsidRPr="00725697" w:rsidRDefault="00D07BE1" w:rsidP="00D07BE1">
            <w:pPr>
              <w:jc w:val="center"/>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výsledku</w:t>
            </w:r>
          </w:p>
          <w:p w:rsidR="00D07BE1" w:rsidRPr="00725697" w:rsidRDefault="00D07BE1" w:rsidP="00D07BE1">
            <w:pPr>
              <w:jc w:val="center"/>
              <w:rPr>
                <w:rFonts w:ascii="Verdana" w:eastAsia="Arial Unicode MS" w:hAnsi="Verdana" w:cs="Times New Roman"/>
                <w:sz w:val="18"/>
                <w:szCs w:val="18"/>
                <w:lang w:eastAsia="sk-SK"/>
              </w:rPr>
            </w:pPr>
            <w:r w:rsidRPr="00725697">
              <w:rPr>
                <w:rFonts w:ascii="Verdana" w:eastAsia="Times New Roman" w:hAnsi="Verdana" w:cs="Times New Roman"/>
                <w:sz w:val="18"/>
                <w:szCs w:val="18"/>
                <w:lang w:eastAsia="sk-SK"/>
              </w:rPr>
              <w:t>dopadu</w:t>
            </w:r>
          </w:p>
        </w:tc>
        <w:tc>
          <w:tcPr>
            <w:tcW w:w="767" w:type="pct"/>
            <w:noWrap/>
            <w:vAlign w:val="center"/>
          </w:tcPr>
          <w:p w:rsidR="00D07BE1" w:rsidRPr="00725697" w:rsidRDefault="00D07BE1"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b/>
                <w:sz w:val="18"/>
                <w:szCs w:val="18"/>
                <w:lang w:eastAsia="sk-SK"/>
              </w:rPr>
            </w:pPr>
            <w:r w:rsidRPr="00725697">
              <w:rPr>
                <w:rFonts w:ascii="Verdana" w:eastAsia="Arial Unicode MS" w:hAnsi="Verdana" w:cs="Times New Roman"/>
                <w:b/>
                <w:sz w:val="18"/>
                <w:szCs w:val="18"/>
                <w:lang w:eastAsia="sk-SK"/>
              </w:rPr>
              <w:t>Výstup</w:t>
            </w:r>
          </w:p>
        </w:tc>
        <w:tc>
          <w:tcPr>
            <w:cnfStyle w:val="000010000000" w:firstRow="0" w:lastRow="0" w:firstColumn="0" w:lastColumn="0" w:oddVBand="1" w:evenVBand="0" w:oddHBand="0" w:evenHBand="0" w:firstRowFirstColumn="0" w:firstRowLastColumn="0" w:lastRowFirstColumn="0" w:lastRowLastColumn="0"/>
            <w:tcW w:w="1114" w:type="pct"/>
            <w:noWrap/>
            <w:vAlign w:val="center"/>
          </w:tcPr>
          <w:p w:rsidR="00D07BE1" w:rsidRPr="00725697" w:rsidRDefault="00D07BE1" w:rsidP="00D07BE1">
            <w:pPr>
              <w:spacing w:before="60" w:after="60"/>
              <w:ind w:left="67"/>
              <w:jc w:val="center"/>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Náklady na vodozádržné opatrenia</w:t>
            </w:r>
          </w:p>
        </w:tc>
        <w:tc>
          <w:tcPr>
            <w:tcW w:w="696" w:type="pct"/>
            <w:noWrap/>
            <w:vAlign w:val="center"/>
          </w:tcPr>
          <w:p w:rsidR="00D07BE1" w:rsidRPr="00725697" w:rsidRDefault="00D07BE1"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Obec</w:t>
            </w:r>
          </w:p>
        </w:tc>
        <w:tc>
          <w:tcPr>
            <w:cnfStyle w:val="000010000000" w:firstRow="0" w:lastRow="0" w:firstColumn="0" w:lastColumn="0" w:oddVBand="1" w:evenVBand="0" w:oddHBand="0" w:evenHBand="0" w:firstRowFirstColumn="0" w:firstRowLastColumn="0" w:lastRowFirstColumn="0" w:lastRowLastColumn="0"/>
            <w:tcW w:w="477" w:type="pct"/>
            <w:noWrap/>
            <w:vAlign w:val="center"/>
          </w:tcPr>
          <w:p w:rsidR="00D07BE1" w:rsidRPr="00725697" w:rsidRDefault="00D07BE1" w:rsidP="00D07BE1">
            <w:pPr>
              <w:spacing w:before="60" w:after="60"/>
              <w:jc w:val="center"/>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EUR</w:t>
            </w:r>
          </w:p>
        </w:tc>
        <w:tc>
          <w:tcPr>
            <w:tcW w:w="459" w:type="pct"/>
            <w:noWrap/>
            <w:vAlign w:val="center"/>
          </w:tcPr>
          <w:p w:rsidR="00D07BE1" w:rsidRPr="00725697" w:rsidRDefault="00D07BE1"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0</w:t>
            </w:r>
          </w:p>
        </w:tc>
        <w:tc>
          <w:tcPr>
            <w:cnfStyle w:val="000010000000" w:firstRow="0" w:lastRow="0" w:firstColumn="0" w:lastColumn="0" w:oddVBand="1" w:evenVBand="0" w:oddHBand="0" w:evenHBand="0" w:firstRowFirstColumn="0" w:firstRowLastColumn="0" w:lastRowFirstColumn="0" w:lastRowLastColumn="0"/>
            <w:tcW w:w="526" w:type="pct"/>
            <w:vAlign w:val="center"/>
          </w:tcPr>
          <w:p w:rsidR="00D07BE1" w:rsidRPr="00725697" w:rsidRDefault="00E85B78"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2000</w:t>
            </w:r>
          </w:p>
        </w:tc>
        <w:tc>
          <w:tcPr>
            <w:tcW w:w="419" w:type="pct"/>
            <w:gridSpan w:val="2"/>
            <w:noWrap/>
            <w:vAlign w:val="center"/>
          </w:tcPr>
          <w:p w:rsidR="00D07BE1" w:rsidRPr="00725697" w:rsidRDefault="00E85B78"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2000</w:t>
            </w:r>
          </w:p>
        </w:tc>
      </w:tr>
      <w:tr w:rsidR="00D07BE1" w:rsidRPr="00725697" w:rsidTr="00E85B78">
        <w:trPr>
          <w:trHeight w:val="945"/>
        </w:trPr>
        <w:tc>
          <w:tcPr>
            <w:cnfStyle w:val="000010000000" w:firstRow="0" w:lastRow="0" w:firstColumn="0" w:lastColumn="0" w:oddVBand="1" w:evenVBand="0" w:oddHBand="0" w:evenHBand="0" w:firstRowFirstColumn="0" w:firstRowLastColumn="0" w:lastRowFirstColumn="0" w:lastRowLastColumn="0"/>
            <w:tcW w:w="542" w:type="pct"/>
            <w:vMerge/>
            <w:vAlign w:val="center"/>
          </w:tcPr>
          <w:p w:rsidR="00D07BE1" w:rsidRPr="00725697" w:rsidRDefault="00D07BE1" w:rsidP="00D07BE1">
            <w:pPr>
              <w:jc w:val="center"/>
              <w:rPr>
                <w:rFonts w:ascii="Verdana" w:eastAsia="Times New Roman" w:hAnsi="Verdana" w:cs="Times New Roman"/>
                <w:sz w:val="18"/>
                <w:szCs w:val="18"/>
                <w:lang w:eastAsia="sk-SK"/>
              </w:rPr>
            </w:pPr>
          </w:p>
        </w:tc>
        <w:tc>
          <w:tcPr>
            <w:tcW w:w="767" w:type="pct"/>
            <w:noWrap/>
            <w:vAlign w:val="center"/>
          </w:tcPr>
          <w:p w:rsidR="00D07BE1" w:rsidRPr="00725697" w:rsidRDefault="00D07BE1" w:rsidP="00D07BE1">
            <w:pPr>
              <w:spacing w:before="60" w:after="60"/>
              <w:ind w:left="67"/>
              <w:jc w:val="center"/>
              <w:cnfStyle w:val="000000000000" w:firstRow="0" w:lastRow="0" w:firstColumn="0" w:lastColumn="0" w:oddVBand="0" w:evenVBand="0" w:oddHBand="0" w:evenHBand="0" w:firstRowFirstColumn="0" w:firstRowLastColumn="0" w:lastRowFirstColumn="0" w:lastRowLastColumn="0"/>
              <w:rPr>
                <w:rFonts w:ascii="Verdana" w:eastAsia="Arial Unicode MS" w:hAnsi="Verdana" w:cs="Times New Roman"/>
                <w:b/>
                <w:sz w:val="18"/>
                <w:szCs w:val="18"/>
                <w:lang w:eastAsia="sk-SK"/>
              </w:rPr>
            </w:pPr>
            <w:r w:rsidRPr="00725697">
              <w:rPr>
                <w:rFonts w:ascii="Verdana" w:eastAsia="Arial Unicode MS" w:hAnsi="Verdana" w:cs="Times New Roman"/>
                <w:b/>
                <w:sz w:val="18"/>
                <w:szCs w:val="18"/>
                <w:lang w:eastAsia="sk-SK"/>
              </w:rPr>
              <w:t>Výsledok</w:t>
            </w:r>
          </w:p>
        </w:tc>
        <w:tc>
          <w:tcPr>
            <w:cnfStyle w:val="000010000000" w:firstRow="0" w:lastRow="0" w:firstColumn="0" w:lastColumn="0" w:oddVBand="1" w:evenVBand="0" w:oddHBand="0" w:evenHBand="0" w:firstRowFirstColumn="0" w:firstRowLastColumn="0" w:lastRowFirstColumn="0" w:lastRowLastColumn="0"/>
            <w:tcW w:w="1114" w:type="pct"/>
            <w:noWrap/>
            <w:vAlign w:val="center"/>
          </w:tcPr>
          <w:p w:rsidR="00D07BE1" w:rsidRPr="00725697" w:rsidRDefault="00D07BE1" w:rsidP="00D07BE1">
            <w:pPr>
              <w:widowControl w:val="0"/>
              <w:spacing w:before="60" w:after="60"/>
              <w:jc w:val="center"/>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Počet vodozádržných opatrení</w:t>
            </w:r>
          </w:p>
        </w:tc>
        <w:tc>
          <w:tcPr>
            <w:tcW w:w="696" w:type="pct"/>
            <w:noWrap/>
            <w:vAlign w:val="center"/>
          </w:tcPr>
          <w:p w:rsidR="00D07BE1" w:rsidRPr="00725697" w:rsidRDefault="00D07BE1" w:rsidP="00D07BE1">
            <w:pPr>
              <w:spacing w:before="60" w:after="6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Obec</w:t>
            </w:r>
          </w:p>
        </w:tc>
        <w:tc>
          <w:tcPr>
            <w:cnfStyle w:val="000010000000" w:firstRow="0" w:lastRow="0" w:firstColumn="0" w:lastColumn="0" w:oddVBand="1" w:evenVBand="0" w:oddHBand="0" w:evenHBand="0" w:firstRowFirstColumn="0" w:firstRowLastColumn="0" w:lastRowFirstColumn="0" w:lastRowLastColumn="0"/>
            <w:tcW w:w="477" w:type="pct"/>
            <w:noWrap/>
            <w:vAlign w:val="center"/>
          </w:tcPr>
          <w:p w:rsidR="00D07BE1" w:rsidRPr="00725697" w:rsidRDefault="00D07BE1" w:rsidP="00D07BE1">
            <w:pPr>
              <w:spacing w:before="60" w:after="60"/>
              <w:jc w:val="center"/>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Počet</w:t>
            </w:r>
          </w:p>
        </w:tc>
        <w:tc>
          <w:tcPr>
            <w:tcW w:w="459" w:type="pct"/>
            <w:noWrap/>
            <w:vAlign w:val="center"/>
          </w:tcPr>
          <w:p w:rsidR="00D07BE1" w:rsidRPr="00725697" w:rsidRDefault="00D07BE1" w:rsidP="00D07BE1">
            <w:pPr>
              <w:spacing w:before="60" w:after="60"/>
              <w:jc w:val="center"/>
              <w:cnfStyle w:val="000000000000" w:firstRow="0" w:lastRow="0" w:firstColumn="0" w:lastColumn="0" w:oddVBand="0" w:evenVBand="0" w:oddHBand="0" w:evenHBand="0" w:firstRowFirstColumn="0" w:firstRowLastColumn="0" w:lastRowFirstColumn="0" w:lastRowLastColumn="0"/>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0</w:t>
            </w:r>
          </w:p>
        </w:tc>
        <w:tc>
          <w:tcPr>
            <w:cnfStyle w:val="000010000000" w:firstRow="0" w:lastRow="0" w:firstColumn="0" w:lastColumn="0" w:oddVBand="1" w:evenVBand="0" w:oddHBand="0" w:evenHBand="0" w:firstRowFirstColumn="0" w:firstRowLastColumn="0" w:lastRowFirstColumn="0" w:lastRowLastColumn="0"/>
            <w:tcW w:w="526" w:type="pct"/>
            <w:vAlign w:val="center"/>
          </w:tcPr>
          <w:p w:rsidR="00D07BE1" w:rsidRPr="00725697" w:rsidRDefault="00E85B78"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1</w:t>
            </w:r>
          </w:p>
        </w:tc>
        <w:tc>
          <w:tcPr>
            <w:tcW w:w="419" w:type="pct"/>
            <w:gridSpan w:val="2"/>
            <w:noWrap/>
            <w:vAlign w:val="center"/>
          </w:tcPr>
          <w:p w:rsidR="00D07BE1" w:rsidRPr="00725697" w:rsidRDefault="00E85B78" w:rsidP="00D07BE1">
            <w:pPr>
              <w:spacing w:before="60" w:after="60"/>
              <w:jc w:val="center"/>
              <w:cnfStyle w:val="000000000000" w:firstRow="0" w:lastRow="0" w:firstColumn="0" w:lastColumn="0" w:oddVBand="0" w:evenVBand="0" w:oddHBand="0"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1</w:t>
            </w:r>
          </w:p>
        </w:tc>
      </w:tr>
      <w:tr w:rsidR="00D07BE1" w:rsidRPr="00725697" w:rsidTr="00E85B78">
        <w:trPr>
          <w:cnfStyle w:val="000000100000" w:firstRow="0" w:lastRow="0" w:firstColumn="0" w:lastColumn="0" w:oddVBand="0" w:evenVBand="0" w:oddHBand="1" w:evenHBand="0" w:firstRowFirstColumn="0" w:firstRowLastColumn="0" w:lastRowFirstColumn="0" w:lastRowLastColumn="0"/>
          <w:trHeight w:val="945"/>
        </w:trPr>
        <w:tc>
          <w:tcPr>
            <w:cnfStyle w:val="000010000000" w:firstRow="0" w:lastRow="0" w:firstColumn="0" w:lastColumn="0" w:oddVBand="1" w:evenVBand="0" w:oddHBand="0" w:evenHBand="0" w:firstRowFirstColumn="0" w:firstRowLastColumn="0" w:lastRowFirstColumn="0" w:lastRowLastColumn="0"/>
            <w:tcW w:w="542" w:type="pct"/>
            <w:vMerge/>
            <w:vAlign w:val="center"/>
          </w:tcPr>
          <w:p w:rsidR="00D07BE1" w:rsidRPr="00725697" w:rsidRDefault="00D07BE1" w:rsidP="00D07BE1">
            <w:pPr>
              <w:jc w:val="center"/>
              <w:rPr>
                <w:rFonts w:ascii="Verdana" w:eastAsia="Times New Roman" w:hAnsi="Verdana" w:cs="Times New Roman"/>
                <w:sz w:val="18"/>
                <w:szCs w:val="18"/>
                <w:lang w:eastAsia="sk-SK"/>
              </w:rPr>
            </w:pPr>
          </w:p>
        </w:tc>
        <w:tc>
          <w:tcPr>
            <w:tcW w:w="767" w:type="pct"/>
            <w:noWrap/>
            <w:vAlign w:val="center"/>
          </w:tcPr>
          <w:p w:rsidR="00D07BE1" w:rsidRPr="00725697" w:rsidRDefault="00D07BE1" w:rsidP="00D07BE1">
            <w:pPr>
              <w:spacing w:before="60" w:after="60"/>
              <w:ind w:left="67"/>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b/>
                <w:sz w:val="18"/>
                <w:szCs w:val="18"/>
                <w:lang w:eastAsia="sk-SK"/>
              </w:rPr>
            </w:pPr>
            <w:r w:rsidRPr="00725697">
              <w:rPr>
                <w:rFonts w:ascii="Verdana" w:eastAsia="Arial Unicode MS" w:hAnsi="Verdana" w:cs="Times New Roman"/>
                <w:b/>
                <w:sz w:val="18"/>
                <w:szCs w:val="18"/>
                <w:lang w:eastAsia="sk-SK"/>
              </w:rPr>
              <w:t>Dopad</w:t>
            </w:r>
          </w:p>
        </w:tc>
        <w:tc>
          <w:tcPr>
            <w:cnfStyle w:val="000010000000" w:firstRow="0" w:lastRow="0" w:firstColumn="0" w:lastColumn="0" w:oddVBand="1" w:evenVBand="0" w:oddHBand="0" w:evenHBand="0" w:firstRowFirstColumn="0" w:firstRowLastColumn="0" w:lastRowFirstColumn="0" w:lastRowLastColumn="0"/>
            <w:tcW w:w="1114" w:type="pct"/>
            <w:noWrap/>
            <w:vAlign w:val="center"/>
          </w:tcPr>
          <w:p w:rsidR="00D07BE1" w:rsidRPr="00725697" w:rsidRDefault="00D07BE1" w:rsidP="00D07BE1">
            <w:pPr>
              <w:widowControl w:val="0"/>
              <w:spacing w:before="60" w:after="60"/>
              <w:jc w:val="center"/>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Zrealizované projekty protipovodňovej ochrany</w:t>
            </w:r>
          </w:p>
        </w:tc>
        <w:tc>
          <w:tcPr>
            <w:tcW w:w="696" w:type="pct"/>
            <w:noWrap/>
            <w:vAlign w:val="center"/>
          </w:tcPr>
          <w:p w:rsidR="00D07BE1" w:rsidRPr="00725697" w:rsidRDefault="00D07BE1"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Obec</w:t>
            </w:r>
          </w:p>
        </w:tc>
        <w:tc>
          <w:tcPr>
            <w:cnfStyle w:val="000010000000" w:firstRow="0" w:lastRow="0" w:firstColumn="0" w:lastColumn="0" w:oddVBand="1" w:evenVBand="0" w:oddHBand="0" w:evenHBand="0" w:firstRowFirstColumn="0" w:firstRowLastColumn="0" w:lastRowFirstColumn="0" w:lastRowLastColumn="0"/>
            <w:tcW w:w="477" w:type="pct"/>
            <w:noWrap/>
            <w:vAlign w:val="center"/>
          </w:tcPr>
          <w:p w:rsidR="00D07BE1" w:rsidRPr="00725697" w:rsidRDefault="00D07BE1" w:rsidP="00D07BE1">
            <w:pPr>
              <w:spacing w:before="60" w:after="60"/>
              <w:jc w:val="center"/>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Počet</w:t>
            </w:r>
          </w:p>
        </w:tc>
        <w:tc>
          <w:tcPr>
            <w:tcW w:w="459" w:type="pct"/>
            <w:noWrap/>
            <w:vAlign w:val="center"/>
          </w:tcPr>
          <w:p w:rsidR="00D07BE1" w:rsidRPr="00725697" w:rsidRDefault="00D07BE1"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0</w:t>
            </w:r>
          </w:p>
        </w:tc>
        <w:tc>
          <w:tcPr>
            <w:cnfStyle w:val="000010000000" w:firstRow="0" w:lastRow="0" w:firstColumn="0" w:lastColumn="0" w:oddVBand="1" w:evenVBand="0" w:oddHBand="0" w:evenHBand="0" w:firstRowFirstColumn="0" w:firstRowLastColumn="0" w:lastRowFirstColumn="0" w:lastRowLastColumn="0"/>
            <w:tcW w:w="526" w:type="pct"/>
            <w:vAlign w:val="center"/>
          </w:tcPr>
          <w:p w:rsidR="00D07BE1" w:rsidRPr="00725697" w:rsidRDefault="00E85B78"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1</w:t>
            </w:r>
          </w:p>
        </w:tc>
        <w:tc>
          <w:tcPr>
            <w:tcW w:w="419" w:type="pct"/>
            <w:gridSpan w:val="2"/>
            <w:noWrap/>
            <w:vAlign w:val="center"/>
          </w:tcPr>
          <w:p w:rsidR="00D07BE1" w:rsidRPr="00725697" w:rsidRDefault="00E85B78"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1</w:t>
            </w:r>
          </w:p>
        </w:tc>
      </w:tr>
      <w:tr w:rsidR="00D07BE1" w:rsidRPr="00725697" w:rsidTr="00E85B78">
        <w:trPr>
          <w:trHeight w:val="557"/>
        </w:trPr>
        <w:tc>
          <w:tcPr>
            <w:cnfStyle w:val="000010000000" w:firstRow="0" w:lastRow="0" w:firstColumn="0" w:lastColumn="0" w:oddVBand="1" w:evenVBand="0" w:oddHBand="0" w:evenHBand="0" w:firstRowFirstColumn="0" w:firstRowLastColumn="0" w:lastRowFirstColumn="0" w:lastRowLastColumn="0"/>
            <w:tcW w:w="5000" w:type="pct"/>
            <w:gridSpan w:val="9"/>
            <w:vAlign w:val="center"/>
          </w:tcPr>
          <w:p w:rsidR="00D07BE1" w:rsidRPr="00725697" w:rsidRDefault="00D07BE1" w:rsidP="00D07BE1">
            <w:pPr>
              <w:jc w:val="center"/>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lastRenderedPageBreak/>
              <w:t xml:space="preserve">OPATRENIE/AKTIVITA </w:t>
            </w:r>
            <w:r w:rsidRPr="00725697">
              <w:rPr>
                <w:rFonts w:ascii="Verdana" w:eastAsia="Times New Roman" w:hAnsi="Verdana" w:cs="Times New Roman"/>
                <w:sz w:val="18"/>
                <w:szCs w:val="18"/>
                <w:lang w:eastAsia="sk-SK"/>
              </w:rPr>
              <w:t xml:space="preserve">3.4. Ochrana ovzdušia / 3.4.1. </w:t>
            </w:r>
            <w:r w:rsidR="00E85B78">
              <w:rPr>
                <w:rFonts w:ascii="Verdana" w:eastAsia="Times New Roman" w:hAnsi="Verdana" w:cs="Times New Roman"/>
                <w:color w:val="000000"/>
                <w:sz w:val="18"/>
                <w:szCs w:val="18"/>
                <w:lang w:eastAsia="sk-SK"/>
              </w:rPr>
              <w:t>Opatrenia proti prašnosti a vibráciám na hlavnej ceste</w:t>
            </w:r>
          </w:p>
        </w:tc>
      </w:tr>
      <w:tr w:rsidR="00D07BE1" w:rsidRPr="00725697" w:rsidTr="00E85B78">
        <w:trPr>
          <w:cnfStyle w:val="000000100000" w:firstRow="0" w:lastRow="0" w:firstColumn="0" w:lastColumn="0" w:oddVBand="0" w:evenVBand="0" w:oddHBand="1" w:evenHBand="0" w:firstRowFirstColumn="0" w:firstRowLastColumn="0" w:lastRowFirstColumn="0" w:lastRowLastColumn="0"/>
          <w:trHeight w:val="945"/>
        </w:trPr>
        <w:tc>
          <w:tcPr>
            <w:cnfStyle w:val="000010000000" w:firstRow="0" w:lastRow="0" w:firstColumn="0" w:lastColumn="0" w:oddVBand="1" w:evenVBand="0" w:oddHBand="0" w:evenHBand="0" w:firstRowFirstColumn="0" w:firstRowLastColumn="0" w:lastRowFirstColumn="0" w:lastRowLastColumn="0"/>
            <w:tcW w:w="542" w:type="pct"/>
            <w:vMerge w:val="restart"/>
            <w:vAlign w:val="center"/>
          </w:tcPr>
          <w:p w:rsidR="00D07BE1" w:rsidRPr="00725697" w:rsidRDefault="00D07BE1" w:rsidP="00D07BE1">
            <w:pPr>
              <w:jc w:val="center"/>
              <w:rPr>
                <w:rFonts w:ascii="Verdana" w:eastAsia="Times New Roman" w:hAnsi="Verdana" w:cs="Times New Roman"/>
                <w:sz w:val="18"/>
                <w:szCs w:val="18"/>
                <w:lang w:eastAsia="sk-SK"/>
              </w:rPr>
            </w:pPr>
            <w:r w:rsidRPr="00725697">
              <w:rPr>
                <w:rFonts w:ascii="Verdana" w:eastAsia="Times New Roman" w:hAnsi="Verdana" w:cs="Times New Roman"/>
                <w:b/>
                <w:sz w:val="18"/>
                <w:szCs w:val="18"/>
                <w:lang w:eastAsia="sk-SK"/>
              </w:rPr>
              <w:t>Hlavné  ukazovatele</w:t>
            </w:r>
            <w:r w:rsidRPr="00725697">
              <w:rPr>
                <w:rFonts w:ascii="Verdana" w:eastAsia="Times New Roman" w:hAnsi="Verdana" w:cs="Times New Roman"/>
                <w:sz w:val="18"/>
                <w:szCs w:val="18"/>
                <w:lang w:eastAsia="sk-SK"/>
              </w:rPr>
              <w:t>:</w:t>
            </w:r>
          </w:p>
          <w:p w:rsidR="00D07BE1" w:rsidRPr="00725697" w:rsidRDefault="00D07BE1" w:rsidP="00D07BE1">
            <w:pPr>
              <w:jc w:val="center"/>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Výstupu</w:t>
            </w:r>
          </w:p>
          <w:p w:rsidR="00D07BE1" w:rsidRPr="00725697" w:rsidRDefault="00D07BE1" w:rsidP="00D07BE1">
            <w:pPr>
              <w:jc w:val="center"/>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výsledku</w:t>
            </w:r>
          </w:p>
          <w:p w:rsidR="00D07BE1" w:rsidRPr="00725697" w:rsidRDefault="00D07BE1" w:rsidP="00D07BE1">
            <w:pPr>
              <w:jc w:val="center"/>
              <w:rPr>
                <w:rFonts w:ascii="Verdana" w:eastAsia="Arial Unicode MS" w:hAnsi="Verdana" w:cs="Times New Roman"/>
                <w:sz w:val="18"/>
                <w:szCs w:val="18"/>
                <w:lang w:eastAsia="sk-SK"/>
              </w:rPr>
            </w:pPr>
            <w:r w:rsidRPr="00725697">
              <w:rPr>
                <w:rFonts w:ascii="Verdana" w:eastAsia="Times New Roman" w:hAnsi="Verdana" w:cs="Times New Roman"/>
                <w:sz w:val="18"/>
                <w:szCs w:val="18"/>
                <w:lang w:eastAsia="sk-SK"/>
              </w:rPr>
              <w:t>dopadu</w:t>
            </w:r>
          </w:p>
        </w:tc>
        <w:tc>
          <w:tcPr>
            <w:tcW w:w="767" w:type="pct"/>
            <w:noWrap/>
            <w:vAlign w:val="center"/>
          </w:tcPr>
          <w:p w:rsidR="00D07BE1" w:rsidRPr="00725697" w:rsidRDefault="00D07BE1"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b/>
                <w:sz w:val="18"/>
                <w:szCs w:val="18"/>
                <w:lang w:eastAsia="sk-SK"/>
              </w:rPr>
            </w:pPr>
            <w:r w:rsidRPr="00725697">
              <w:rPr>
                <w:rFonts w:ascii="Verdana" w:eastAsia="Arial Unicode MS" w:hAnsi="Verdana" w:cs="Times New Roman"/>
                <w:b/>
                <w:sz w:val="18"/>
                <w:szCs w:val="18"/>
                <w:lang w:eastAsia="sk-SK"/>
              </w:rPr>
              <w:t>Výstup</w:t>
            </w:r>
          </w:p>
        </w:tc>
        <w:tc>
          <w:tcPr>
            <w:cnfStyle w:val="000010000000" w:firstRow="0" w:lastRow="0" w:firstColumn="0" w:lastColumn="0" w:oddVBand="1" w:evenVBand="0" w:oddHBand="0" w:evenHBand="0" w:firstRowFirstColumn="0" w:firstRowLastColumn="0" w:lastRowFirstColumn="0" w:lastRowLastColumn="0"/>
            <w:tcW w:w="1114" w:type="pct"/>
            <w:noWrap/>
            <w:vAlign w:val="center"/>
          </w:tcPr>
          <w:p w:rsidR="00D07BE1" w:rsidRPr="00725697" w:rsidRDefault="00D07BE1" w:rsidP="00D07BE1">
            <w:pPr>
              <w:spacing w:before="60" w:after="60"/>
              <w:ind w:left="67"/>
              <w:jc w:val="center"/>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Náklady na výsadbu izolačnej zelene</w:t>
            </w:r>
          </w:p>
        </w:tc>
        <w:tc>
          <w:tcPr>
            <w:tcW w:w="696" w:type="pct"/>
            <w:noWrap/>
            <w:vAlign w:val="center"/>
          </w:tcPr>
          <w:p w:rsidR="00D07BE1" w:rsidRPr="00725697" w:rsidRDefault="00D07BE1"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 xml:space="preserve">Obec </w:t>
            </w:r>
          </w:p>
        </w:tc>
        <w:tc>
          <w:tcPr>
            <w:cnfStyle w:val="000010000000" w:firstRow="0" w:lastRow="0" w:firstColumn="0" w:lastColumn="0" w:oddVBand="1" w:evenVBand="0" w:oddHBand="0" w:evenHBand="0" w:firstRowFirstColumn="0" w:firstRowLastColumn="0" w:lastRowFirstColumn="0" w:lastRowLastColumn="0"/>
            <w:tcW w:w="477" w:type="pct"/>
            <w:noWrap/>
            <w:vAlign w:val="center"/>
          </w:tcPr>
          <w:p w:rsidR="00D07BE1" w:rsidRPr="00725697" w:rsidRDefault="00D07BE1" w:rsidP="00D07BE1">
            <w:pPr>
              <w:spacing w:before="60" w:after="60"/>
              <w:jc w:val="center"/>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EUR</w:t>
            </w:r>
          </w:p>
        </w:tc>
        <w:tc>
          <w:tcPr>
            <w:tcW w:w="459" w:type="pct"/>
            <w:noWrap/>
            <w:vAlign w:val="center"/>
          </w:tcPr>
          <w:p w:rsidR="00D07BE1" w:rsidRPr="00725697" w:rsidRDefault="00D07BE1"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0</w:t>
            </w:r>
          </w:p>
        </w:tc>
        <w:tc>
          <w:tcPr>
            <w:cnfStyle w:val="000010000000" w:firstRow="0" w:lastRow="0" w:firstColumn="0" w:lastColumn="0" w:oddVBand="1" w:evenVBand="0" w:oddHBand="0" w:evenHBand="0" w:firstRowFirstColumn="0" w:firstRowLastColumn="0" w:lastRowFirstColumn="0" w:lastRowLastColumn="0"/>
            <w:tcW w:w="526" w:type="pct"/>
            <w:vAlign w:val="center"/>
          </w:tcPr>
          <w:p w:rsidR="00D07BE1" w:rsidRPr="00725697" w:rsidRDefault="00E85B78"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40000</w:t>
            </w:r>
          </w:p>
        </w:tc>
        <w:tc>
          <w:tcPr>
            <w:tcW w:w="419" w:type="pct"/>
            <w:gridSpan w:val="2"/>
            <w:noWrap/>
            <w:vAlign w:val="center"/>
          </w:tcPr>
          <w:p w:rsidR="00D07BE1" w:rsidRPr="00725697" w:rsidRDefault="00E85B78"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40000</w:t>
            </w:r>
          </w:p>
        </w:tc>
      </w:tr>
      <w:tr w:rsidR="00D07BE1" w:rsidRPr="00725697" w:rsidTr="00E85B78">
        <w:trPr>
          <w:trHeight w:val="945"/>
        </w:trPr>
        <w:tc>
          <w:tcPr>
            <w:cnfStyle w:val="000010000000" w:firstRow="0" w:lastRow="0" w:firstColumn="0" w:lastColumn="0" w:oddVBand="1" w:evenVBand="0" w:oddHBand="0" w:evenHBand="0" w:firstRowFirstColumn="0" w:firstRowLastColumn="0" w:lastRowFirstColumn="0" w:lastRowLastColumn="0"/>
            <w:tcW w:w="542" w:type="pct"/>
            <w:vMerge/>
            <w:vAlign w:val="center"/>
          </w:tcPr>
          <w:p w:rsidR="00D07BE1" w:rsidRPr="00725697" w:rsidRDefault="00D07BE1" w:rsidP="00D07BE1">
            <w:pPr>
              <w:jc w:val="center"/>
              <w:rPr>
                <w:rFonts w:ascii="Verdana" w:eastAsia="Times New Roman" w:hAnsi="Verdana" w:cs="Times New Roman"/>
                <w:sz w:val="18"/>
                <w:szCs w:val="18"/>
                <w:lang w:eastAsia="sk-SK"/>
              </w:rPr>
            </w:pPr>
          </w:p>
        </w:tc>
        <w:tc>
          <w:tcPr>
            <w:tcW w:w="767" w:type="pct"/>
            <w:noWrap/>
            <w:vAlign w:val="center"/>
          </w:tcPr>
          <w:p w:rsidR="00D07BE1" w:rsidRPr="00725697" w:rsidRDefault="00D07BE1" w:rsidP="00D07BE1">
            <w:pPr>
              <w:spacing w:before="60" w:after="60"/>
              <w:ind w:left="67"/>
              <w:jc w:val="center"/>
              <w:cnfStyle w:val="000000000000" w:firstRow="0" w:lastRow="0" w:firstColumn="0" w:lastColumn="0" w:oddVBand="0" w:evenVBand="0" w:oddHBand="0" w:evenHBand="0" w:firstRowFirstColumn="0" w:firstRowLastColumn="0" w:lastRowFirstColumn="0" w:lastRowLastColumn="0"/>
              <w:rPr>
                <w:rFonts w:ascii="Verdana" w:eastAsia="Arial Unicode MS" w:hAnsi="Verdana" w:cs="Times New Roman"/>
                <w:b/>
                <w:sz w:val="18"/>
                <w:szCs w:val="18"/>
                <w:lang w:eastAsia="sk-SK"/>
              </w:rPr>
            </w:pPr>
            <w:r w:rsidRPr="00725697">
              <w:rPr>
                <w:rFonts w:ascii="Verdana" w:eastAsia="Arial Unicode MS" w:hAnsi="Verdana" w:cs="Times New Roman"/>
                <w:b/>
                <w:sz w:val="18"/>
                <w:szCs w:val="18"/>
                <w:lang w:eastAsia="sk-SK"/>
              </w:rPr>
              <w:t>Výsledok</w:t>
            </w:r>
          </w:p>
        </w:tc>
        <w:tc>
          <w:tcPr>
            <w:cnfStyle w:val="000010000000" w:firstRow="0" w:lastRow="0" w:firstColumn="0" w:lastColumn="0" w:oddVBand="1" w:evenVBand="0" w:oddHBand="0" w:evenHBand="0" w:firstRowFirstColumn="0" w:firstRowLastColumn="0" w:lastRowFirstColumn="0" w:lastRowLastColumn="0"/>
            <w:tcW w:w="1114" w:type="pct"/>
            <w:noWrap/>
            <w:vAlign w:val="center"/>
          </w:tcPr>
          <w:p w:rsidR="00D07BE1" w:rsidRPr="00725697" w:rsidRDefault="00D07BE1" w:rsidP="00D07BE1">
            <w:pPr>
              <w:widowControl w:val="0"/>
              <w:spacing w:before="60" w:after="60"/>
              <w:jc w:val="center"/>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Výsadba novej zelene</w:t>
            </w:r>
          </w:p>
        </w:tc>
        <w:tc>
          <w:tcPr>
            <w:tcW w:w="696" w:type="pct"/>
            <w:noWrap/>
            <w:vAlign w:val="center"/>
          </w:tcPr>
          <w:p w:rsidR="00D07BE1" w:rsidRPr="00725697" w:rsidRDefault="00D07BE1" w:rsidP="00D07BE1">
            <w:pPr>
              <w:spacing w:before="60" w:after="6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Obec</w:t>
            </w:r>
          </w:p>
        </w:tc>
        <w:tc>
          <w:tcPr>
            <w:cnfStyle w:val="000010000000" w:firstRow="0" w:lastRow="0" w:firstColumn="0" w:lastColumn="0" w:oddVBand="1" w:evenVBand="0" w:oddHBand="0" w:evenHBand="0" w:firstRowFirstColumn="0" w:firstRowLastColumn="0" w:lastRowFirstColumn="0" w:lastRowLastColumn="0"/>
            <w:tcW w:w="477" w:type="pct"/>
            <w:noWrap/>
            <w:vAlign w:val="center"/>
          </w:tcPr>
          <w:p w:rsidR="00D07BE1" w:rsidRPr="00725697" w:rsidRDefault="00E85B78"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k</w:t>
            </w:r>
            <w:r w:rsidR="00D07BE1" w:rsidRPr="00725697">
              <w:rPr>
                <w:rFonts w:ascii="Verdana" w:eastAsia="Arial Unicode MS" w:hAnsi="Verdana" w:cs="Times New Roman"/>
                <w:sz w:val="18"/>
                <w:szCs w:val="18"/>
                <w:lang w:eastAsia="sk-SK"/>
              </w:rPr>
              <w:t>m</w:t>
            </w:r>
          </w:p>
        </w:tc>
        <w:tc>
          <w:tcPr>
            <w:tcW w:w="459" w:type="pct"/>
            <w:noWrap/>
            <w:vAlign w:val="center"/>
          </w:tcPr>
          <w:p w:rsidR="00D07BE1" w:rsidRPr="00725697" w:rsidRDefault="00D07BE1" w:rsidP="00D07BE1">
            <w:pPr>
              <w:spacing w:before="60" w:after="60"/>
              <w:jc w:val="center"/>
              <w:cnfStyle w:val="000000000000" w:firstRow="0" w:lastRow="0" w:firstColumn="0" w:lastColumn="0" w:oddVBand="0" w:evenVBand="0" w:oddHBand="0" w:evenHBand="0" w:firstRowFirstColumn="0" w:firstRowLastColumn="0" w:lastRowFirstColumn="0" w:lastRowLastColumn="0"/>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0</w:t>
            </w:r>
          </w:p>
        </w:tc>
        <w:tc>
          <w:tcPr>
            <w:cnfStyle w:val="000010000000" w:firstRow="0" w:lastRow="0" w:firstColumn="0" w:lastColumn="0" w:oddVBand="1" w:evenVBand="0" w:oddHBand="0" w:evenHBand="0" w:firstRowFirstColumn="0" w:firstRowLastColumn="0" w:lastRowFirstColumn="0" w:lastRowLastColumn="0"/>
            <w:tcW w:w="526" w:type="pct"/>
            <w:vAlign w:val="center"/>
          </w:tcPr>
          <w:p w:rsidR="00D07BE1" w:rsidRPr="00725697" w:rsidRDefault="00E85B78"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1,8</w:t>
            </w:r>
          </w:p>
        </w:tc>
        <w:tc>
          <w:tcPr>
            <w:tcW w:w="419" w:type="pct"/>
            <w:gridSpan w:val="2"/>
            <w:noWrap/>
            <w:vAlign w:val="center"/>
          </w:tcPr>
          <w:p w:rsidR="00D07BE1" w:rsidRPr="00725697" w:rsidRDefault="00E85B78" w:rsidP="00D07BE1">
            <w:pPr>
              <w:spacing w:before="60" w:after="60"/>
              <w:jc w:val="center"/>
              <w:cnfStyle w:val="000000000000" w:firstRow="0" w:lastRow="0" w:firstColumn="0" w:lastColumn="0" w:oddVBand="0" w:evenVBand="0" w:oddHBand="0"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1,8</w:t>
            </w:r>
          </w:p>
        </w:tc>
      </w:tr>
      <w:tr w:rsidR="00D07BE1" w:rsidRPr="00725697" w:rsidTr="00E85B78">
        <w:trPr>
          <w:cnfStyle w:val="000000100000" w:firstRow="0" w:lastRow="0" w:firstColumn="0" w:lastColumn="0" w:oddVBand="0" w:evenVBand="0" w:oddHBand="1" w:evenHBand="0" w:firstRowFirstColumn="0" w:firstRowLastColumn="0" w:lastRowFirstColumn="0" w:lastRowLastColumn="0"/>
          <w:trHeight w:val="945"/>
        </w:trPr>
        <w:tc>
          <w:tcPr>
            <w:cnfStyle w:val="000010000000" w:firstRow="0" w:lastRow="0" w:firstColumn="0" w:lastColumn="0" w:oddVBand="1" w:evenVBand="0" w:oddHBand="0" w:evenHBand="0" w:firstRowFirstColumn="0" w:firstRowLastColumn="0" w:lastRowFirstColumn="0" w:lastRowLastColumn="0"/>
            <w:tcW w:w="542" w:type="pct"/>
            <w:vMerge/>
            <w:vAlign w:val="center"/>
          </w:tcPr>
          <w:p w:rsidR="00D07BE1" w:rsidRPr="00725697" w:rsidRDefault="00D07BE1" w:rsidP="00D07BE1">
            <w:pPr>
              <w:jc w:val="center"/>
              <w:rPr>
                <w:rFonts w:ascii="Verdana" w:eastAsia="Times New Roman" w:hAnsi="Verdana" w:cs="Times New Roman"/>
                <w:sz w:val="18"/>
                <w:szCs w:val="18"/>
                <w:lang w:eastAsia="sk-SK"/>
              </w:rPr>
            </w:pPr>
          </w:p>
        </w:tc>
        <w:tc>
          <w:tcPr>
            <w:tcW w:w="767" w:type="pct"/>
            <w:noWrap/>
            <w:vAlign w:val="center"/>
          </w:tcPr>
          <w:p w:rsidR="00D07BE1" w:rsidRPr="00725697" w:rsidRDefault="00D07BE1" w:rsidP="00D07BE1">
            <w:pPr>
              <w:spacing w:before="60" w:after="60"/>
              <w:ind w:left="67"/>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b/>
                <w:sz w:val="18"/>
                <w:szCs w:val="18"/>
                <w:lang w:eastAsia="sk-SK"/>
              </w:rPr>
            </w:pPr>
            <w:r w:rsidRPr="00725697">
              <w:rPr>
                <w:rFonts w:ascii="Verdana" w:eastAsia="Arial Unicode MS" w:hAnsi="Verdana" w:cs="Times New Roman"/>
                <w:b/>
                <w:sz w:val="18"/>
                <w:szCs w:val="18"/>
                <w:lang w:eastAsia="sk-SK"/>
              </w:rPr>
              <w:t>Dopad</w:t>
            </w:r>
          </w:p>
        </w:tc>
        <w:tc>
          <w:tcPr>
            <w:cnfStyle w:val="000010000000" w:firstRow="0" w:lastRow="0" w:firstColumn="0" w:lastColumn="0" w:oddVBand="1" w:evenVBand="0" w:oddHBand="0" w:evenHBand="0" w:firstRowFirstColumn="0" w:firstRowLastColumn="0" w:lastRowFirstColumn="0" w:lastRowLastColumn="0"/>
            <w:tcW w:w="1114" w:type="pct"/>
            <w:noWrap/>
            <w:vAlign w:val="center"/>
          </w:tcPr>
          <w:p w:rsidR="00D07BE1" w:rsidRPr="00725697" w:rsidRDefault="00D07BE1" w:rsidP="00D07BE1">
            <w:pPr>
              <w:widowControl w:val="0"/>
              <w:spacing w:before="60" w:after="60"/>
              <w:jc w:val="center"/>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Zrealizované projekty ochrany ovzdušia</w:t>
            </w:r>
          </w:p>
        </w:tc>
        <w:tc>
          <w:tcPr>
            <w:tcW w:w="696" w:type="pct"/>
            <w:noWrap/>
            <w:vAlign w:val="center"/>
          </w:tcPr>
          <w:p w:rsidR="00D07BE1" w:rsidRPr="00725697" w:rsidRDefault="00D07BE1"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lang w:eastAsia="sk-SK"/>
              </w:rPr>
            </w:pPr>
            <w:r w:rsidRPr="00725697">
              <w:rPr>
                <w:rFonts w:ascii="Verdana" w:eastAsia="Times New Roman" w:hAnsi="Verdana" w:cs="Times New Roman"/>
                <w:sz w:val="18"/>
                <w:szCs w:val="18"/>
                <w:lang w:eastAsia="sk-SK"/>
              </w:rPr>
              <w:t>Obec</w:t>
            </w:r>
          </w:p>
        </w:tc>
        <w:tc>
          <w:tcPr>
            <w:cnfStyle w:val="000010000000" w:firstRow="0" w:lastRow="0" w:firstColumn="0" w:lastColumn="0" w:oddVBand="1" w:evenVBand="0" w:oddHBand="0" w:evenHBand="0" w:firstRowFirstColumn="0" w:firstRowLastColumn="0" w:lastRowFirstColumn="0" w:lastRowLastColumn="0"/>
            <w:tcW w:w="477" w:type="pct"/>
            <w:noWrap/>
            <w:vAlign w:val="center"/>
          </w:tcPr>
          <w:p w:rsidR="00D07BE1" w:rsidRPr="00725697" w:rsidRDefault="00D07BE1" w:rsidP="00D07BE1">
            <w:pPr>
              <w:spacing w:before="60" w:after="60"/>
              <w:jc w:val="center"/>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Počet</w:t>
            </w:r>
          </w:p>
        </w:tc>
        <w:tc>
          <w:tcPr>
            <w:tcW w:w="459" w:type="pct"/>
            <w:noWrap/>
            <w:vAlign w:val="center"/>
          </w:tcPr>
          <w:p w:rsidR="00D07BE1" w:rsidRPr="00725697" w:rsidRDefault="00D07BE1"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sidRPr="00725697">
              <w:rPr>
                <w:rFonts w:ascii="Verdana" w:eastAsia="Arial Unicode MS" w:hAnsi="Verdana" w:cs="Times New Roman"/>
                <w:sz w:val="18"/>
                <w:szCs w:val="18"/>
                <w:lang w:eastAsia="sk-SK"/>
              </w:rPr>
              <w:t>0</w:t>
            </w:r>
          </w:p>
        </w:tc>
        <w:tc>
          <w:tcPr>
            <w:cnfStyle w:val="000010000000" w:firstRow="0" w:lastRow="0" w:firstColumn="0" w:lastColumn="0" w:oddVBand="1" w:evenVBand="0" w:oddHBand="0" w:evenHBand="0" w:firstRowFirstColumn="0" w:firstRowLastColumn="0" w:lastRowFirstColumn="0" w:lastRowLastColumn="0"/>
            <w:tcW w:w="526" w:type="pct"/>
            <w:vAlign w:val="center"/>
          </w:tcPr>
          <w:p w:rsidR="00D07BE1" w:rsidRPr="00725697" w:rsidRDefault="00E85B78" w:rsidP="00D07BE1">
            <w:pPr>
              <w:spacing w:before="60" w:after="60"/>
              <w:jc w:val="center"/>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1</w:t>
            </w:r>
          </w:p>
        </w:tc>
        <w:tc>
          <w:tcPr>
            <w:tcW w:w="419" w:type="pct"/>
            <w:gridSpan w:val="2"/>
            <w:noWrap/>
            <w:vAlign w:val="center"/>
          </w:tcPr>
          <w:p w:rsidR="00D07BE1" w:rsidRPr="00725697" w:rsidRDefault="00E85B78" w:rsidP="00D07BE1">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eastAsia="Arial Unicode MS" w:hAnsi="Verdana" w:cs="Times New Roman"/>
                <w:sz w:val="18"/>
                <w:szCs w:val="18"/>
                <w:lang w:eastAsia="sk-SK"/>
              </w:rPr>
            </w:pPr>
            <w:r>
              <w:rPr>
                <w:rFonts w:ascii="Verdana" w:eastAsia="Arial Unicode MS" w:hAnsi="Verdana" w:cs="Times New Roman"/>
                <w:sz w:val="18"/>
                <w:szCs w:val="18"/>
                <w:lang w:eastAsia="sk-SK"/>
              </w:rPr>
              <w:t>1</w:t>
            </w:r>
          </w:p>
        </w:tc>
      </w:tr>
    </w:tbl>
    <w:p w:rsidR="003F4D0D" w:rsidRDefault="003F4D0D">
      <w:pPr>
        <w:rPr>
          <w:rFonts w:ascii="Verdana" w:eastAsia="Times New Roman" w:hAnsi="Verdana" w:cstheme="majorBidi"/>
          <w:b/>
          <w:bCs/>
          <w:color w:val="C0504D" w:themeColor="accent2"/>
          <w:szCs w:val="28"/>
          <w:lang w:eastAsia="sk-SK"/>
        </w:rPr>
      </w:pPr>
      <w:r>
        <w:rPr>
          <w:rFonts w:eastAsia="Times New Roman"/>
          <w:lang w:eastAsia="sk-SK"/>
        </w:rPr>
        <w:br w:type="page"/>
      </w:r>
    </w:p>
    <w:p w:rsidR="00D07BE1" w:rsidRPr="00A844DA" w:rsidRDefault="00D07BE1" w:rsidP="00D07BE1">
      <w:pPr>
        <w:pStyle w:val="Nadpis1"/>
        <w:rPr>
          <w:rFonts w:eastAsia="Times New Roman"/>
          <w:lang w:eastAsia="sk-SK"/>
        </w:rPr>
      </w:pPr>
      <w:bookmarkStart w:id="35" w:name="_Toc424854766"/>
      <w:r>
        <w:rPr>
          <w:rFonts w:eastAsia="Times New Roman"/>
          <w:lang w:eastAsia="sk-SK"/>
        </w:rPr>
        <w:lastRenderedPageBreak/>
        <w:t>5. Realizačná časť</w:t>
      </w:r>
      <w:bookmarkEnd w:id="35"/>
    </w:p>
    <w:p w:rsidR="00D07BE1" w:rsidRPr="00C75281" w:rsidRDefault="00D07BE1" w:rsidP="00D07BE1">
      <w:pPr>
        <w:autoSpaceDE w:val="0"/>
        <w:autoSpaceDN w:val="0"/>
        <w:adjustRightInd w:val="0"/>
        <w:spacing w:after="0" w:line="240" w:lineRule="auto"/>
        <w:jc w:val="both"/>
        <w:rPr>
          <w:rFonts w:ascii="Verdana" w:hAnsi="Verdana" w:cs="Calibri"/>
          <w:sz w:val="20"/>
          <w:szCs w:val="20"/>
        </w:rPr>
      </w:pPr>
      <w:r w:rsidRPr="00C75281">
        <w:rPr>
          <w:rFonts w:ascii="Verdana" w:hAnsi="Verdana" w:cs="Calibri,Bold"/>
          <w:bCs/>
          <w:sz w:val="20"/>
          <w:szCs w:val="20"/>
        </w:rPr>
        <w:t>Realizačná časť PHSR nadväzuje na programovú časť vo väzbe na program a navrhnuté ukazovatele.</w:t>
      </w:r>
      <w:r w:rsidRPr="00C75281">
        <w:rPr>
          <w:rFonts w:ascii="Verdana" w:hAnsi="Verdana" w:cs="Calibri,Bold"/>
          <w:b/>
          <w:bCs/>
          <w:sz w:val="20"/>
          <w:szCs w:val="20"/>
        </w:rPr>
        <w:t xml:space="preserve"> </w:t>
      </w:r>
      <w:r w:rsidRPr="00C75281">
        <w:rPr>
          <w:rFonts w:ascii="Verdana" w:hAnsi="Verdana" w:cs="Calibri"/>
          <w:sz w:val="20"/>
          <w:szCs w:val="20"/>
        </w:rPr>
        <w:t>Realizačná časť obsahuje najmä východiská, popis organizačného zabezpečenia, popis komunikačnej stratégie PHSR k jednotlivým cieľovým skupinám, popis systému monitorovania a hodnotenia plnenia programu rozvoja mesta, Akčný plán s výhľadom na roky 2015-2016 (vecný a časový harmonogram realizácie jednotlivých projektov).</w:t>
      </w:r>
    </w:p>
    <w:p w:rsidR="00D07BE1" w:rsidRPr="00C75281" w:rsidRDefault="00D07BE1" w:rsidP="00D07BE1">
      <w:pPr>
        <w:spacing w:before="120" w:after="0" w:line="240" w:lineRule="auto"/>
        <w:jc w:val="both"/>
        <w:rPr>
          <w:rFonts w:ascii="Verdana" w:eastAsia="Times New Roman" w:hAnsi="Verdana" w:cs="Times New Roman"/>
          <w:sz w:val="24"/>
          <w:szCs w:val="24"/>
          <w:lang w:eastAsia="sk-SK"/>
        </w:rPr>
      </w:pPr>
      <w:r w:rsidRPr="00C75281">
        <w:rPr>
          <w:rFonts w:ascii="Verdana" w:eastAsia="Times New Roman" w:hAnsi="Verdana" w:cs="Times New Roman"/>
          <w:sz w:val="20"/>
          <w:szCs w:val="20"/>
          <w:lang w:eastAsia="sk-SK"/>
        </w:rPr>
        <w:t>Jednotlivé projektové zámery obce budú uskutočňované na základe rozhodnutí obecného zastupiteľstva a podľa finančných možností, a to z vlastných zdrojov a zo zdrojov domácich a zahraničných grantov, prípadne zo sponzorských príspevkov.</w:t>
      </w:r>
    </w:p>
    <w:p w:rsidR="00D07BE1" w:rsidRPr="00C75281" w:rsidRDefault="00D07BE1" w:rsidP="00D07BE1">
      <w:pPr>
        <w:spacing w:before="120" w:after="0" w:line="240" w:lineRule="auto"/>
        <w:jc w:val="both"/>
        <w:rPr>
          <w:rFonts w:ascii="Verdana" w:eastAsia="Times New Roman" w:hAnsi="Verdana" w:cs="Times New Roman"/>
          <w:sz w:val="24"/>
          <w:szCs w:val="24"/>
          <w:lang w:eastAsia="sk-SK"/>
        </w:rPr>
      </w:pPr>
      <w:r w:rsidRPr="00C75281">
        <w:rPr>
          <w:rFonts w:ascii="Verdana" w:eastAsia="Times New Roman" w:hAnsi="Verdana" w:cs="Times New Roman"/>
          <w:sz w:val="20"/>
          <w:szCs w:val="20"/>
          <w:lang w:eastAsia="sk-SK"/>
        </w:rPr>
        <w:t>Na finančné zabezpečenie podpory regionálneho rozvoja možno použiť prostriedky:</w:t>
      </w:r>
    </w:p>
    <w:p w:rsidR="00D07BE1" w:rsidRPr="00C75281" w:rsidRDefault="00D07BE1" w:rsidP="00D07BE1">
      <w:pPr>
        <w:spacing w:before="120" w:after="0" w:line="240" w:lineRule="auto"/>
        <w:jc w:val="both"/>
        <w:rPr>
          <w:rFonts w:ascii="Verdana" w:eastAsia="Times New Roman" w:hAnsi="Verdana" w:cs="Times New Roman"/>
          <w:sz w:val="24"/>
          <w:szCs w:val="24"/>
          <w:lang w:eastAsia="sk-SK"/>
        </w:rPr>
      </w:pPr>
      <w:r w:rsidRPr="00C75281">
        <w:rPr>
          <w:rFonts w:ascii="Verdana" w:eastAsia="Times New Roman" w:hAnsi="Verdana" w:cs="Times New Roman"/>
          <w:sz w:val="20"/>
          <w:szCs w:val="20"/>
          <w:lang w:eastAsia="sk-SK"/>
        </w:rPr>
        <w:t>- štátneho rozpočtu,</w:t>
      </w:r>
    </w:p>
    <w:p w:rsidR="00D07BE1" w:rsidRPr="00C75281" w:rsidRDefault="00D07BE1" w:rsidP="00D07BE1">
      <w:pPr>
        <w:spacing w:before="120" w:after="0" w:line="240" w:lineRule="auto"/>
        <w:jc w:val="both"/>
        <w:rPr>
          <w:rFonts w:ascii="Verdana" w:eastAsia="Times New Roman" w:hAnsi="Verdana" w:cs="Times New Roman"/>
          <w:sz w:val="24"/>
          <w:szCs w:val="24"/>
          <w:lang w:eastAsia="sk-SK"/>
        </w:rPr>
      </w:pPr>
      <w:r w:rsidRPr="00C75281">
        <w:rPr>
          <w:rFonts w:ascii="Verdana" w:eastAsia="Times New Roman" w:hAnsi="Verdana" w:cs="Times New Roman"/>
          <w:sz w:val="20"/>
          <w:szCs w:val="20"/>
          <w:lang w:eastAsia="sk-SK"/>
        </w:rPr>
        <w:t>- štátnych fondov – dotácie,</w:t>
      </w:r>
    </w:p>
    <w:p w:rsidR="00D07BE1" w:rsidRPr="00C75281" w:rsidRDefault="00D07BE1" w:rsidP="00D07BE1">
      <w:pPr>
        <w:spacing w:before="120" w:after="0" w:line="240" w:lineRule="auto"/>
        <w:jc w:val="both"/>
        <w:rPr>
          <w:rFonts w:ascii="Verdana" w:eastAsia="Times New Roman" w:hAnsi="Verdana" w:cs="Times New Roman"/>
          <w:sz w:val="24"/>
          <w:szCs w:val="24"/>
          <w:lang w:eastAsia="sk-SK"/>
        </w:rPr>
      </w:pPr>
      <w:r w:rsidRPr="00C75281">
        <w:rPr>
          <w:rFonts w:ascii="Verdana" w:eastAsia="Times New Roman" w:hAnsi="Verdana" w:cs="Times New Roman"/>
          <w:sz w:val="20"/>
          <w:szCs w:val="20"/>
          <w:lang w:eastAsia="sk-SK"/>
        </w:rPr>
        <w:t>- rozpočtu samosprávnych krajov,</w:t>
      </w:r>
    </w:p>
    <w:p w:rsidR="00D07BE1" w:rsidRPr="00C75281" w:rsidRDefault="00D07BE1" w:rsidP="00D07BE1">
      <w:pPr>
        <w:spacing w:before="120" w:after="0" w:line="240" w:lineRule="auto"/>
        <w:jc w:val="both"/>
        <w:rPr>
          <w:rFonts w:ascii="Verdana" w:eastAsia="Times New Roman" w:hAnsi="Verdana" w:cs="Times New Roman"/>
          <w:sz w:val="24"/>
          <w:szCs w:val="24"/>
          <w:lang w:eastAsia="sk-SK"/>
        </w:rPr>
      </w:pPr>
      <w:r w:rsidRPr="00C75281">
        <w:rPr>
          <w:rFonts w:ascii="Verdana" w:eastAsia="Times New Roman" w:hAnsi="Verdana" w:cs="Times New Roman"/>
          <w:sz w:val="20"/>
          <w:szCs w:val="20"/>
          <w:lang w:eastAsia="sk-SK"/>
        </w:rPr>
        <w:t>- rozpočtu obcí – vlastné prostriedky</w:t>
      </w:r>
    </w:p>
    <w:p w:rsidR="00D07BE1" w:rsidRPr="00C75281" w:rsidRDefault="00D07BE1" w:rsidP="00D07BE1">
      <w:pPr>
        <w:spacing w:before="120" w:after="0" w:line="240" w:lineRule="auto"/>
        <w:jc w:val="both"/>
        <w:rPr>
          <w:rFonts w:ascii="Verdana" w:eastAsia="Times New Roman" w:hAnsi="Verdana" w:cs="Times New Roman"/>
          <w:sz w:val="24"/>
          <w:szCs w:val="24"/>
          <w:lang w:eastAsia="sk-SK"/>
        </w:rPr>
      </w:pPr>
      <w:r w:rsidRPr="00C75281">
        <w:rPr>
          <w:rFonts w:ascii="Verdana" w:eastAsia="Times New Roman" w:hAnsi="Verdana" w:cs="Times New Roman"/>
          <w:sz w:val="20"/>
          <w:szCs w:val="20"/>
          <w:lang w:eastAsia="sk-SK"/>
        </w:rPr>
        <w:t>- prostriedky fyzických osôb – sponzorský príspevok alebo dar,</w:t>
      </w:r>
    </w:p>
    <w:p w:rsidR="00D07BE1" w:rsidRPr="00C75281" w:rsidRDefault="00D07BE1" w:rsidP="00D07BE1">
      <w:pPr>
        <w:spacing w:before="120" w:after="0" w:line="240" w:lineRule="auto"/>
        <w:jc w:val="both"/>
        <w:rPr>
          <w:rFonts w:ascii="Verdana" w:eastAsia="Times New Roman" w:hAnsi="Verdana" w:cs="Times New Roman"/>
          <w:sz w:val="24"/>
          <w:szCs w:val="24"/>
          <w:lang w:eastAsia="sk-SK"/>
        </w:rPr>
      </w:pPr>
      <w:r w:rsidRPr="00C75281">
        <w:rPr>
          <w:rFonts w:ascii="Verdana" w:eastAsia="Times New Roman" w:hAnsi="Verdana" w:cs="Times New Roman"/>
          <w:sz w:val="20"/>
          <w:szCs w:val="20"/>
          <w:lang w:eastAsia="sk-SK"/>
        </w:rPr>
        <w:t>- prostriedky iných právnických osôb – sponzorský príspevok alebo dar,</w:t>
      </w:r>
    </w:p>
    <w:p w:rsidR="00D07BE1" w:rsidRPr="00C75281" w:rsidRDefault="00D07BE1" w:rsidP="00D07BE1">
      <w:pPr>
        <w:spacing w:before="120" w:after="0" w:line="240" w:lineRule="auto"/>
        <w:jc w:val="both"/>
        <w:rPr>
          <w:rFonts w:ascii="Verdana" w:eastAsia="Times New Roman" w:hAnsi="Verdana" w:cs="Times New Roman"/>
          <w:sz w:val="24"/>
          <w:szCs w:val="24"/>
          <w:lang w:eastAsia="sk-SK"/>
        </w:rPr>
      </w:pPr>
      <w:r w:rsidRPr="00C75281">
        <w:rPr>
          <w:rFonts w:ascii="Verdana" w:eastAsia="Times New Roman" w:hAnsi="Verdana" w:cs="Times New Roman"/>
          <w:sz w:val="20"/>
          <w:szCs w:val="20"/>
          <w:lang w:eastAsia="sk-SK"/>
        </w:rPr>
        <w:t>- úvery domácich bánk,</w:t>
      </w:r>
    </w:p>
    <w:p w:rsidR="00D07BE1" w:rsidRPr="00C75281" w:rsidRDefault="00D07BE1" w:rsidP="00D07BE1">
      <w:pPr>
        <w:spacing w:before="120" w:after="0" w:line="240" w:lineRule="auto"/>
        <w:jc w:val="both"/>
        <w:rPr>
          <w:rFonts w:ascii="Verdana" w:eastAsia="Times New Roman" w:hAnsi="Verdana" w:cs="Times New Roman"/>
          <w:sz w:val="24"/>
          <w:szCs w:val="24"/>
          <w:lang w:eastAsia="sk-SK"/>
        </w:rPr>
      </w:pPr>
      <w:r w:rsidRPr="00C75281">
        <w:rPr>
          <w:rFonts w:ascii="Verdana" w:eastAsia="Times New Roman" w:hAnsi="Verdana" w:cs="Times New Roman"/>
          <w:sz w:val="20"/>
          <w:szCs w:val="20"/>
          <w:lang w:eastAsia="sk-SK"/>
        </w:rPr>
        <w:t>- úvery a príspevky medzinárodných organizácií.</w:t>
      </w:r>
    </w:p>
    <w:p w:rsidR="00D07BE1" w:rsidRPr="00C75281" w:rsidRDefault="00D07BE1" w:rsidP="00D07BE1">
      <w:pPr>
        <w:spacing w:before="120" w:after="0" w:line="240" w:lineRule="auto"/>
        <w:jc w:val="both"/>
        <w:rPr>
          <w:rFonts w:ascii="Verdana" w:eastAsia="Times New Roman" w:hAnsi="Verdana" w:cs="Times New Roman"/>
          <w:sz w:val="24"/>
          <w:szCs w:val="24"/>
          <w:lang w:eastAsia="sk-SK"/>
        </w:rPr>
      </w:pPr>
      <w:r w:rsidRPr="00C75281">
        <w:rPr>
          <w:rFonts w:ascii="Verdana" w:eastAsia="Times New Roman" w:hAnsi="Verdana" w:cs="Times New Roman"/>
          <w:sz w:val="20"/>
          <w:szCs w:val="20"/>
          <w:lang w:eastAsia="sk-SK"/>
        </w:rPr>
        <w:t>Dôležitým doplnkovým zdrojom finančného zabezpečenia podpory regionálneho rozvoja môžu byť prostriedky zo štrukturálnych fondov Európskej únie. Možnosť získať verejné finančné zdroje z rozpočtu Európskej únie a národného rozpočtu Slovenskej republiky je často previazaná na schopnosť obce spolufinancovať rozvojové projekty z vlastných zdrojov, prípadne zo zdrojov súkromných investorov.</w:t>
      </w:r>
    </w:p>
    <w:p w:rsidR="00D07BE1" w:rsidRPr="00C75281" w:rsidRDefault="00D07BE1" w:rsidP="00D07BE1">
      <w:pPr>
        <w:spacing w:before="120" w:after="0" w:line="240" w:lineRule="auto"/>
        <w:jc w:val="both"/>
        <w:rPr>
          <w:rFonts w:ascii="Verdana" w:eastAsia="Times New Roman" w:hAnsi="Verdana" w:cs="Times New Roman"/>
          <w:sz w:val="24"/>
          <w:szCs w:val="24"/>
          <w:lang w:eastAsia="sk-SK"/>
        </w:rPr>
      </w:pPr>
      <w:r w:rsidRPr="00C75281">
        <w:rPr>
          <w:rFonts w:ascii="Verdana" w:eastAsia="Times New Roman" w:hAnsi="Verdana" w:cs="Times New Roman"/>
          <w:sz w:val="20"/>
          <w:szCs w:val="20"/>
          <w:lang w:eastAsia="sk-SK"/>
        </w:rPr>
        <w:t xml:space="preserve">Prehľadné usporiadanie rozvojových zámerov umožní obci orientovať sa v škále dostupných podporných zdrojov, ako aj podmienok na získanie týchto zdrojov. Pomoc zo štrukturálnych fondov je určená regiónom a oblastiam, ktoré vykazujú nízku úroveň hospodárskeho rozvoja. Podľa platných pravidiel Európskej únie sú podporované tie regióny, ktoré zodpovedajú ekonomicky a geograficky stanoveným cieľom štrukturálnej politiky. </w:t>
      </w:r>
    </w:p>
    <w:p w:rsidR="00D07BE1" w:rsidRPr="00C75281" w:rsidRDefault="00D07BE1" w:rsidP="00D07BE1">
      <w:pPr>
        <w:spacing w:after="120" w:line="240" w:lineRule="auto"/>
        <w:jc w:val="both"/>
        <w:rPr>
          <w:rFonts w:ascii="Verdana" w:eastAsia="Times New Roman" w:hAnsi="Verdana" w:cs="Times New Roman"/>
          <w:sz w:val="20"/>
          <w:szCs w:val="20"/>
          <w:lang w:eastAsia="sk-SK"/>
        </w:rPr>
      </w:pPr>
    </w:p>
    <w:p w:rsidR="00D07BE1" w:rsidRPr="00C75281" w:rsidRDefault="00D07BE1" w:rsidP="00D07BE1">
      <w:pPr>
        <w:keepNext/>
        <w:spacing w:after="120" w:line="240" w:lineRule="auto"/>
        <w:jc w:val="both"/>
        <w:outlineLvl w:val="1"/>
        <w:rPr>
          <w:rFonts w:ascii="Verdana" w:eastAsia="Times New Roman" w:hAnsi="Verdana" w:cs="Times New Roman"/>
          <w:b/>
          <w:bCs/>
          <w:color w:val="C0504D" w:themeColor="accent2"/>
          <w:sz w:val="20"/>
          <w:szCs w:val="20"/>
          <w:lang w:eastAsia="sk-SK"/>
        </w:rPr>
      </w:pPr>
      <w:bookmarkStart w:id="36" w:name="_Toc411543011"/>
      <w:bookmarkStart w:id="37" w:name="_Toc424854767"/>
      <w:r w:rsidRPr="00C75281">
        <w:rPr>
          <w:rFonts w:ascii="Verdana" w:eastAsia="Times New Roman" w:hAnsi="Verdana" w:cs="Times New Roman"/>
          <w:b/>
          <w:bCs/>
          <w:color w:val="C0504D" w:themeColor="accent2"/>
          <w:sz w:val="20"/>
          <w:szCs w:val="20"/>
          <w:lang w:eastAsia="sk-SK"/>
        </w:rPr>
        <w:t>5.1. Inštitucionálne a organizačné zabezpečenie</w:t>
      </w:r>
      <w:bookmarkEnd w:id="36"/>
      <w:bookmarkEnd w:id="37"/>
    </w:p>
    <w:p w:rsidR="00D07BE1" w:rsidRPr="00C75281" w:rsidRDefault="00D07BE1" w:rsidP="00D07BE1">
      <w:pPr>
        <w:spacing w:after="120" w:line="240" w:lineRule="auto"/>
        <w:jc w:val="both"/>
        <w:rPr>
          <w:rFonts w:ascii="Verdana" w:eastAsia="Times New Roman" w:hAnsi="Verdana" w:cs="Times New Roman"/>
          <w:sz w:val="20"/>
          <w:szCs w:val="20"/>
          <w:lang w:eastAsia="sk-SK"/>
        </w:rPr>
      </w:pPr>
      <w:r w:rsidRPr="00C75281">
        <w:rPr>
          <w:rFonts w:ascii="Verdana" w:eastAsia="Times New Roman" w:hAnsi="Verdana" w:cs="Times New Roman"/>
          <w:sz w:val="20"/>
          <w:szCs w:val="20"/>
          <w:lang w:eastAsia="sk-SK"/>
        </w:rPr>
        <w:t xml:space="preserve">Vypracovaním Plánu hospodárskeho a sociálneho rozvoja obce </w:t>
      </w:r>
      <w:r>
        <w:rPr>
          <w:rFonts w:ascii="Verdana" w:eastAsia="Times New Roman" w:hAnsi="Verdana" w:cs="Times New Roman"/>
          <w:sz w:val="20"/>
          <w:szCs w:val="20"/>
          <w:lang w:eastAsia="sk-SK"/>
        </w:rPr>
        <w:t>Šelpice</w:t>
      </w:r>
      <w:r w:rsidRPr="00C75281">
        <w:rPr>
          <w:rFonts w:ascii="Verdana" w:eastAsia="Times New Roman" w:hAnsi="Verdana" w:cs="Times New Roman"/>
          <w:sz w:val="20"/>
          <w:szCs w:val="20"/>
          <w:lang w:eastAsia="sk-SK"/>
        </w:rPr>
        <w:t xml:space="preserve"> plní obec jeden zo základných princípov regionálnej politiky – princíp programovania. Implementácia jednotlivých projektov si vyžaduje konkrétnych ľudí, ktorí budú viesť projekt od začiatku do konca. Projekty možno uskutočňovať vlastnými silami obce alebo za pomoci externistov. Práve prepojenie interných a externých nositeľov projektov urýchli proces realizácie stratégie, resp. môže prebiehať paralelne realizácia viacerých projektov naraz.</w:t>
      </w:r>
    </w:p>
    <w:p w:rsidR="00D07BE1" w:rsidRPr="00C75281" w:rsidRDefault="00D07BE1" w:rsidP="00D07BE1">
      <w:pPr>
        <w:spacing w:after="120" w:line="240" w:lineRule="auto"/>
        <w:jc w:val="both"/>
        <w:rPr>
          <w:rFonts w:ascii="Verdana" w:eastAsia="Times New Roman" w:hAnsi="Verdana" w:cs="Times New Roman"/>
          <w:b/>
          <w:bCs/>
          <w:sz w:val="20"/>
          <w:szCs w:val="20"/>
          <w:lang w:eastAsia="sk-SK"/>
        </w:rPr>
      </w:pPr>
      <w:r w:rsidRPr="00C75281">
        <w:rPr>
          <w:rFonts w:ascii="Verdana" w:eastAsia="Times New Roman" w:hAnsi="Verdana" w:cs="Times New Roman"/>
          <w:b/>
          <w:bCs/>
          <w:sz w:val="20"/>
          <w:szCs w:val="20"/>
          <w:lang w:eastAsia="sk-SK"/>
        </w:rPr>
        <w:t>Obec má reálne skúsenosti s realizáciou investičných a neinvestičných projektov na podporu regionálneho rozvoja z vlastných zdrojov. Realizácie projektov vyprofilovali medzi pracovníkmi obce odborne zdatný projektový tím, postačujúci pre úspešné riadenie projektov v budúcnosti.</w:t>
      </w:r>
    </w:p>
    <w:p w:rsidR="00D07BE1" w:rsidRPr="00C75281" w:rsidRDefault="00D07BE1" w:rsidP="00D07BE1">
      <w:pPr>
        <w:autoSpaceDE w:val="0"/>
        <w:autoSpaceDN w:val="0"/>
        <w:adjustRightInd w:val="0"/>
        <w:spacing w:after="0" w:line="240" w:lineRule="auto"/>
        <w:jc w:val="both"/>
        <w:rPr>
          <w:rFonts w:ascii="Verdana" w:hAnsi="Verdana" w:cs="Calibri,Bold"/>
          <w:b/>
          <w:bCs/>
          <w:sz w:val="20"/>
          <w:szCs w:val="20"/>
        </w:rPr>
      </w:pPr>
      <w:r w:rsidRPr="00C75281">
        <w:rPr>
          <w:rFonts w:ascii="Verdana" w:hAnsi="Verdana" w:cs="Calibri"/>
          <w:sz w:val="20"/>
          <w:szCs w:val="20"/>
        </w:rPr>
        <w:t xml:space="preserve">Realizácia programu hospodárskeho rozvoja a sociálneho rozvoja obce je činnosťou samosprávy obce a obec ju vykonáva </w:t>
      </w:r>
      <w:r w:rsidRPr="00C75281">
        <w:rPr>
          <w:rFonts w:ascii="Verdana" w:hAnsi="Verdana" w:cs="Calibri,Bold"/>
          <w:b/>
          <w:bCs/>
          <w:sz w:val="20"/>
          <w:szCs w:val="20"/>
        </w:rPr>
        <w:t>prostredníctvom svojich orgánov (obecné</w:t>
      </w:r>
    </w:p>
    <w:p w:rsidR="00D07BE1" w:rsidRPr="00C75281" w:rsidRDefault="00D07BE1" w:rsidP="00D07BE1">
      <w:pPr>
        <w:autoSpaceDE w:val="0"/>
        <w:autoSpaceDN w:val="0"/>
        <w:adjustRightInd w:val="0"/>
        <w:spacing w:after="0" w:line="240" w:lineRule="auto"/>
        <w:jc w:val="both"/>
        <w:rPr>
          <w:rFonts w:ascii="Verdana" w:hAnsi="Verdana" w:cs="Calibri"/>
          <w:sz w:val="20"/>
          <w:szCs w:val="20"/>
        </w:rPr>
      </w:pPr>
      <w:r w:rsidRPr="00C75281">
        <w:rPr>
          <w:rFonts w:ascii="Verdana" w:hAnsi="Verdana" w:cs="Calibri,Bold"/>
          <w:b/>
          <w:bCs/>
          <w:sz w:val="20"/>
          <w:szCs w:val="20"/>
        </w:rPr>
        <w:t>zastupiteľstvo, starosta)</w:t>
      </w:r>
      <w:r w:rsidRPr="00C75281">
        <w:rPr>
          <w:rFonts w:ascii="Verdana" w:hAnsi="Verdana" w:cs="Calibri"/>
          <w:sz w:val="20"/>
          <w:szCs w:val="20"/>
        </w:rPr>
        <w:t xml:space="preserve">. </w:t>
      </w:r>
      <w:r w:rsidRPr="00C75281">
        <w:rPr>
          <w:rFonts w:ascii="Verdana" w:hAnsi="Verdana" w:cs="Calibri,Bold"/>
          <w:b/>
          <w:bCs/>
          <w:sz w:val="20"/>
          <w:szCs w:val="20"/>
        </w:rPr>
        <w:t xml:space="preserve">Najvyšším orgánom </w:t>
      </w:r>
      <w:r w:rsidRPr="00C75281">
        <w:rPr>
          <w:rFonts w:ascii="Verdana" w:hAnsi="Verdana" w:cs="Calibri"/>
          <w:sz w:val="20"/>
          <w:szCs w:val="20"/>
        </w:rPr>
        <w:t xml:space="preserve">obce je </w:t>
      </w:r>
      <w:r w:rsidRPr="00C75281">
        <w:rPr>
          <w:rFonts w:ascii="Verdana" w:hAnsi="Verdana" w:cs="Calibri,Bold"/>
          <w:b/>
          <w:bCs/>
          <w:sz w:val="20"/>
          <w:szCs w:val="20"/>
        </w:rPr>
        <w:t>obecné zastupiteľstvo</w:t>
      </w:r>
      <w:r w:rsidRPr="00C75281">
        <w:rPr>
          <w:rFonts w:ascii="Verdana" w:hAnsi="Verdana" w:cs="Calibri"/>
          <w:sz w:val="20"/>
          <w:szCs w:val="20"/>
        </w:rPr>
        <w:t xml:space="preserve">. Obecné zastupiteľstvo si môže zriadiť komisie zastupiteľstva ako svoje poradné orgány. Vo vzťahu k realizácii PHSR zastupiteľstvo berie na vedomie návrh strategickej časti dokumentu, schvaľuje celý dokument PHSR a každoročne schvaľuje vyhodnotenie jeho plnenia, taktiež schvaľuje spolufinancovanie jednotlivých projektov financovaných z doplnkových zdrojov financovania a z prostriedkov rozpočtu obce. </w:t>
      </w:r>
      <w:r w:rsidRPr="00C75281">
        <w:rPr>
          <w:rFonts w:ascii="Verdana" w:hAnsi="Verdana" w:cs="Calibri,Bold"/>
          <w:b/>
          <w:bCs/>
          <w:sz w:val="20"/>
          <w:szCs w:val="20"/>
        </w:rPr>
        <w:t xml:space="preserve">Obecné zastupiteľstvo v rámci hodnotenia PHSR </w:t>
      </w:r>
      <w:r w:rsidRPr="00C75281">
        <w:rPr>
          <w:rFonts w:ascii="Verdana" w:hAnsi="Verdana" w:cs="Calibri"/>
          <w:sz w:val="20"/>
          <w:szCs w:val="20"/>
        </w:rPr>
        <w:t xml:space="preserve">schvaľuje každoročne hodnotiace a monitorovacie správy, rozhoduje o zmenách a aktualizácii programu, vo svojich uzneseniach týkajúcich sa hodnotenia PHSR v prípade </w:t>
      </w:r>
      <w:r w:rsidRPr="00C75281">
        <w:rPr>
          <w:rFonts w:ascii="Verdana" w:hAnsi="Verdana" w:cs="Calibri"/>
          <w:sz w:val="20"/>
          <w:szCs w:val="20"/>
        </w:rPr>
        <w:lastRenderedPageBreak/>
        <w:t>nutnosti korekcií rozdeľuje jednotlivé priority programu a akčného plánu medzi existujúce komisie, ktoré sa zaoberajú monitorovaním a hodnotením ich realizácie.</w:t>
      </w:r>
    </w:p>
    <w:p w:rsidR="00D07BE1" w:rsidRPr="00C75281" w:rsidRDefault="00D07BE1" w:rsidP="00D07BE1">
      <w:pPr>
        <w:autoSpaceDE w:val="0"/>
        <w:autoSpaceDN w:val="0"/>
        <w:adjustRightInd w:val="0"/>
        <w:spacing w:after="0" w:line="240" w:lineRule="auto"/>
        <w:jc w:val="both"/>
        <w:rPr>
          <w:rFonts w:ascii="Verdana" w:hAnsi="Verdana" w:cs="Calibri"/>
          <w:sz w:val="20"/>
          <w:szCs w:val="20"/>
        </w:rPr>
      </w:pPr>
      <w:r w:rsidRPr="00C75281">
        <w:rPr>
          <w:rFonts w:ascii="Verdana" w:hAnsi="Verdana" w:cs="Calibri,Bold"/>
          <w:b/>
          <w:bCs/>
          <w:sz w:val="20"/>
          <w:szCs w:val="20"/>
        </w:rPr>
        <w:t xml:space="preserve">Najvyšším výkonným orgánom </w:t>
      </w:r>
      <w:r w:rsidRPr="00C75281">
        <w:rPr>
          <w:rFonts w:ascii="Verdana" w:hAnsi="Verdana" w:cs="Calibri"/>
          <w:sz w:val="20"/>
          <w:szCs w:val="20"/>
        </w:rPr>
        <w:t xml:space="preserve">obce a jej predstaviteľom je </w:t>
      </w:r>
      <w:r w:rsidRPr="00C75281">
        <w:rPr>
          <w:rFonts w:ascii="Verdana" w:hAnsi="Verdana" w:cs="Calibri,Bold"/>
          <w:b/>
          <w:bCs/>
          <w:sz w:val="20"/>
          <w:szCs w:val="20"/>
        </w:rPr>
        <w:t>starosta obce</w:t>
      </w:r>
      <w:r w:rsidRPr="00C75281">
        <w:rPr>
          <w:rFonts w:ascii="Verdana" w:hAnsi="Verdana" w:cs="Calibri"/>
          <w:sz w:val="20"/>
          <w:szCs w:val="20"/>
        </w:rPr>
        <w:t xml:space="preserve">. Vo vzťahu k realizácii PHSR starosta </w:t>
      </w:r>
      <w:r w:rsidRPr="00C75281">
        <w:rPr>
          <w:rFonts w:ascii="Verdana" w:hAnsi="Verdana" w:cs="Calibri,Bold"/>
          <w:b/>
          <w:bCs/>
          <w:sz w:val="20"/>
          <w:szCs w:val="20"/>
        </w:rPr>
        <w:t>riadi proces realizácie</w:t>
      </w:r>
      <w:r w:rsidRPr="00C75281">
        <w:rPr>
          <w:rFonts w:ascii="Verdana" w:hAnsi="Verdana" w:cs="Calibri"/>
          <w:sz w:val="20"/>
          <w:szCs w:val="20"/>
        </w:rPr>
        <w:t>, na programovej úrovni podpisuje uznesenie obecného zastupiteľstva o strategickej časti dokumentu, schválenie celého dokumentu, vykonáva uznesenia a zastupuje obec vo vzťahu k štátnym orgánom, k právnickým a fyzickým osobám (riadiace orgány jednotlivých operačných programov, dodávatelia, fondy a iné).</w:t>
      </w:r>
    </w:p>
    <w:p w:rsidR="00D07BE1" w:rsidRPr="00C75281" w:rsidRDefault="00D07BE1" w:rsidP="00D07BE1">
      <w:pPr>
        <w:autoSpaceDE w:val="0"/>
        <w:autoSpaceDN w:val="0"/>
        <w:adjustRightInd w:val="0"/>
        <w:spacing w:after="0" w:line="240" w:lineRule="auto"/>
        <w:jc w:val="both"/>
        <w:rPr>
          <w:rFonts w:ascii="Verdana" w:hAnsi="Verdana" w:cs="Calibri"/>
          <w:sz w:val="20"/>
          <w:szCs w:val="20"/>
        </w:rPr>
      </w:pPr>
      <w:r w:rsidRPr="00C75281">
        <w:rPr>
          <w:rFonts w:ascii="Verdana" w:hAnsi="Verdana" w:cs="Calibri,Bold"/>
          <w:b/>
          <w:bCs/>
          <w:sz w:val="20"/>
          <w:szCs w:val="20"/>
        </w:rPr>
        <w:t xml:space="preserve">Organizačne a administratívne zabezpečuje </w:t>
      </w:r>
      <w:r w:rsidRPr="00C75281">
        <w:rPr>
          <w:rFonts w:ascii="Verdana" w:hAnsi="Verdana" w:cs="Calibri"/>
          <w:sz w:val="20"/>
          <w:szCs w:val="20"/>
        </w:rPr>
        <w:t xml:space="preserve">veci zastupiteľstva a starostu, ako aj orgánov zriadených obecným zastupiteľstvom </w:t>
      </w:r>
      <w:r w:rsidRPr="00C75281">
        <w:rPr>
          <w:rFonts w:ascii="Verdana" w:hAnsi="Verdana" w:cs="Calibri,Bold"/>
          <w:b/>
          <w:bCs/>
          <w:sz w:val="20"/>
          <w:szCs w:val="20"/>
        </w:rPr>
        <w:t>obecný úrad</w:t>
      </w:r>
      <w:r w:rsidRPr="00C75281">
        <w:rPr>
          <w:rFonts w:ascii="Verdana" w:hAnsi="Verdana" w:cs="Calibri"/>
          <w:sz w:val="20"/>
          <w:szCs w:val="20"/>
        </w:rPr>
        <w:t>.</w:t>
      </w:r>
    </w:p>
    <w:p w:rsidR="00D07BE1" w:rsidRPr="00C75281" w:rsidRDefault="00D07BE1" w:rsidP="00D07BE1">
      <w:pPr>
        <w:autoSpaceDE w:val="0"/>
        <w:autoSpaceDN w:val="0"/>
        <w:adjustRightInd w:val="0"/>
        <w:spacing w:after="120" w:line="240" w:lineRule="auto"/>
        <w:jc w:val="both"/>
        <w:rPr>
          <w:rFonts w:ascii="Verdana" w:hAnsi="Verdana" w:cs="Calibri"/>
          <w:sz w:val="20"/>
          <w:szCs w:val="20"/>
        </w:rPr>
      </w:pPr>
    </w:p>
    <w:p w:rsidR="00D07BE1" w:rsidRPr="00C75281" w:rsidRDefault="00D07BE1" w:rsidP="00D07BE1">
      <w:pPr>
        <w:keepNext/>
        <w:spacing w:after="120" w:line="240" w:lineRule="auto"/>
        <w:jc w:val="both"/>
        <w:outlineLvl w:val="1"/>
        <w:rPr>
          <w:rFonts w:ascii="Verdana" w:eastAsia="Times New Roman" w:hAnsi="Verdana" w:cs="Times New Roman"/>
          <w:b/>
          <w:bCs/>
          <w:color w:val="C0504D" w:themeColor="accent2"/>
          <w:sz w:val="20"/>
          <w:szCs w:val="36"/>
          <w:lang w:eastAsia="sk-SK"/>
        </w:rPr>
      </w:pPr>
      <w:bookmarkStart w:id="38" w:name="_Toc411019521"/>
      <w:bookmarkStart w:id="39" w:name="_Toc411543012"/>
      <w:bookmarkStart w:id="40" w:name="_Toc424854768"/>
      <w:r w:rsidRPr="00C75281">
        <w:rPr>
          <w:rFonts w:ascii="Verdana" w:eastAsia="Times New Roman" w:hAnsi="Verdana" w:cs="Times New Roman"/>
          <w:b/>
          <w:bCs/>
          <w:color w:val="C0504D" w:themeColor="accent2"/>
          <w:sz w:val="20"/>
          <w:szCs w:val="36"/>
          <w:lang w:eastAsia="sk-SK"/>
        </w:rPr>
        <w:t>5.2. Monitorovanie a hodnotenie</w:t>
      </w:r>
      <w:bookmarkEnd w:id="38"/>
      <w:bookmarkEnd w:id="39"/>
      <w:bookmarkEnd w:id="40"/>
    </w:p>
    <w:p w:rsidR="00D07BE1" w:rsidRPr="00C75281" w:rsidRDefault="00D07BE1" w:rsidP="00D07BE1">
      <w:pPr>
        <w:spacing w:after="120" w:line="240" w:lineRule="auto"/>
        <w:jc w:val="both"/>
        <w:rPr>
          <w:rFonts w:ascii="Verdana" w:eastAsia="Times New Roman" w:hAnsi="Verdana" w:cs="Times New Roman"/>
          <w:sz w:val="20"/>
          <w:szCs w:val="20"/>
          <w:lang w:eastAsia="sk-SK"/>
        </w:rPr>
      </w:pPr>
      <w:r w:rsidRPr="00C75281">
        <w:rPr>
          <w:rFonts w:ascii="Verdana" w:eastAsia="Times New Roman" w:hAnsi="Verdana" w:cs="Times New Roman"/>
          <w:sz w:val="20"/>
          <w:szCs w:val="20"/>
          <w:lang w:eastAsia="sk-SK"/>
        </w:rPr>
        <w:t>Aby boli jednotlivé projektové zámery programového dokumentu obce realizované v súlade s princípmi efektívnosti a účinnosti vynakladania finančných prostriedkov je potrebné, aby na úrovni obce bola zriadená koordinačná komisia, ktorej úlohou bude monitorovať celkový proces implementácie stratégie a navrhovať, v prípade potreby, zmeny v realizácii strategických plánov, ich doplnenie, prípadne prípravu nových dokumentov potrebných pre napĺňanie globálneho cieľa obce.</w:t>
      </w:r>
    </w:p>
    <w:p w:rsidR="00D07BE1" w:rsidRPr="00C75281" w:rsidRDefault="00D07BE1" w:rsidP="00D07BE1">
      <w:pPr>
        <w:autoSpaceDE w:val="0"/>
        <w:autoSpaceDN w:val="0"/>
        <w:adjustRightInd w:val="0"/>
        <w:spacing w:after="120" w:line="240" w:lineRule="auto"/>
        <w:jc w:val="both"/>
        <w:rPr>
          <w:rFonts w:ascii="Verdana" w:hAnsi="Verdana" w:cs="Calibri,Bold"/>
          <w:b/>
          <w:bCs/>
          <w:sz w:val="20"/>
          <w:szCs w:val="20"/>
        </w:rPr>
      </w:pPr>
      <w:r w:rsidRPr="00C75281">
        <w:rPr>
          <w:rFonts w:ascii="Verdana" w:hAnsi="Verdana" w:cs="Calibri"/>
          <w:sz w:val="20"/>
          <w:szCs w:val="20"/>
        </w:rPr>
        <w:t xml:space="preserve">Proces monitorovania PHSR sa vykonáva systematicky a priebežne počas celého trvania PHSR až do ukončenie jeho platnosti a to na úrovni projektov (základným prvkom monitorovania je projekt, na úrovni programu sa pripravuje súhrnná monitorovacia správa za príslušný rok). Vstupnými údajmi pre monitorovanie sú údaje z plánovaných a dosiahnutých ukazovateľov výstupu, výsledku a dopadu jednotlivých projektov. Výstupom monitorovania je </w:t>
      </w:r>
      <w:r w:rsidRPr="00C75281">
        <w:rPr>
          <w:rFonts w:ascii="Verdana" w:hAnsi="Verdana" w:cs="Calibri,Bold"/>
          <w:b/>
          <w:bCs/>
          <w:sz w:val="20"/>
          <w:szCs w:val="20"/>
        </w:rPr>
        <w:t xml:space="preserve">monitorovacia správa za príslušný rok schválená obecným zastupiteľstvom </w:t>
      </w:r>
      <w:r w:rsidRPr="00C75281">
        <w:rPr>
          <w:rFonts w:ascii="Verdana" w:hAnsi="Verdana" w:cs="Calibri"/>
          <w:sz w:val="20"/>
          <w:szCs w:val="20"/>
        </w:rPr>
        <w:t xml:space="preserve">(v prípade projektov financovaných z EŠIF aj monitorovacia správa schválená riadiacim orgánom v systéme ITMS). Za prípravu monitorovacej správy za projekt je zodpovedný obecný úrad a za celkovú monitorovaciu správu je zodpovedný starosta. Výsledky monitorovania sú podkladom pre hodnotenie vykonávané na úrovni programu. Monitorovanie plnenia PHSR bude stálym procesom zameraným na sledovanie zmien prostredníctvom navrhnutých ukazovateľov, ktoré sa vzťahujú na jednotlivé projekty, ukazujú stav implementácie výstupov, výsledkov a dopadov a poukazujú na dosiahnutý vývoj vo vzťahu k akčnému plánu a financiám. Cieľom monitorovania je získavanie informácii o skutočnom plnení opatrení na zmenu negatívneho vývoja, spôsobu realizácie, definovanie a prijatie korekčných opatrení. </w:t>
      </w:r>
    </w:p>
    <w:p w:rsidR="00D07BE1" w:rsidRPr="00C75281" w:rsidRDefault="00D07BE1" w:rsidP="00D07BE1">
      <w:pPr>
        <w:autoSpaceDE w:val="0"/>
        <w:autoSpaceDN w:val="0"/>
        <w:adjustRightInd w:val="0"/>
        <w:spacing w:after="120" w:line="240" w:lineRule="auto"/>
        <w:jc w:val="both"/>
        <w:rPr>
          <w:rFonts w:ascii="Verdana" w:hAnsi="Verdana" w:cs="Calibri"/>
          <w:sz w:val="20"/>
          <w:szCs w:val="20"/>
        </w:rPr>
      </w:pPr>
      <w:r w:rsidRPr="00C75281">
        <w:rPr>
          <w:rFonts w:ascii="Verdana" w:hAnsi="Verdana" w:cs="Calibri"/>
          <w:sz w:val="20"/>
          <w:szCs w:val="20"/>
        </w:rPr>
        <w:t>V prípade nutnosti korekcií mimo rámec pravidelného každoročného hodnotenia PHSR budú na základe podnetu starostu alebo komisie obecného zastupiteľstva a materiálu predloženého do obecného zastupiteľstva navrhovať a odporúčať opatrenia pre odstránenie nedostatkov a nezrovnalostí. Proces hodnotenia sa vykonáva na úrovni programu (PHSR) systematicky a priebežne počas celého trvania programu až po predloženie správy z hodnotenia programu. Proces hodnotenia z hľadiska jeho vykonávania je rozdelený na strategické a operatívne hodnotenie.</w:t>
      </w:r>
    </w:p>
    <w:p w:rsidR="00D07BE1" w:rsidRDefault="00D07BE1" w:rsidP="00D07BE1">
      <w:pPr>
        <w:autoSpaceDE w:val="0"/>
        <w:autoSpaceDN w:val="0"/>
        <w:adjustRightInd w:val="0"/>
        <w:spacing w:after="120" w:line="240" w:lineRule="auto"/>
        <w:jc w:val="both"/>
        <w:rPr>
          <w:rFonts w:ascii="Verdana" w:hAnsi="Verdana" w:cs="Calibri"/>
          <w:sz w:val="20"/>
          <w:szCs w:val="20"/>
        </w:rPr>
      </w:pPr>
      <w:r w:rsidRPr="00C75281">
        <w:rPr>
          <w:rFonts w:ascii="Verdana" w:hAnsi="Verdana" w:cs="Calibri"/>
          <w:sz w:val="20"/>
          <w:szCs w:val="20"/>
        </w:rPr>
        <w:t xml:space="preserve">Operatívne hodnotenie sa zakladá predovšetkým na každoročnom hodnotení - vyhodnotenie PHSR bude prebiehať v zmysle platnej legislatívy o podpore regionálneho rozvoja každoročne hodnotiacou správou a monitorovacou správou, ktoré prejdú schvaľovacím procesom v obecnom zastupiteľstve. Výstupom hodnotenia je </w:t>
      </w:r>
      <w:r w:rsidRPr="00C75281">
        <w:rPr>
          <w:rFonts w:ascii="Verdana" w:hAnsi="Verdana" w:cs="Calibri,Bold"/>
          <w:b/>
          <w:bCs/>
          <w:sz w:val="20"/>
          <w:szCs w:val="20"/>
        </w:rPr>
        <w:t>hodnotiaca správa za príslušný rok</w:t>
      </w:r>
      <w:r w:rsidRPr="00C75281">
        <w:rPr>
          <w:rFonts w:ascii="Verdana" w:hAnsi="Verdana" w:cs="Calibri"/>
          <w:sz w:val="20"/>
          <w:szCs w:val="20"/>
        </w:rPr>
        <w:t>. Vstupnými údajmi pre prípravu operatívneho hodnotenia sú výsledky monitorovania - monitorovacie správy jednotlivých projektov realizovaných v rámci programu. Hodnotiace a monitorovacie správy PHSR sú podkladom pre rozhodnutia orgánov obce pri riadení realizácie programu s účelom dosiahnuť žiaduci pokrok smerom k dosiahnutiu cieľov jednotlivých prioritných oblastí PHSR. Celkový plán hodnotenia je spracovaný v nasledujúcej tabuľke.</w:t>
      </w:r>
    </w:p>
    <w:p w:rsidR="00A01B21" w:rsidRPr="00C75281" w:rsidRDefault="00A01B21" w:rsidP="00D07BE1">
      <w:pPr>
        <w:autoSpaceDE w:val="0"/>
        <w:autoSpaceDN w:val="0"/>
        <w:adjustRightInd w:val="0"/>
        <w:spacing w:after="120" w:line="240" w:lineRule="auto"/>
        <w:jc w:val="both"/>
        <w:rPr>
          <w:rFonts w:ascii="Verdana" w:eastAsia="Times New Roman" w:hAnsi="Verdana" w:cs="Times New Roman"/>
          <w:sz w:val="20"/>
          <w:szCs w:val="20"/>
          <w:lang w:eastAsia="sk-SK"/>
        </w:rPr>
      </w:pPr>
    </w:p>
    <w:tbl>
      <w:tblPr>
        <w:tblStyle w:val="Strednmrieka3zvraznenie21"/>
        <w:tblW w:w="5000" w:type="pct"/>
        <w:tblLayout w:type="fixed"/>
        <w:tblLook w:val="04A0" w:firstRow="1" w:lastRow="0" w:firstColumn="1" w:lastColumn="0" w:noHBand="0" w:noVBand="1"/>
      </w:tblPr>
      <w:tblGrid>
        <w:gridCol w:w="2046"/>
        <w:gridCol w:w="1998"/>
        <w:gridCol w:w="5810"/>
      </w:tblGrid>
      <w:tr w:rsidR="00D07BE1" w:rsidRPr="00C75281" w:rsidTr="00D07BE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3"/>
            <w:noWrap/>
            <w:hideMark/>
          </w:tcPr>
          <w:p w:rsidR="00D07BE1" w:rsidRPr="00C75281" w:rsidRDefault="00D07BE1" w:rsidP="00D07BE1">
            <w:pPr>
              <w:jc w:val="center"/>
              <w:rPr>
                <w:rFonts w:ascii="Verdana" w:hAnsi="Verdana"/>
                <w:sz w:val="20"/>
                <w:szCs w:val="20"/>
              </w:rPr>
            </w:pPr>
            <w:r w:rsidRPr="00C75281">
              <w:rPr>
                <w:rFonts w:ascii="Verdana" w:hAnsi="Verdana"/>
                <w:sz w:val="20"/>
                <w:szCs w:val="20"/>
              </w:rPr>
              <w:t>Plán priebežných hodnotení PHSR na obdobie 2014 - 2020</w:t>
            </w:r>
          </w:p>
        </w:tc>
      </w:tr>
      <w:tr w:rsidR="00D07BE1" w:rsidRPr="00C75281" w:rsidTr="00D07B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8" w:type="pct"/>
            <w:noWrap/>
            <w:hideMark/>
          </w:tcPr>
          <w:p w:rsidR="00D07BE1" w:rsidRPr="00C75281" w:rsidRDefault="00D07BE1" w:rsidP="00D07BE1">
            <w:pPr>
              <w:jc w:val="both"/>
              <w:rPr>
                <w:rFonts w:ascii="Verdana" w:hAnsi="Verdana"/>
                <w:sz w:val="20"/>
                <w:szCs w:val="20"/>
              </w:rPr>
            </w:pPr>
            <w:r w:rsidRPr="00C75281">
              <w:rPr>
                <w:rFonts w:ascii="Verdana" w:hAnsi="Verdana"/>
                <w:sz w:val="20"/>
                <w:szCs w:val="20"/>
              </w:rPr>
              <w:t>Typ hodnotenia</w:t>
            </w:r>
          </w:p>
        </w:tc>
        <w:tc>
          <w:tcPr>
            <w:tcW w:w="1014" w:type="pct"/>
            <w:noWrap/>
            <w:hideMark/>
          </w:tcPr>
          <w:p w:rsidR="00D07BE1" w:rsidRPr="00C75281" w:rsidRDefault="00D07BE1" w:rsidP="00D07BE1">
            <w:pPr>
              <w:jc w:val="center"/>
              <w:cnfStyle w:val="000000100000" w:firstRow="0" w:lastRow="0" w:firstColumn="0" w:lastColumn="0" w:oddVBand="0" w:evenVBand="0" w:oddHBand="1" w:evenHBand="0" w:firstRowFirstColumn="0" w:firstRowLastColumn="0" w:lastRowFirstColumn="0" w:lastRowLastColumn="0"/>
              <w:rPr>
                <w:rFonts w:ascii="Verdana" w:hAnsi="Verdana"/>
                <w:b/>
                <w:bCs/>
                <w:sz w:val="20"/>
                <w:szCs w:val="20"/>
              </w:rPr>
            </w:pPr>
            <w:r w:rsidRPr="00C75281">
              <w:rPr>
                <w:rFonts w:ascii="Verdana" w:hAnsi="Verdana"/>
                <w:b/>
                <w:bCs/>
                <w:sz w:val="20"/>
                <w:szCs w:val="20"/>
              </w:rPr>
              <w:t>Vykonať prvýkrát</w:t>
            </w:r>
          </w:p>
        </w:tc>
        <w:tc>
          <w:tcPr>
            <w:tcW w:w="2948" w:type="pct"/>
            <w:noWrap/>
            <w:hideMark/>
          </w:tcPr>
          <w:p w:rsidR="00D07BE1" w:rsidRPr="00C75281" w:rsidRDefault="00D07BE1" w:rsidP="00D07BE1">
            <w:pPr>
              <w:jc w:val="both"/>
              <w:cnfStyle w:val="000000100000" w:firstRow="0" w:lastRow="0" w:firstColumn="0" w:lastColumn="0" w:oddVBand="0" w:evenVBand="0" w:oddHBand="1" w:evenHBand="0" w:firstRowFirstColumn="0" w:firstRowLastColumn="0" w:lastRowFirstColumn="0" w:lastRowLastColumn="0"/>
              <w:rPr>
                <w:rFonts w:ascii="Verdana" w:hAnsi="Verdana"/>
                <w:b/>
                <w:bCs/>
                <w:sz w:val="20"/>
                <w:szCs w:val="20"/>
              </w:rPr>
            </w:pPr>
            <w:r w:rsidRPr="00C75281">
              <w:rPr>
                <w:rFonts w:ascii="Verdana" w:hAnsi="Verdana"/>
                <w:b/>
                <w:bCs/>
                <w:sz w:val="20"/>
                <w:szCs w:val="20"/>
              </w:rPr>
              <w:t>Dôvod vykonania/ periodicita</w:t>
            </w:r>
          </w:p>
        </w:tc>
      </w:tr>
      <w:tr w:rsidR="00D07BE1" w:rsidRPr="00C75281" w:rsidTr="00D07BE1">
        <w:trPr>
          <w:trHeight w:val="600"/>
        </w:trPr>
        <w:tc>
          <w:tcPr>
            <w:cnfStyle w:val="001000000000" w:firstRow="0" w:lastRow="0" w:firstColumn="1" w:lastColumn="0" w:oddVBand="0" w:evenVBand="0" w:oddHBand="0" w:evenHBand="0" w:firstRowFirstColumn="0" w:firstRowLastColumn="0" w:lastRowFirstColumn="0" w:lastRowLastColumn="0"/>
            <w:tcW w:w="5000" w:type="pct"/>
            <w:gridSpan w:val="3"/>
            <w:noWrap/>
            <w:vAlign w:val="center"/>
          </w:tcPr>
          <w:p w:rsidR="00D07BE1" w:rsidRPr="00C75281" w:rsidRDefault="00D07BE1" w:rsidP="00D07BE1">
            <w:pPr>
              <w:autoSpaceDE w:val="0"/>
              <w:autoSpaceDN w:val="0"/>
              <w:adjustRightInd w:val="0"/>
              <w:jc w:val="center"/>
              <w:rPr>
                <w:rFonts w:ascii="Verdana" w:hAnsi="Verdana" w:cs="Calibri"/>
                <w:sz w:val="20"/>
                <w:szCs w:val="20"/>
              </w:rPr>
            </w:pPr>
            <w:r w:rsidRPr="00C75281">
              <w:rPr>
                <w:rFonts w:ascii="Verdana" w:hAnsi="Verdana"/>
                <w:sz w:val="20"/>
                <w:szCs w:val="20"/>
              </w:rPr>
              <w:t>Strategické hodnotenie</w:t>
            </w:r>
          </w:p>
        </w:tc>
      </w:tr>
      <w:tr w:rsidR="00D07BE1" w:rsidRPr="00C75281" w:rsidTr="00D07BE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038" w:type="pct"/>
            <w:noWrap/>
            <w:vAlign w:val="center"/>
            <w:hideMark/>
          </w:tcPr>
          <w:p w:rsidR="00D07BE1" w:rsidRPr="00C75281" w:rsidRDefault="00D07BE1" w:rsidP="00D07BE1">
            <w:pPr>
              <w:jc w:val="center"/>
              <w:rPr>
                <w:rFonts w:ascii="Verdana" w:hAnsi="Verdana"/>
                <w:sz w:val="20"/>
                <w:szCs w:val="20"/>
              </w:rPr>
            </w:pPr>
            <w:r w:rsidRPr="00C75281">
              <w:rPr>
                <w:rFonts w:ascii="Verdana" w:hAnsi="Verdana"/>
                <w:sz w:val="20"/>
                <w:szCs w:val="20"/>
              </w:rPr>
              <w:lastRenderedPageBreak/>
              <w:t>Strategické hodnotenie</w:t>
            </w:r>
          </w:p>
        </w:tc>
        <w:tc>
          <w:tcPr>
            <w:tcW w:w="1014" w:type="pct"/>
            <w:noWrap/>
            <w:hideMark/>
          </w:tcPr>
          <w:p w:rsidR="00D07BE1" w:rsidRPr="00C75281" w:rsidRDefault="00D07BE1" w:rsidP="00D07BE1">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2948" w:type="pct"/>
            <w:hideMark/>
          </w:tcPr>
          <w:p w:rsidR="00D07BE1" w:rsidRPr="00C75281" w:rsidRDefault="00D07BE1" w:rsidP="00D07BE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Verdana" w:hAnsi="Verdana" w:cs="Calibri"/>
                <w:sz w:val="20"/>
                <w:szCs w:val="20"/>
              </w:rPr>
            </w:pPr>
            <w:r w:rsidRPr="00C75281">
              <w:rPr>
                <w:rFonts w:ascii="Verdana" w:hAnsi="Verdana" w:cs="Calibri"/>
                <w:sz w:val="20"/>
                <w:szCs w:val="20"/>
              </w:rPr>
              <w:t>Podľa príslušných ustanovení zákona č. 24/2006 Z.z. o posudzovaní vplyvov na životné prostredie a o zmene a doplnení niektorých zákonov. Len v prípade, že to vyplýva zo zákona č. 24/2006 Z.z. o posudzovaní vplyvov na životné prostredie a o zmene a doplnení niektorých zákonov.</w:t>
            </w:r>
          </w:p>
        </w:tc>
      </w:tr>
      <w:tr w:rsidR="00D07BE1" w:rsidRPr="00C75281" w:rsidTr="00D07BE1">
        <w:trPr>
          <w:trHeight w:val="600"/>
        </w:trPr>
        <w:tc>
          <w:tcPr>
            <w:cnfStyle w:val="001000000000" w:firstRow="0" w:lastRow="0" w:firstColumn="1" w:lastColumn="0" w:oddVBand="0" w:evenVBand="0" w:oddHBand="0" w:evenHBand="0" w:firstRowFirstColumn="0" w:firstRowLastColumn="0" w:lastRowFirstColumn="0" w:lastRowLastColumn="0"/>
            <w:tcW w:w="5000" w:type="pct"/>
            <w:gridSpan w:val="3"/>
            <w:noWrap/>
            <w:vAlign w:val="center"/>
          </w:tcPr>
          <w:p w:rsidR="00D07BE1" w:rsidRPr="00C75281" w:rsidRDefault="00D07BE1" w:rsidP="00D07BE1">
            <w:pPr>
              <w:jc w:val="center"/>
              <w:rPr>
                <w:rFonts w:ascii="Verdana" w:hAnsi="Verdana"/>
                <w:sz w:val="20"/>
                <w:szCs w:val="20"/>
              </w:rPr>
            </w:pPr>
            <w:r w:rsidRPr="00C75281">
              <w:rPr>
                <w:rFonts w:ascii="Verdana" w:hAnsi="Verdana"/>
                <w:sz w:val="20"/>
                <w:szCs w:val="20"/>
              </w:rPr>
              <w:t>Operatívne hodnotenie</w:t>
            </w:r>
          </w:p>
        </w:tc>
      </w:tr>
      <w:tr w:rsidR="00D07BE1" w:rsidRPr="00C75281" w:rsidTr="00D07BE1">
        <w:trPr>
          <w:cnfStyle w:val="000000100000" w:firstRow="0" w:lastRow="0" w:firstColumn="0" w:lastColumn="0" w:oddVBand="0" w:evenVBand="0" w:oddHBand="1" w:evenHBand="0" w:firstRowFirstColumn="0" w:firstRowLastColumn="0" w:lastRowFirstColumn="0" w:lastRowLastColumn="0"/>
          <w:trHeight w:val="1039"/>
        </w:trPr>
        <w:tc>
          <w:tcPr>
            <w:cnfStyle w:val="001000000000" w:firstRow="0" w:lastRow="0" w:firstColumn="1" w:lastColumn="0" w:oddVBand="0" w:evenVBand="0" w:oddHBand="0" w:evenHBand="0" w:firstRowFirstColumn="0" w:firstRowLastColumn="0" w:lastRowFirstColumn="0" w:lastRowLastColumn="0"/>
            <w:tcW w:w="1038" w:type="pct"/>
            <w:noWrap/>
            <w:hideMark/>
          </w:tcPr>
          <w:p w:rsidR="00D07BE1" w:rsidRPr="00C75281" w:rsidRDefault="00D07BE1" w:rsidP="00D07BE1">
            <w:pPr>
              <w:jc w:val="center"/>
              <w:rPr>
                <w:rFonts w:ascii="Verdana" w:hAnsi="Verdana"/>
                <w:sz w:val="20"/>
                <w:szCs w:val="20"/>
              </w:rPr>
            </w:pPr>
            <w:r w:rsidRPr="00C75281">
              <w:rPr>
                <w:rFonts w:ascii="Verdana" w:hAnsi="Verdana"/>
                <w:sz w:val="20"/>
                <w:szCs w:val="20"/>
              </w:rPr>
              <w:t>Tematické hodnotenie časti PHSR</w:t>
            </w:r>
          </w:p>
        </w:tc>
        <w:tc>
          <w:tcPr>
            <w:tcW w:w="1014" w:type="pct"/>
            <w:noWrap/>
            <w:hideMark/>
          </w:tcPr>
          <w:p w:rsidR="00D07BE1" w:rsidRPr="00C75281" w:rsidRDefault="00D07BE1" w:rsidP="00D07BE1">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C75281">
              <w:rPr>
                <w:rFonts w:ascii="Verdana" w:hAnsi="Verdana"/>
                <w:sz w:val="20"/>
                <w:szCs w:val="20"/>
              </w:rPr>
              <w:t>2016</w:t>
            </w:r>
          </w:p>
        </w:tc>
        <w:tc>
          <w:tcPr>
            <w:tcW w:w="2948" w:type="pct"/>
            <w:hideMark/>
          </w:tcPr>
          <w:p w:rsidR="00D07BE1" w:rsidRPr="00C75281" w:rsidRDefault="00D07BE1" w:rsidP="00D07BE1">
            <w:pPr>
              <w:jc w:val="both"/>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C75281">
              <w:rPr>
                <w:rFonts w:ascii="Verdana" w:hAnsi="Verdana"/>
                <w:sz w:val="20"/>
                <w:szCs w:val="20"/>
              </w:rPr>
              <w:t>téma hodnotenia identifikovaná ako riziková časť vo výročnej monitorovacej správe za predchádzajúci kalendárny rok</w:t>
            </w:r>
          </w:p>
        </w:tc>
      </w:tr>
      <w:tr w:rsidR="00D07BE1" w:rsidRPr="00C75281" w:rsidTr="00D07BE1">
        <w:trPr>
          <w:trHeight w:val="300"/>
        </w:trPr>
        <w:tc>
          <w:tcPr>
            <w:cnfStyle w:val="001000000000" w:firstRow="0" w:lastRow="0" w:firstColumn="1" w:lastColumn="0" w:oddVBand="0" w:evenVBand="0" w:oddHBand="0" w:evenHBand="0" w:firstRowFirstColumn="0" w:firstRowLastColumn="0" w:lastRowFirstColumn="0" w:lastRowLastColumn="0"/>
            <w:tcW w:w="1038" w:type="pct"/>
            <w:vMerge w:val="restart"/>
            <w:noWrap/>
            <w:hideMark/>
          </w:tcPr>
          <w:p w:rsidR="00D07BE1" w:rsidRPr="00C75281" w:rsidRDefault="00D07BE1" w:rsidP="00D07BE1">
            <w:pPr>
              <w:jc w:val="center"/>
              <w:rPr>
                <w:rFonts w:ascii="Verdana" w:hAnsi="Verdana"/>
                <w:sz w:val="20"/>
                <w:szCs w:val="20"/>
              </w:rPr>
            </w:pPr>
            <w:r w:rsidRPr="00C75281">
              <w:rPr>
                <w:rFonts w:ascii="Verdana" w:hAnsi="Verdana"/>
                <w:sz w:val="20"/>
                <w:szCs w:val="20"/>
              </w:rPr>
              <w:t>Ad hoc mimoriadne hodnotenie</w:t>
            </w:r>
          </w:p>
        </w:tc>
        <w:tc>
          <w:tcPr>
            <w:tcW w:w="1014" w:type="pct"/>
            <w:vMerge w:val="restart"/>
            <w:noWrap/>
            <w:hideMark/>
          </w:tcPr>
          <w:p w:rsidR="00D07BE1" w:rsidRPr="00C75281" w:rsidRDefault="00D07BE1" w:rsidP="00D07BE1">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2948" w:type="pct"/>
            <w:noWrap/>
            <w:hideMark/>
          </w:tcPr>
          <w:p w:rsidR="00D07BE1" w:rsidRPr="00C75281" w:rsidRDefault="00D07BE1" w:rsidP="00D07BE1">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C75281">
              <w:rPr>
                <w:rFonts w:ascii="Verdana" w:hAnsi="Verdana"/>
                <w:sz w:val="20"/>
                <w:szCs w:val="20"/>
              </w:rPr>
              <w:t xml:space="preserve">pri značnom odklone od stanovených cieľov a doľahnutých hodnôt ukazovateľov </w:t>
            </w:r>
          </w:p>
        </w:tc>
      </w:tr>
      <w:tr w:rsidR="00D07BE1" w:rsidRPr="00C75281" w:rsidTr="00D07B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8" w:type="pct"/>
            <w:vMerge/>
            <w:noWrap/>
            <w:hideMark/>
          </w:tcPr>
          <w:p w:rsidR="00D07BE1" w:rsidRPr="00C75281" w:rsidRDefault="00D07BE1" w:rsidP="00D07BE1">
            <w:pPr>
              <w:jc w:val="center"/>
              <w:rPr>
                <w:rFonts w:ascii="Verdana" w:hAnsi="Verdana"/>
                <w:sz w:val="20"/>
                <w:szCs w:val="20"/>
              </w:rPr>
            </w:pPr>
          </w:p>
        </w:tc>
        <w:tc>
          <w:tcPr>
            <w:tcW w:w="1014" w:type="pct"/>
            <w:vMerge/>
            <w:noWrap/>
            <w:hideMark/>
          </w:tcPr>
          <w:p w:rsidR="00D07BE1" w:rsidRPr="00C75281" w:rsidRDefault="00D07BE1" w:rsidP="00D07BE1">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2948" w:type="pct"/>
            <w:noWrap/>
            <w:hideMark/>
          </w:tcPr>
          <w:p w:rsidR="00D07BE1" w:rsidRPr="00C75281" w:rsidRDefault="00D07BE1" w:rsidP="00D07BE1">
            <w:pPr>
              <w:jc w:val="both"/>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C75281">
              <w:rPr>
                <w:rFonts w:ascii="Verdana" w:hAnsi="Verdana"/>
                <w:sz w:val="20"/>
                <w:szCs w:val="20"/>
              </w:rPr>
              <w:t xml:space="preserve">pri návrhu na revíziu PHSR  </w:t>
            </w:r>
          </w:p>
        </w:tc>
      </w:tr>
      <w:tr w:rsidR="00D07BE1" w:rsidRPr="00C75281" w:rsidTr="00D07BE1">
        <w:trPr>
          <w:trHeight w:val="915"/>
        </w:trPr>
        <w:tc>
          <w:tcPr>
            <w:cnfStyle w:val="001000000000" w:firstRow="0" w:lastRow="0" w:firstColumn="1" w:lastColumn="0" w:oddVBand="0" w:evenVBand="0" w:oddHBand="0" w:evenHBand="0" w:firstRowFirstColumn="0" w:firstRowLastColumn="0" w:lastRowFirstColumn="0" w:lastRowLastColumn="0"/>
            <w:tcW w:w="1038" w:type="pct"/>
            <w:vMerge w:val="restart"/>
          </w:tcPr>
          <w:p w:rsidR="00D07BE1" w:rsidRPr="00C75281" w:rsidRDefault="00D07BE1" w:rsidP="00D07BE1">
            <w:pPr>
              <w:jc w:val="center"/>
              <w:rPr>
                <w:rFonts w:ascii="Verdana" w:hAnsi="Verdana"/>
                <w:sz w:val="20"/>
                <w:szCs w:val="20"/>
              </w:rPr>
            </w:pPr>
            <w:r w:rsidRPr="00C75281">
              <w:rPr>
                <w:rFonts w:ascii="Verdana" w:hAnsi="Verdana"/>
                <w:sz w:val="20"/>
                <w:szCs w:val="20"/>
              </w:rPr>
              <w:t>Ad hoc hodnotenie celého PHSR alebo jeho časti</w:t>
            </w:r>
          </w:p>
        </w:tc>
        <w:tc>
          <w:tcPr>
            <w:tcW w:w="1014" w:type="pct"/>
            <w:noWrap/>
          </w:tcPr>
          <w:p w:rsidR="00D07BE1" w:rsidRPr="00C75281" w:rsidRDefault="00D07BE1" w:rsidP="00D07BE1">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C75281">
              <w:rPr>
                <w:rFonts w:ascii="Verdana" w:hAnsi="Verdana"/>
                <w:sz w:val="20"/>
                <w:szCs w:val="20"/>
              </w:rPr>
              <w:t>2016</w:t>
            </w:r>
          </w:p>
        </w:tc>
        <w:tc>
          <w:tcPr>
            <w:tcW w:w="2948" w:type="pct"/>
          </w:tcPr>
          <w:p w:rsidR="00D07BE1" w:rsidRPr="00C75281" w:rsidRDefault="00D07BE1" w:rsidP="00D07BE1">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C75281">
              <w:rPr>
                <w:rFonts w:ascii="Verdana" w:hAnsi="Verdana"/>
                <w:sz w:val="20"/>
                <w:szCs w:val="20"/>
              </w:rPr>
              <w:t>Na základe rozhodnutia starostu a obecného zastupiteľstva o spracovaní akčného plánu na ďalšie obdobie</w:t>
            </w:r>
          </w:p>
        </w:tc>
      </w:tr>
      <w:tr w:rsidR="00D07BE1" w:rsidRPr="00C75281" w:rsidTr="00D07BE1">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1038" w:type="pct"/>
            <w:vMerge/>
            <w:hideMark/>
          </w:tcPr>
          <w:p w:rsidR="00D07BE1" w:rsidRPr="00C75281" w:rsidRDefault="00D07BE1" w:rsidP="00D07BE1">
            <w:pPr>
              <w:jc w:val="both"/>
              <w:rPr>
                <w:rFonts w:ascii="Verdana" w:hAnsi="Verdana"/>
                <w:sz w:val="20"/>
                <w:szCs w:val="20"/>
              </w:rPr>
            </w:pPr>
          </w:p>
        </w:tc>
        <w:tc>
          <w:tcPr>
            <w:tcW w:w="1014" w:type="pct"/>
            <w:noWrap/>
            <w:hideMark/>
          </w:tcPr>
          <w:p w:rsidR="00D07BE1" w:rsidRPr="00C75281" w:rsidRDefault="00D07BE1" w:rsidP="00D07BE1">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2948" w:type="pct"/>
            <w:hideMark/>
          </w:tcPr>
          <w:p w:rsidR="00D07BE1" w:rsidRPr="00C75281" w:rsidRDefault="00D07BE1" w:rsidP="00D07BE1">
            <w:pPr>
              <w:jc w:val="both"/>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C75281">
              <w:rPr>
                <w:rFonts w:ascii="Verdana" w:hAnsi="Verdana"/>
                <w:sz w:val="20"/>
                <w:szCs w:val="20"/>
              </w:rPr>
              <w:t xml:space="preserve">Na základe  rozhodnutia starostu, kontrolného orgánu obce/mesta, podnetu poslancov; na základe protokolu NKÚ SR, správy auditu </w:t>
            </w:r>
          </w:p>
        </w:tc>
      </w:tr>
    </w:tbl>
    <w:p w:rsidR="00D07BE1" w:rsidRPr="00C75281" w:rsidRDefault="00D07BE1" w:rsidP="00D07BE1">
      <w:pPr>
        <w:autoSpaceDE w:val="0"/>
        <w:autoSpaceDN w:val="0"/>
        <w:adjustRightInd w:val="0"/>
        <w:spacing w:after="0" w:line="240" w:lineRule="auto"/>
        <w:jc w:val="both"/>
        <w:rPr>
          <w:rFonts w:ascii="Verdana" w:hAnsi="Verdana" w:cs="Calibri,Bold"/>
          <w:b/>
          <w:bCs/>
          <w:sz w:val="20"/>
          <w:szCs w:val="20"/>
        </w:rPr>
      </w:pPr>
    </w:p>
    <w:p w:rsidR="00D07BE1" w:rsidRPr="00C75281" w:rsidRDefault="00D07BE1" w:rsidP="00D07BE1">
      <w:pPr>
        <w:autoSpaceDE w:val="0"/>
        <w:autoSpaceDN w:val="0"/>
        <w:adjustRightInd w:val="0"/>
        <w:spacing w:after="0" w:line="240" w:lineRule="auto"/>
        <w:jc w:val="both"/>
        <w:rPr>
          <w:rFonts w:ascii="Verdana" w:hAnsi="Verdana" w:cs="Calibri"/>
          <w:sz w:val="20"/>
          <w:szCs w:val="20"/>
        </w:rPr>
      </w:pPr>
      <w:r w:rsidRPr="00C75281">
        <w:rPr>
          <w:rFonts w:ascii="Verdana" w:hAnsi="Verdana" w:cs="Calibri"/>
          <w:sz w:val="20"/>
          <w:szCs w:val="20"/>
        </w:rPr>
        <w:t>Súčasťou realizačnej časti PHSR je aj akčný plán spracovaný na obdobie dvoch rokov (n+2). Akčný plán je spracovaný podľa jednotlivých prioritných oblastí a obsahuje všetky projekty všetkých opatrení. Akčné plány sú prílohou hlavného dokumentu.</w:t>
      </w:r>
    </w:p>
    <w:p w:rsidR="00D07BE1" w:rsidRDefault="00D07BE1" w:rsidP="00D07BE1">
      <w:pPr>
        <w:autoSpaceDE w:val="0"/>
        <w:autoSpaceDN w:val="0"/>
        <w:adjustRightInd w:val="0"/>
        <w:spacing w:after="120" w:line="240" w:lineRule="auto"/>
        <w:jc w:val="both"/>
        <w:rPr>
          <w:rFonts w:ascii="Verdana" w:hAnsi="Verdana" w:cs="Calibri"/>
          <w:sz w:val="20"/>
          <w:szCs w:val="20"/>
        </w:rPr>
      </w:pPr>
    </w:p>
    <w:p w:rsidR="00A01B21" w:rsidRPr="00C75281" w:rsidRDefault="00A01B21" w:rsidP="00D07BE1">
      <w:pPr>
        <w:autoSpaceDE w:val="0"/>
        <w:autoSpaceDN w:val="0"/>
        <w:adjustRightInd w:val="0"/>
        <w:spacing w:after="120" w:line="240" w:lineRule="auto"/>
        <w:jc w:val="both"/>
        <w:rPr>
          <w:rFonts w:ascii="Verdana" w:hAnsi="Verdana" w:cs="Calibri"/>
          <w:sz w:val="20"/>
          <w:szCs w:val="20"/>
        </w:rPr>
      </w:pPr>
    </w:p>
    <w:p w:rsidR="00D07BE1" w:rsidRPr="00C75281" w:rsidRDefault="00D07BE1" w:rsidP="00D07BE1">
      <w:pPr>
        <w:keepNext/>
        <w:spacing w:after="120" w:line="240" w:lineRule="auto"/>
        <w:jc w:val="both"/>
        <w:outlineLvl w:val="1"/>
        <w:rPr>
          <w:rFonts w:ascii="Verdana" w:eastAsia="Times New Roman" w:hAnsi="Verdana" w:cs="Times New Roman"/>
          <w:b/>
          <w:bCs/>
          <w:color w:val="C0504D" w:themeColor="accent2"/>
          <w:sz w:val="20"/>
          <w:szCs w:val="20"/>
          <w:lang w:eastAsia="sk-SK"/>
        </w:rPr>
      </w:pPr>
      <w:bookmarkStart w:id="41" w:name="_Toc424854769"/>
      <w:r w:rsidRPr="00C75281">
        <w:rPr>
          <w:rFonts w:ascii="Verdana" w:eastAsia="Times New Roman" w:hAnsi="Verdana" w:cs="Times New Roman"/>
          <w:b/>
          <w:bCs/>
          <w:color w:val="C0504D" w:themeColor="accent2"/>
          <w:sz w:val="20"/>
          <w:szCs w:val="20"/>
          <w:lang w:eastAsia="sk-SK"/>
        </w:rPr>
        <w:t>5.3. Komunikačný plán</w:t>
      </w:r>
      <w:bookmarkEnd w:id="41"/>
    </w:p>
    <w:p w:rsidR="00D07BE1" w:rsidRPr="00C75281" w:rsidRDefault="00D07BE1" w:rsidP="00D07BE1">
      <w:pPr>
        <w:autoSpaceDE w:val="0"/>
        <w:autoSpaceDN w:val="0"/>
        <w:adjustRightInd w:val="0"/>
        <w:spacing w:after="120" w:line="240" w:lineRule="auto"/>
        <w:jc w:val="both"/>
        <w:rPr>
          <w:rFonts w:ascii="Verdana" w:hAnsi="Verdana" w:cs="Calibri"/>
          <w:color w:val="000000"/>
          <w:sz w:val="20"/>
          <w:szCs w:val="20"/>
        </w:rPr>
      </w:pPr>
      <w:r w:rsidRPr="00C75281">
        <w:rPr>
          <w:rFonts w:ascii="Verdana" w:hAnsi="Verdana" w:cs="Calibri"/>
          <w:color w:val="000000"/>
          <w:sz w:val="20"/>
          <w:szCs w:val="20"/>
        </w:rPr>
        <w:t>Zabezpečenie realizácie PHSR je dosahované koordinovaným prístupom a spoluprácou so všetkými partnermi a aktérmi regionálneho rozvoja na území obce. Rôzne formy komunikácie budú súčasťou každého z pripravovaných a realizovaných projektov PHSR v rámci informovanosti a publicity (pri projektoch financovaných z EŠIF a dotačných titulov) alebo v rámci komunikácie zainteresovaných cieľových skupín pri príprave a realizácii jednotlivých projektov.</w:t>
      </w:r>
    </w:p>
    <w:p w:rsidR="00D07BE1" w:rsidRPr="00C75281" w:rsidRDefault="00D07BE1" w:rsidP="00D07BE1">
      <w:pPr>
        <w:autoSpaceDE w:val="0"/>
        <w:autoSpaceDN w:val="0"/>
        <w:adjustRightInd w:val="0"/>
        <w:spacing w:after="120" w:line="240" w:lineRule="auto"/>
        <w:jc w:val="both"/>
        <w:rPr>
          <w:rFonts w:ascii="Verdana" w:hAnsi="Verdana" w:cs="Calibri"/>
          <w:color w:val="000000"/>
          <w:sz w:val="20"/>
          <w:szCs w:val="20"/>
        </w:rPr>
      </w:pPr>
      <w:r w:rsidRPr="00C75281">
        <w:rPr>
          <w:rFonts w:ascii="Verdana" w:hAnsi="Verdana" w:cs="Calibri"/>
          <w:color w:val="000000"/>
          <w:sz w:val="20"/>
          <w:szCs w:val="20"/>
        </w:rPr>
        <w:t xml:space="preserve">Komunikačnú stratégiu obce vo vzťahu k PHSR nie je účelné vyčleniť z celkovej komunikačnej stratégie obce, ktorá sa uskutočňuje vo vzťahu </w:t>
      </w:r>
      <w:r w:rsidRPr="00C75281">
        <w:rPr>
          <w:rFonts w:ascii="Verdana" w:hAnsi="Verdana" w:cs="Calibri,Bold"/>
          <w:b/>
          <w:bCs/>
          <w:color w:val="000000"/>
          <w:sz w:val="20"/>
          <w:szCs w:val="20"/>
        </w:rPr>
        <w:t>k jeho obyvateľom ako hlavnej cieľovej skupine</w:t>
      </w:r>
      <w:r w:rsidRPr="00C75281">
        <w:rPr>
          <w:rFonts w:ascii="Verdana" w:hAnsi="Verdana" w:cs="Calibri"/>
          <w:color w:val="000000"/>
          <w:sz w:val="20"/>
          <w:szCs w:val="20"/>
        </w:rPr>
        <w:t xml:space="preserve">. Hlavným cieľom komunikačnej stratégie je komunikácia s občanmi a dosiahnutie stavu, aby bol každý občan o všetkých súvislostiach, ktoré pre neho z PHSR a jeho realizácie vyplynú, informovaný včas, v dostatočnom rozsahu a primeranou formou. </w:t>
      </w:r>
      <w:r w:rsidRPr="00C75281">
        <w:rPr>
          <w:rFonts w:ascii="Verdana" w:hAnsi="Verdana" w:cs="Calibri,Bold"/>
          <w:b/>
          <w:bCs/>
          <w:color w:val="000000"/>
          <w:sz w:val="20"/>
          <w:szCs w:val="20"/>
        </w:rPr>
        <w:t>Podstatný a hlavný nástroj komunikácie obce je webová stránka obce so sprievodnými komunikač</w:t>
      </w:r>
      <w:r w:rsidR="00A01B21">
        <w:rPr>
          <w:rFonts w:ascii="Verdana" w:hAnsi="Verdana" w:cs="Calibri,Bold"/>
          <w:b/>
          <w:bCs/>
          <w:color w:val="000000"/>
          <w:sz w:val="20"/>
          <w:szCs w:val="20"/>
        </w:rPr>
        <w:t>nými kanálmi: informačná tabuľa a</w:t>
      </w:r>
      <w:r w:rsidRPr="00C75281">
        <w:rPr>
          <w:rFonts w:ascii="Verdana" w:hAnsi="Verdana" w:cs="Calibri,Bold"/>
          <w:b/>
          <w:bCs/>
          <w:color w:val="000000"/>
          <w:sz w:val="20"/>
          <w:szCs w:val="20"/>
        </w:rPr>
        <w:t xml:space="preserve"> rozhlas. </w:t>
      </w:r>
      <w:r w:rsidRPr="00C75281">
        <w:rPr>
          <w:rFonts w:ascii="Verdana" w:hAnsi="Verdana" w:cs="Calibri"/>
          <w:color w:val="000000"/>
          <w:sz w:val="20"/>
          <w:szCs w:val="20"/>
        </w:rPr>
        <w:t xml:space="preserve">Komunikačná stratégia vo vzťahu k PHSR v obci </w:t>
      </w:r>
      <w:r w:rsidR="00A01B21">
        <w:rPr>
          <w:rFonts w:ascii="Verdana" w:hAnsi="Verdana" w:cs="Calibri"/>
          <w:color w:val="000000"/>
          <w:sz w:val="20"/>
          <w:szCs w:val="20"/>
        </w:rPr>
        <w:t xml:space="preserve">bude </w:t>
      </w:r>
      <w:r w:rsidRPr="00C75281">
        <w:rPr>
          <w:rFonts w:ascii="Verdana" w:hAnsi="Verdana" w:cs="Calibri"/>
          <w:color w:val="000000"/>
          <w:sz w:val="20"/>
          <w:szCs w:val="20"/>
        </w:rPr>
        <w:t>prebieha</w:t>
      </w:r>
      <w:r w:rsidR="00A01B21">
        <w:rPr>
          <w:rFonts w:ascii="Verdana" w:hAnsi="Verdana" w:cs="Calibri"/>
          <w:color w:val="000000"/>
          <w:sz w:val="20"/>
          <w:szCs w:val="20"/>
        </w:rPr>
        <w:t>ť</w:t>
      </w:r>
      <w:r w:rsidRPr="00C75281">
        <w:rPr>
          <w:rFonts w:ascii="Verdana" w:hAnsi="Verdana" w:cs="Calibri"/>
          <w:color w:val="000000"/>
          <w:sz w:val="20"/>
          <w:szCs w:val="20"/>
        </w:rPr>
        <w:t xml:space="preserve"> kontinuálne počas </w:t>
      </w:r>
      <w:r w:rsidR="00A01B21">
        <w:rPr>
          <w:rFonts w:ascii="Verdana" w:hAnsi="Verdana" w:cs="Calibri"/>
          <w:color w:val="000000"/>
          <w:sz w:val="20"/>
          <w:szCs w:val="20"/>
        </w:rPr>
        <w:t>celého programového obdobia 2015-2025</w:t>
      </w:r>
      <w:r w:rsidRPr="00C75281">
        <w:rPr>
          <w:rFonts w:ascii="Verdana" w:hAnsi="Verdana" w:cs="Calibri"/>
          <w:color w:val="000000"/>
          <w:sz w:val="20"/>
          <w:szCs w:val="20"/>
        </w:rPr>
        <w:t>.</w:t>
      </w:r>
    </w:p>
    <w:p w:rsidR="00D07BE1" w:rsidRPr="00C75281" w:rsidRDefault="00D07BE1" w:rsidP="00D07BE1">
      <w:pPr>
        <w:autoSpaceDE w:val="0"/>
        <w:autoSpaceDN w:val="0"/>
        <w:adjustRightInd w:val="0"/>
        <w:spacing w:after="120" w:line="240" w:lineRule="auto"/>
        <w:jc w:val="both"/>
        <w:rPr>
          <w:rFonts w:ascii="Verdana" w:eastAsia="Times New Roman" w:hAnsi="Verdana" w:cs="Times New Roman"/>
          <w:sz w:val="20"/>
          <w:szCs w:val="20"/>
          <w:lang w:eastAsia="sk-SK"/>
        </w:rPr>
      </w:pPr>
      <w:r w:rsidRPr="00C75281">
        <w:rPr>
          <w:rFonts w:ascii="Verdana" w:hAnsi="Verdana" w:cs="Calibri"/>
          <w:sz w:val="20"/>
          <w:szCs w:val="20"/>
        </w:rPr>
        <w:t>Všestranným nástrojom komunikácie, ale aj hodnotenia, monitorovania a kontroly je „Materiál na rokovanie obecného zastupiteľstva“. Vstupné údaje pripravujú v dostatočnom predstihu zamestnanci obecného úradu, materiál má svojho predkladateľa (konkrétna zodpovednosť, odborná garancia), na príprave materiálu sa stanoviskami podieľajú komisie zastupiteľstva ako poradné orgány, stanovisko k materiálu dáva v prípade potreby kontrolór/audit, rokujú o ňom poslanci obecného zastupiteľstva, materiál je verejne prístupný a obecné zastupiteľstvo je verejné (o zastupiteľstve je informované obyvateľstvo a organizácie všetkými informačnými kanálmi).</w:t>
      </w:r>
      <w:r w:rsidR="00A01B21">
        <w:rPr>
          <w:rFonts w:ascii="Verdana" w:hAnsi="Verdana" w:cs="Calibri"/>
          <w:sz w:val="20"/>
          <w:szCs w:val="20"/>
        </w:rPr>
        <w:t xml:space="preserve"> Počas programového obdobia 2015-2025 je naplánovaných 13</w:t>
      </w:r>
      <w:r w:rsidRPr="00C75281">
        <w:rPr>
          <w:rFonts w:ascii="Verdana" w:hAnsi="Verdana" w:cs="Calibri"/>
          <w:sz w:val="20"/>
          <w:szCs w:val="20"/>
        </w:rPr>
        <w:t xml:space="preserve"> aktivít na predloženie tohto typu materiálu do obecného zastupiteľstva. Z hľadiska efektivity nie je vylúčené ani spojenie aktivity týkajúcej sa hodnotenia PHSR za daný rok s návrhom nového akčného plánu.</w:t>
      </w:r>
    </w:p>
    <w:p w:rsidR="00D07BE1" w:rsidRPr="00C75281" w:rsidRDefault="00D07BE1" w:rsidP="00D07BE1">
      <w:pPr>
        <w:autoSpaceDE w:val="0"/>
        <w:autoSpaceDN w:val="0"/>
        <w:adjustRightInd w:val="0"/>
        <w:spacing w:after="0" w:line="240" w:lineRule="auto"/>
        <w:jc w:val="both"/>
        <w:rPr>
          <w:rFonts w:ascii="Verdana" w:eastAsia="Times New Roman" w:hAnsi="Verdana" w:cs="Times New Roman"/>
          <w:sz w:val="20"/>
          <w:szCs w:val="20"/>
          <w:lang w:eastAsia="sk-SK"/>
        </w:rPr>
      </w:pPr>
    </w:p>
    <w:p w:rsidR="00D07BE1" w:rsidRPr="00C75281" w:rsidRDefault="00D07BE1" w:rsidP="00D07BE1">
      <w:pPr>
        <w:autoSpaceDE w:val="0"/>
        <w:autoSpaceDN w:val="0"/>
        <w:adjustRightInd w:val="0"/>
        <w:spacing w:after="0" w:line="240" w:lineRule="auto"/>
        <w:jc w:val="both"/>
        <w:rPr>
          <w:rFonts w:ascii="Verdana" w:eastAsia="Times New Roman" w:hAnsi="Verdana" w:cs="Times New Roman"/>
          <w:b/>
          <w:sz w:val="20"/>
          <w:szCs w:val="20"/>
          <w:lang w:eastAsia="sk-SK"/>
        </w:rPr>
      </w:pPr>
      <w:r w:rsidRPr="00C75281">
        <w:rPr>
          <w:rFonts w:ascii="Verdana" w:eastAsia="Times New Roman" w:hAnsi="Verdana" w:cs="Times New Roman"/>
          <w:b/>
          <w:sz w:val="20"/>
          <w:szCs w:val="20"/>
          <w:lang w:eastAsia="sk-SK"/>
        </w:rPr>
        <w:lastRenderedPageBreak/>
        <w:t>Plán komunikácie, hodnotenia a monitoringu realizácie PHSR obce</w:t>
      </w:r>
    </w:p>
    <w:tbl>
      <w:tblPr>
        <w:tblStyle w:val="Strednmrieka3zvraznenie21"/>
        <w:tblW w:w="9747" w:type="dxa"/>
        <w:tblLayout w:type="fixed"/>
        <w:tblLook w:val="04A0" w:firstRow="1" w:lastRow="0" w:firstColumn="1" w:lastColumn="0" w:noHBand="0" w:noVBand="1"/>
      </w:tblPr>
      <w:tblGrid>
        <w:gridCol w:w="534"/>
        <w:gridCol w:w="992"/>
        <w:gridCol w:w="1134"/>
        <w:gridCol w:w="1134"/>
        <w:gridCol w:w="992"/>
        <w:gridCol w:w="1559"/>
        <w:gridCol w:w="1560"/>
        <w:gridCol w:w="1842"/>
      </w:tblGrid>
      <w:tr w:rsidR="00D07BE1" w:rsidRPr="00C75281" w:rsidTr="00A01B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D07BE1" w:rsidRPr="00C75281" w:rsidRDefault="00D07BE1" w:rsidP="00D07BE1">
            <w:pPr>
              <w:jc w:val="both"/>
              <w:rPr>
                <w:rFonts w:ascii="Verdana" w:hAnsi="Verdana"/>
                <w:sz w:val="18"/>
                <w:szCs w:val="18"/>
              </w:rPr>
            </w:pPr>
          </w:p>
        </w:tc>
        <w:tc>
          <w:tcPr>
            <w:tcW w:w="992" w:type="dxa"/>
          </w:tcPr>
          <w:p w:rsidR="00D07BE1" w:rsidRPr="00C75281" w:rsidRDefault="00D07BE1" w:rsidP="00D07BE1">
            <w:pPr>
              <w:jc w:val="both"/>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sidRPr="00C75281">
              <w:rPr>
                <w:rFonts w:ascii="Verdana" w:hAnsi="Verdana"/>
                <w:sz w:val="18"/>
                <w:szCs w:val="18"/>
              </w:rPr>
              <w:t>Termín</w:t>
            </w:r>
          </w:p>
        </w:tc>
        <w:tc>
          <w:tcPr>
            <w:tcW w:w="1134" w:type="dxa"/>
          </w:tcPr>
          <w:p w:rsidR="00D07BE1" w:rsidRPr="00C75281" w:rsidRDefault="00D07BE1" w:rsidP="00D07BE1">
            <w:pPr>
              <w:jc w:val="both"/>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sidRPr="00C75281">
              <w:rPr>
                <w:rFonts w:ascii="Verdana" w:hAnsi="Verdana"/>
                <w:sz w:val="18"/>
                <w:szCs w:val="18"/>
              </w:rPr>
              <w:t>Miesto konania</w:t>
            </w:r>
          </w:p>
        </w:tc>
        <w:tc>
          <w:tcPr>
            <w:tcW w:w="1134" w:type="dxa"/>
          </w:tcPr>
          <w:p w:rsidR="00D07BE1" w:rsidRPr="00C75281" w:rsidRDefault="00D07BE1" w:rsidP="00D07BE1">
            <w:pPr>
              <w:jc w:val="both"/>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sidRPr="00C75281">
              <w:rPr>
                <w:rFonts w:ascii="Verdana" w:hAnsi="Verdana"/>
                <w:sz w:val="18"/>
                <w:szCs w:val="18"/>
              </w:rPr>
              <w:t xml:space="preserve">Cieľová skupina </w:t>
            </w:r>
          </w:p>
        </w:tc>
        <w:tc>
          <w:tcPr>
            <w:tcW w:w="992" w:type="dxa"/>
          </w:tcPr>
          <w:p w:rsidR="00D07BE1" w:rsidRPr="00C75281" w:rsidRDefault="00D07BE1" w:rsidP="00D07BE1">
            <w:pPr>
              <w:jc w:val="both"/>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sidRPr="00C75281">
              <w:rPr>
                <w:rFonts w:ascii="Verdana" w:hAnsi="Verdana"/>
                <w:sz w:val="18"/>
                <w:szCs w:val="18"/>
              </w:rPr>
              <w:t>Forma</w:t>
            </w:r>
          </w:p>
        </w:tc>
        <w:tc>
          <w:tcPr>
            <w:tcW w:w="1559" w:type="dxa"/>
          </w:tcPr>
          <w:p w:rsidR="00D07BE1" w:rsidRPr="00C75281" w:rsidRDefault="00D07BE1" w:rsidP="00D07BE1">
            <w:pPr>
              <w:jc w:val="both"/>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sidRPr="00C75281">
              <w:rPr>
                <w:rFonts w:ascii="Verdana" w:hAnsi="Verdana"/>
                <w:sz w:val="18"/>
                <w:szCs w:val="18"/>
              </w:rPr>
              <w:t xml:space="preserve">Téma, ciele </w:t>
            </w:r>
          </w:p>
        </w:tc>
        <w:tc>
          <w:tcPr>
            <w:tcW w:w="1560" w:type="dxa"/>
          </w:tcPr>
          <w:p w:rsidR="00D07BE1" w:rsidRPr="00C75281" w:rsidRDefault="00D07BE1" w:rsidP="00D07BE1">
            <w:pPr>
              <w:jc w:val="both"/>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sidRPr="00C75281">
              <w:rPr>
                <w:rFonts w:ascii="Verdana" w:hAnsi="Verdana"/>
                <w:sz w:val="18"/>
                <w:szCs w:val="18"/>
              </w:rPr>
              <w:t xml:space="preserve">Vstupné údaje </w:t>
            </w:r>
          </w:p>
        </w:tc>
        <w:tc>
          <w:tcPr>
            <w:tcW w:w="1842" w:type="dxa"/>
          </w:tcPr>
          <w:p w:rsidR="00D07BE1" w:rsidRPr="00C75281" w:rsidRDefault="00D07BE1" w:rsidP="00D07BE1">
            <w:pPr>
              <w:jc w:val="both"/>
              <w:cnfStyle w:val="100000000000" w:firstRow="1" w:lastRow="0" w:firstColumn="0" w:lastColumn="0" w:oddVBand="0" w:evenVBand="0" w:oddHBand="0" w:evenHBand="0" w:firstRowFirstColumn="0" w:firstRowLastColumn="0" w:lastRowFirstColumn="0" w:lastRowLastColumn="0"/>
              <w:rPr>
                <w:rFonts w:ascii="Verdana" w:hAnsi="Verdana"/>
                <w:sz w:val="18"/>
                <w:szCs w:val="18"/>
                <w:highlight w:val="cyan"/>
              </w:rPr>
            </w:pPr>
            <w:r w:rsidRPr="00C75281">
              <w:rPr>
                <w:rFonts w:ascii="Verdana" w:hAnsi="Verdana"/>
                <w:sz w:val="18"/>
                <w:szCs w:val="18"/>
              </w:rPr>
              <w:t>Výstupy</w:t>
            </w:r>
          </w:p>
        </w:tc>
      </w:tr>
      <w:tr w:rsidR="00D07BE1" w:rsidRPr="00C75281" w:rsidTr="00A0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D07BE1" w:rsidRPr="00C75281" w:rsidRDefault="00D07BE1" w:rsidP="00D07BE1">
            <w:pPr>
              <w:jc w:val="both"/>
              <w:rPr>
                <w:rFonts w:ascii="Verdana" w:hAnsi="Verdana"/>
                <w:sz w:val="18"/>
                <w:szCs w:val="18"/>
              </w:rPr>
            </w:pPr>
            <w:r>
              <w:rPr>
                <w:rFonts w:ascii="Verdana" w:hAnsi="Verdana"/>
                <w:sz w:val="18"/>
                <w:szCs w:val="18"/>
              </w:rPr>
              <w:t>1</w:t>
            </w:r>
          </w:p>
        </w:tc>
        <w:tc>
          <w:tcPr>
            <w:tcW w:w="992" w:type="dxa"/>
          </w:tcPr>
          <w:p w:rsidR="00D07BE1" w:rsidRPr="00C75281" w:rsidRDefault="00D07BE1" w:rsidP="00A01B21">
            <w:pPr>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C75281">
              <w:rPr>
                <w:rFonts w:ascii="Verdana" w:hAnsi="Verdana"/>
                <w:sz w:val="18"/>
                <w:szCs w:val="18"/>
              </w:rPr>
              <w:t>0</w:t>
            </w:r>
            <w:r w:rsidR="00A01B21">
              <w:rPr>
                <w:rFonts w:ascii="Verdana" w:hAnsi="Verdana"/>
                <w:sz w:val="18"/>
                <w:szCs w:val="18"/>
              </w:rPr>
              <w:t>8</w:t>
            </w:r>
            <w:r w:rsidRPr="00C75281">
              <w:rPr>
                <w:rFonts w:ascii="Verdana" w:hAnsi="Verdana"/>
                <w:sz w:val="18"/>
                <w:szCs w:val="18"/>
              </w:rPr>
              <w:t>/2016</w:t>
            </w:r>
          </w:p>
        </w:tc>
        <w:tc>
          <w:tcPr>
            <w:tcW w:w="1134" w:type="dxa"/>
          </w:tcPr>
          <w:p w:rsidR="00D07BE1" w:rsidRPr="00C75281" w:rsidRDefault="00D07BE1" w:rsidP="00D07BE1">
            <w:pPr>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C75281">
              <w:rPr>
                <w:rFonts w:ascii="Verdana" w:hAnsi="Verdana"/>
                <w:sz w:val="18"/>
                <w:szCs w:val="18"/>
              </w:rPr>
              <w:t>Obecný úrad</w:t>
            </w:r>
          </w:p>
        </w:tc>
        <w:tc>
          <w:tcPr>
            <w:tcW w:w="1134" w:type="dxa"/>
          </w:tcPr>
          <w:p w:rsidR="00D07BE1" w:rsidRPr="00C75281" w:rsidRDefault="00D07BE1" w:rsidP="00D07BE1">
            <w:pPr>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C75281">
              <w:rPr>
                <w:rFonts w:ascii="Verdana" w:hAnsi="Verdana"/>
                <w:sz w:val="18"/>
                <w:szCs w:val="18"/>
              </w:rPr>
              <w:t>občania</w:t>
            </w:r>
          </w:p>
        </w:tc>
        <w:tc>
          <w:tcPr>
            <w:tcW w:w="992" w:type="dxa"/>
          </w:tcPr>
          <w:p w:rsidR="00D07BE1" w:rsidRPr="00C75281" w:rsidRDefault="00D07BE1" w:rsidP="00D07BE1">
            <w:pPr>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C75281">
              <w:rPr>
                <w:rFonts w:ascii="Verdana" w:hAnsi="Verdana"/>
                <w:sz w:val="18"/>
                <w:szCs w:val="18"/>
              </w:rPr>
              <w:t>OZ</w:t>
            </w:r>
          </w:p>
        </w:tc>
        <w:tc>
          <w:tcPr>
            <w:tcW w:w="1559" w:type="dxa"/>
          </w:tcPr>
          <w:p w:rsidR="00D07BE1" w:rsidRPr="00C75281" w:rsidRDefault="00D07BE1" w:rsidP="00D07BE1">
            <w:pPr>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C75281">
              <w:rPr>
                <w:rFonts w:ascii="Verdana" w:hAnsi="Verdana"/>
                <w:sz w:val="18"/>
                <w:szCs w:val="18"/>
              </w:rPr>
              <w:t>Vyhodnotenie plnenia PHSR</w:t>
            </w:r>
          </w:p>
        </w:tc>
        <w:tc>
          <w:tcPr>
            <w:tcW w:w="1560" w:type="dxa"/>
          </w:tcPr>
          <w:p w:rsidR="00D07BE1" w:rsidRPr="00C75281" w:rsidRDefault="00D07BE1" w:rsidP="00D07BE1">
            <w:pPr>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C75281">
              <w:rPr>
                <w:rFonts w:ascii="Verdana" w:hAnsi="Verdana"/>
                <w:sz w:val="18"/>
                <w:szCs w:val="18"/>
              </w:rPr>
              <w:t>Hodnotiaca správa</w:t>
            </w:r>
          </w:p>
        </w:tc>
        <w:tc>
          <w:tcPr>
            <w:tcW w:w="1842" w:type="dxa"/>
          </w:tcPr>
          <w:p w:rsidR="00D07BE1" w:rsidRPr="00C75281" w:rsidRDefault="00A01B21" w:rsidP="00D07BE1">
            <w:pPr>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Monitorovacia správa</w:t>
            </w:r>
          </w:p>
          <w:p w:rsidR="00D07BE1" w:rsidRPr="00C75281" w:rsidRDefault="00D07BE1" w:rsidP="00D07BE1">
            <w:pPr>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C75281">
              <w:rPr>
                <w:rFonts w:ascii="Verdana" w:hAnsi="Verdana"/>
                <w:sz w:val="18"/>
                <w:szCs w:val="18"/>
              </w:rPr>
              <w:t>Uznesenie OZ</w:t>
            </w:r>
          </w:p>
        </w:tc>
      </w:tr>
      <w:tr w:rsidR="00D07BE1" w:rsidRPr="00C75281" w:rsidTr="00A01B21">
        <w:tc>
          <w:tcPr>
            <w:cnfStyle w:val="001000000000" w:firstRow="0" w:lastRow="0" w:firstColumn="1" w:lastColumn="0" w:oddVBand="0" w:evenVBand="0" w:oddHBand="0" w:evenHBand="0" w:firstRowFirstColumn="0" w:firstRowLastColumn="0" w:lastRowFirstColumn="0" w:lastRowLastColumn="0"/>
            <w:tcW w:w="534" w:type="dxa"/>
          </w:tcPr>
          <w:p w:rsidR="00D07BE1" w:rsidRPr="00C75281" w:rsidRDefault="00D07BE1" w:rsidP="00D07BE1">
            <w:pPr>
              <w:jc w:val="both"/>
              <w:rPr>
                <w:rFonts w:ascii="Verdana" w:hAnsi="Verdana"/>
                <w:sz w:val="18"/>
                <w:szCs w:val="18"/>
              </w:rPr>
            </w:pPr>
            <w:r>
              <w:rPr>
                <w:rFonts w:ascii="Verdana" w:hAnsi="Verdana"/>
                <w:sz w:val="18"/>
                <w:szCs w:val="18"/>
              </w:rPr>
              <w:t>2</w:t>
            </w:r>
          </w:p>
        </w:tc>
        <w:tc>
          <w:tcPr>
            <w:tcW w:w="992" w:type="dxa"/>
          </w:tcPr>
          <w:p w:rsidR="00D07BE1" w:rsidRPr="00C75281" w:rsidRDefault="00D07BE1" w:rsidP="00D07BE1">
            <w:pPr>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C75281">
              <w:rPr>
                <w:rFonts w:ascii="Verdana" w:hAnsi="Verdana"/>
                <w:sz w:val="18"/>
                <w:szCs w:val="18"/>
              </w:rPr>
              <w:t>09/2016</w:t>
            </w:r>
          </w:p>
        </w:tc>
        <w:tc>
          <w:tcPr>
            <w:tcW w:w="1134" w:type="dxa"/>
          </w:tcPr>
          <w:p w:rsidR="00D07BE1" w:rsidRPr="00C75281" w:rsidRDefault="00D07BE1" w:rsidP="00D07BE1">
            <w:pPr>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C75281">
              <w:rPr>
                <w:rFonts w:ascii="Verdana" w:hAnsi="Verdana"/>
                <w:sz w:val="18"/>
                <w:szCs w:val="18"/>
              </w:rPr>
              <w:t>Obecný úrad</w:t>
            </w:r>
          </w:p>
        </w:tc>
        <w:tc>
          <w:tcPr>
            <w:tcW w:w="1134" w:type="dxa"/>
          </w:tcPr>
          <w:p w:rsidR="00D07BE1" w:rsidRPr="00C75281" w:rsidRDefault="00D07BE1" w:rsidP="00D07BE1">
            <w:pPr>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C75281">
              <w:rPr>
                <w:rFonts w:ascii="Verdana" w:hAnsi="Verdana"/>
                <w:sz w:val="18"/>
                <w:szCs w:val="18"/>
              </w:rPr>
              <w:t>občania</w:t>
            </w:r>
          </w:p>
        </w:tc>
        <w:tc>
          <w:tcPr>
            <w:tcW w:w="992" w:type="dxa"/>
          </w:tcPr>
          <w:p w:rsidR="00D07BE1" w:rsidRPr="00C75281" w:rsidRDefault="00D07BE1" w:rsidP="00D07BE1">
            <w:pPr>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C75281">
              <w:rPr>
                <w:rFonts w:ascii="Verdana" w:hAnsi="Verdana"/>
                <w:sz w:val="18"/>
                <w:szCs w:val="18"/>
              </w:rPr>
              <w:t>OZ</w:t>
            </w:r>
          </w:p>
        </w:tc>
        <w:tc>
          <w:tcPr>
            <w:tcW w:w="1559" w:type="dxa"/>
          </w:tcPr>
          <w:p w:rsidR="00D07BE1" w:rsidRPr="00C75281" w:rsidRDefault="00D07BE1" w:rsidP="00D07BE1">
            <w:pPr>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C75281">
              <w:rPr>
                <w:rFonts w:ascii="Verdana" w:hAnsi="Verdana"/>
                <w:sz w:val="18"/>
                <w:szCs w:val="18"/>
              </w:rPr>
              <w:t xml:space="preserve">Schválenie akčného plánu </w:t>
            </w:r>
          </w:p>
          <w:p w:rsidR="00D07BE1" w:rsidRPr="00C75281" w:rsidRDefault="00D07BE1" w:rsidP="00D07BE1">
            <w:pPr>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C75281">
              <w:rPr>
                <w:rFonts w:ascii="Verdana" w:hAnsi="Verdana"/>
                <w:sz w:val="18"/>
                <w:szCs w:val="18"/>
              </w:rPr>
              <w:t>2017-2018</w:t>
            </w:r>
          </w:p>
        </w:tc>
        <w:tc>
          <w:tcPr>
            <w:tcW w:w="1560" w:type="dxa"/>
          </w:tcPr>
          <w:p w:rsidR="00D07BE1" w:rsidRPr="00C75281" w:rsidRDefault="00D07BE1" w:rsidP="00D07BE1">
            <w:pPr>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C75281">
              <w:rPr>
                <w:rFonts w:ascii="Verdana" w:hAnsi="Verdana"/>
                <w:sz w:val="18"/>
                <w:szCs w:val="18"/>
              </w:rPr>
              <w:t>Návrh dokumentu</w:t>
            </w:r>
          </w:p>
        </w:tc>
        <w:tc>
          <w:tcPr>
            <w:tcW w:w="1842" w:type="dxa"/>
          </w:tcPr>
          <w:p w:rsidR="00D07BE1" w:rsidRPr="00C75281" w:rsidRDefault="00D07BE1" w:rsidP="00D07BE1">
            <w:pPr>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C75281">
              <w:rPr>
                <w:rFonts w:ascii="Verdana" w:hAnsi="Verdana"/>
                <w:sz w:val="18"/>
                <w:szCs w:val="18"/>
              </w:rPr>
              <w:t>Akčný plán</w:t>
            </w:r>
          </w:p>
        </w:tc>
      </w:tr>
      <w:tr w:rsidR="00D07BE1" w:rsidRPr="00C75281" w:rsidTr="00A0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D07BE1" w:rsidRPr="00C75281" w:rsidRDefault="00D07BE1" w:rsidP="00D07BE1">
            <w:pPr>
              <w:jc w:val="both"/>
              <w:rPr>
                <w:rFonts w:ascii="Verdana" w:hAnsi="Verdana"/>
                <w:sz w:val="18"/>
                <w:szCs w:val="18"/>
              </w:rPr>
            </w:pPr>
            <w:r>
              <w:rPr>
                <w:rFonts w:ascii="Verdana" w:hAnsi="Verdana"/>
                <w:sz w:val="18"/>
                <w:szCs w:val="18"/>
              </w:rPr>
              <w:t>3</w:t>
            </w:r>
          </w:p>
        </w:tc>
        <w:tc>
          <w:tcPr>
            <w:tcW w:w="992" w:type="dxa"/>
          </w:tcPr>
          <w:p w:rsidR="00D07BE1" w:rsidRPr="00C75281" w:rsidRDefault="00A01B21" w:rsidP="00D07BE1">
            <w:pPr>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08</w:t>
            </w:r>
            <w:r w:rsidR="00D07BE1" w:rsidRPr="00C75281">
              <w:rPr>
                <w:rFonts w:ascii="Verdana" w:hAnsi="Verdana"/>
                <w:sz w:val="18"/>
                <w:szCs w:val="18"/>
              </w:rPr>
              <w:t>/2017</w:t>
            </w:r>
          </w:p>
        </w:tc>
        <w:tc>
          <w:tcPr>
            <w:tcW w:w="1134" w:type="dxa"/>
          </w:tcPr>
          <w:p w:rsidR="00D07BE1" w:rsidRPr="00C75281" w:rsidRDefault="00D07BE1" w:rsidP="00D07BE1">
            <w:pPr>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C75281">
              <w:rPr>
                <w:rFonts w:ascii="Verdana" w:hAnsi="Verdana"/>
                <w:sz w:val="18"/>
                <w:szCs w:val="18"/>
              </w:rPr>
              <w:t>Obecný úrad</w:t>
            </w:r>
          </w:p>
        </w:tc>
        <w:tc>
          <w:tcPr>
            <w:tcW w:w="1134" w:type="dxa"/>
          </w:tcPr>
          <w:p w:rsidR="00D07BE1" w:rsidRPr="00C75281" w:rsidRDefault="00D07BE1" w:rsidP="00D07BE1">
            <w:pPr>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C75281">
              <w:rPr>
                <w:rFonts w:ascii="Verdana" w:hAnsi="Verdana"/>
                <w:sz w:val="18"/>
                <w:szCs w:val="18"/>
              </w:rPr>
              <w:t>občania</w:t>
            </w:r>
          </w:p>
        </w:tc>
        <w:tc>
          <w:tcPr>
            <w:tcW w:w="992" w:type="dxa"/>
          </w:tcPr>
          <w:p w:rsidR="00D07BE1" w:rsidRPr="00C75281" w:rsidRDefault="00D07BE1" w:rsidP="00D07BE1">
            <w:pPr>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C75281">
              <w:rPr>
                <w:rFonts w:ascii="Verdana" w:hAnsi="Verdana"/>
                <w:sz w:val="18"/>
                <w:szCs w:val="18"/>
              </w:rPr>
              <w:t>OZ</w:t>
            </w:r>
          </w:p>
        </w:tc>
        <w:tc>
          <w:tcPr>
            <w:tcW w:w="1559" w:type="dxa"/>
          </w:tcPr>
          <w:p w:rsidR="00D07BE1" w:rsidRPr="00C75281" w:rsidRDefault="00D07BE1" w:rsidP="00D07BE1">
            <w:pPr>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C75281">
              <w:rPr>
                <w:rFonts w:ascii="Verdana" w:hAnsi="Verdana"/>
                <w:sz w:val="18"/>
                <w:szCs w:val="18"/>
              </w:rPr>
              <w:t>Vyhodnotenie plnenia PHSR</w:t>
            </w:r>
          </w:p>
        </w:tc>
        <w:tc>
          <w:tcPr>
            <w:tcW w:w="1560" w:type="dxa"/>
          </w:tcPr>
          <w:p w:rsidR="00D07BE1" w:rsidRPr="00C75281" w:rsidRDefault="00D07BE1" w:rsidP="00D07BE1">
            <w:pPr>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C75281">
              <w:rPr>
                <w:rFonts w:ascii="Verdana" w:hAnsi="Verdana"/>
                <w:sz w:val="18"/>
                <w:szCs w:val="18"/>
              </w:rPr>
              <w:t>Hodnotiaca správa</w:t>
            </w:r>
          </w:p>
        </w:tc>
        <w:tc>
          <w:tcPr>
            <w:tcW w:w="1842" w:type="dxa"/>
          </w:tcPr>
          <w:p w:rsidR="00D07BE1" w:rsidRPr="00C75281" w:rsidRDefault="00D07BE1" w:rsidP="00D07BE1">
            <w:pPr>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C75281">
              <w:rPr>
                <w:rFonts w:ascii="Verdana" w:hAnsi="Verdana"/>
                <w:sz w:val="18"/>
                <w:szCs w:val="18"/>
              </w:rPr>
              <w:t>Monitorov</w:t>
            </w:r>
            <w:r w:rsidR="00A01B21">
              <w:rPr>
                <w:rFonts w:ascii="Verdana" w:hAnsi="Verdana"/>
                <w:sz w:val="18"/>
                <w:szCs w:val="18"/>
              </w:rPr>
              <w:t>acia správa</w:t>
            </w:r>
          </w:p>
          <w:p w:rsidR="00D07BE1" w:rsidRPr="00C75281" w:rsidRDefault="00D07BE1" w:rsidP="00D07BE1">
            <w:pPr>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C75281">
              <w:rPr>
                <w:rFonts w:ascii="Verdana" w:hAnsi="Verdana"/>
                <w:sz w:val="18"/>
                <w:szCs w:val="18"/>
              </w:rPr>
              <w:t>Uznesenie OZ</w:t>
            </w:r>
          </w:p>
        </w:tc>
      </w:tr>
      <w:tr w:rsidR="00D07BE1" w:rsidRPr="00C75281" w:rsidTr="00A01B21">
        <w:tc>
          <w:tcPr>
            <w:cnfStyle w:val="001000000000" w:firstRow="0" w:lastRow="0" w:firstColumn="1" w:lastColumn="0" w:oddVBand="0" w:evenVBand="0" w:oddHBand="0" w:evenHBand="0" w:firstRowFirstColumn="0" w:firstRowLastColumn="0" w:lastRowFirstColumn="0" w:lastRowLastColumn="0"/>
            <w:tcW w:w="534" w:type="dxa"/>
          </w:tcPr>
          <w:p w:rsidR="00D07BE1" w:rsidRPr="00C75281" w:rsidRDefault="00D07BE1" w:rsidP="00D07BE1">
            <w:pPr>
              <w:jc w:val="both"/>
              <w:rPr>
                <w:rFonts w:ascii="Verdana" w:hAnsi="Verdana"/>
                <w:sz w:val="18"/>
                <w:szCs w:val="18"/>
              </w:rPr>
            </w:pPr>
            <w:r>
              <w:rPr>
                <w:rFonts w:ascii="Verdana" w:hAnsi="Verdana"/>
                <w:sz w:val="18"/>
                <w:szCs w:val="18"/>
              </w:rPr>
              <w:t>4</w:t>
            </w:r>
          </w:p>
        </w:tc>
        <w:tc>
          <w:tcPr>
            <w:tcW w:w="992" w:type="dxa"/>
          </w:tcPr>
          <w:p w:rsidR="00D07BE1" w:rsidRPr="00C75281" w:rsidRDefault="00A01B21" w:rsidP="00D07BE1">
            <w:pPr>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08</w:t>
            </w:r>
            <w:r w:rsidR="00D07BE1" w:rsidRPr="00C75281">
              <w:rPr>
                <w:rFonts w:ascii="Verdana" w:hAnsi="Verdana"/>
                <w:sz w:val="18"/>
                <w:szCs w:val="18"/>
              </w:rPr>
              <w:t>/2018</w:t>
            </w:r>
          </w:p>
        </w:tc>
        <w:tc>
          <w:tcPr>
            <w:tcW w:w="1134" w:type="dxa"/>
          </w:tcPr>
          <w:p w:rsidR="00D07BE1" w:rsidRPr="00C75281" w:rsidRDefault="00D07BE1" w:rsidP="00D07BE1">
            <w:pPr>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C75281">
              <w:rPr>
                <w:rFonts w:ascii="Verdana" w:hAnsi="Verdana"/>
                <w:sz w:val="18"/>
                <w:szCs w:val="18"/>
              </w:rPr>
              <w:t>Obecný úrad</w:t>
            </w:r>
          </w:p>
        </w:tc>
        <w:tc>
          <w:tcPr>
            <w:tcW w:w="1134" w:type="dxa"/>
          </w:tcPr>
          <w:p w:rsidR="00D07BE1" w:rsidRPr="00C75281" w:rsidRDefault="00D07BE1" w:rsidP="00D07BE1">
            <w:pPr>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C75281">
              <w:rPr>
                <w:rFonts w:ascii="Verdana" w:hAnsi="Verdana"/>
                <w:sz w:val="18"/>
                <w:szCs w:val="18"/>
              </w:rPr>
              <w:t>občania</w:t>
            </w:r>
          </w:p>
        </w:tc>
        <w:tc>
          <w:tcPr>
            <w:tcW w:w="992" w:type="dxa"/>
          </w:tcPr>
          <w:p w:rsidR="00D07BE1" w:rsidRPr="00C75281" w:rsidRDefault="00D07BE1" w:rsidP="00D07BE1">
            <w:pPr>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C75281">
              <w:rPr>
                <w:rFonts w:ascii="Verdana" w:hAnsi="Verdana"/>
                <w:sz w:val="18"/>
                <w:szCs w:val="18"/>
              </w:rPr>
              <w:t>OZ</w:t>
            </w:r>
          </w:p>
        </w:tc>
        <w:tc>
          <w:tcPr>
            <w:tcW w:w="1559" w:type="dxa"/>
          </w:tcPr>
          <w:p w:rsidR="00D07BE1" w:rsidRPr="00C75281" w:rsidRDefault="00D07BE1" w:rsidP="00D07BE1">
            <w:pPr>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C75281">
              <w:rPr>
                <w:rFonts w:ascii="Verdana" w:hAnsi="Verdana"/>
                <w:sz w:val="18"/>
                <w:szCs w:val="18"/>
              </w:rPr>
              <w:t>Vyhodnotenie plnenia PHSR</w:t>
            </w:r>
          </w:p>
        </w:tc>
        <w:tc>
          <w:tcPr>
            <w:tcW w:w="1560" w:type="dxa"/>
          </w:tcPr>
          <w:p w:rsidR="00D07BE1" w:rsidRPr="00C75281" w:rsidRDefault="00D07BE1" w:rsidP="00D07BE1">
            <w:pPr>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C75281">
              <w:rPr>
                <w:rFonts w:ascii="Verdana" w:hAnsi="Verdana"/>
                <w:sz w:val="18"/>
                <w:szCs w:val="18"/>
              </w:rPr>
              <w:t>Hodnotiaca správa</w:t>
            </w:r>
          </w:p>
        </w:tc>
        <w:tc>
          <w:tcPr>
            <w:tcW w:w="1842" w:type="dxa"/>
          </w:tcPr>
          <w:p w:rsidR="00D07BE1" w:rsidRPr="00C75281" w:rsidRDefault="00A01B21" w:rsidP="00D07BE1">
            <w:pPr>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Monitorovacia správa</w:t>
            </w:r>
          </w:p>
          <w:p w:rsidR="00D07BE1" w:rsidRPr="00C75281" w:rsidRDefault="00D07BE1" w:rsidP="00D07BE1">
            <w:pPr>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C75281">
              <w:rPr>
                <w:rFonts w:ascii="Verdana" w:hAnsi="Verdana"/>
                <w:sz w:val="18"/>
                <w:szCs w:val="18"/>
              </w:rPr>
              <w:t>Uznesenie OZ</w:t>
            </w:r>
          </w:p>
        </w:tc>
      </w:tr>
      <w:tr w:rsidR="00D07BE1" w:rsidRPr="00C75281" w:rsidTr="00A0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D07BE1" w:rsidRPr="00C75281" w:rsidRDefault="00D07BE1" w:rsidP="00D07BE1">
            <w:pPr>
              <w:jc w:val="both"/>
              <w:rPr>
                <w:rFonts w:ascii="Verdana" w:hAnsi="Verdana"/>
                <w:sz w:val="18"/>
                <w:szCs w:val="18"/>
              </w:rPr>
            </w:pPr>
            <w:r>
              <w:rPr>
                <w:rFonts w:ascii="Verdana" w:hAnsi="Verdana"/>
                <w:sz w:val="18"/>
                <w:szCs w:val="18"/>
              </w:rPr>
              <w:t>5</w:t>
            </w:r>
          </w:p>
        </w:tc>
        <w:tc>
          <w:tcPr>
            <w:tcW w:w="992" w:type="dxa"/>
          </w:tcPr>
          <w:p w:rsidR="00D07BE1" w:rsidRPr="00C75281" w:rsidRDefault="00D07BE1" w:rsidP="00D07BE1">
            <w:pPr>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C75281">
              <w:rPr>
                <w:rFonts w:ascii="Verdana" w:hAnsi="Verdana"/>
                <w:sz w:val="18"/>
                <w:szCs w:val="18"/>
              </w:rPr>
              <w:t>09/2018</w:t>
            </w:r>
          </w:p>
        </w:tc>
        <w:tc>
          <w:tcPr>
            <w:tcW w:w="1134" w:type="dxa"/>
          </w:tcPr>
          <w:p w:rsidR="00D07BE1" w:rsidRPr="00C75281" w:rsidRDefault="00D07BE1" w:rsidP="00D07BE1">
            <w:pPr>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C75281">
              <w:rPr>
                <w:rFonts w:ascii="Verdana" w:hAnsi="Verdana"/>
                <w:sz w:val="18"/>
                <w:szCs w:val="18"/>
              </w:rPr>
              <w:t>Obecný úrad</w:t>
            </w:r>
          </w:p>
        </w:tc>
        <w:tc>
          <w:tcPr>
            <w:tcW w:w="1134" w:type="dxa"/>
          </w:tcPr>
          <w:p w:rsidR="00D07BE1" w:rsidRPr="00C75281" w:rsidRDefault="00D07BE1" w:rsidP="00D07BE1">
            <w:pPr>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C75281">
              <w:rPr>
                <w:rFonts w:ascii="Verdana" w:hAnsi="Verdana"/>
                <w:sz w:val="18"/>
                <w:szCs w:val="18"/>
              </w:rPr>
              <w:t>občania</w:t>
            </w:r>
          </w:p>
        </w:tc>
        <w:tc>
          <w:tcPr>
            <w:tcW w:w="992" w:type="dxa"/>
          </w:tcPr>
          <w:p w:rsidR="00D07BE1" w:rsidRPr="00C75281" w:rsidRDefault="00D07BE1" w:rsidP="00D07BE1">
            <w:pPr>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C75281">
              <w:rPr>
                <w:rFonts w:ascii="Verdana" w:hAnsi="Verdana"/>
                <w:sz w:val="18"/>
                <w:szCs w:val="18"/>
              </w:rPr>
              <w:t>OZ</w:t>
            </w:r>
          </w:p>
        </w:tc>
        <w:tc>
          <w:tcPr>
            <w:tcW w:w="1559" w:type="dxa"/>
          </w:tcPr>
          <w:p w:rsidR="00D07BE1" w:rsidRPr="00C75281" w:rsidRDefault="00D07BE1" w:rsidP="00D07BE1">
            <w:pPr>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C75281">
              <w:rPr>
                <w:rFonts w:ascii="Verdana" w:hAnsi="Verdana"/>
                <w:sz w:val="18"/>
                <w:szCs w:val="18"/>
              </w:rPr>
              <w:t xml:space="preserve">Schválenie akčného plánu </w:t>
            </w:r>
          </w:p>
          <w:p w:rsidR="00D07BE1" w:rsidRPr="00C75281" w:rsidRDefault="00D07BE1" w:rsidP="00D07BE1">
            <w:pPr>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C75281">
              <w:rPr>
                <w:rFonts w:ascii="Verdana" w:hAnsi="Verdana"/>
                <w:sz w:val="18"/>
                <w:szCs w:val="18"/>
              </w:rPr>
              <w:t>2019-2020</w:t>
            </w:r>
          </w:p>
        </w:tc>
        <w:tc>
          <w:tcPr>
            <w:tcW w:w="1560" w:type="dxa"/>
          </w:tcPr>
          <w:p w:rsidR="00D07BE1" w:rsidRPr="00C75281" w:rsidRDefault="00D07BE1" w:rsidP="00D07BE1">
            <w:pPr>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C75281">
              <w:rPr>
                <w:rFonts w:ascii="Verdana" w:hAnsi="Verdana"/>
                <w:sz w:val="18"/>
                <w:szCs w:val="18"/>
              </w:rPr>
              <w:t>Návrh dokumentu</w:t>
            </w:r>
          </w:p>
        </w:tc>
        <w:tc>
          <w:tcPr>
            <w:tcW w:w="1842" w:type="dxa"/>
          </w:tcPr>
          <w:p w:rsidR="00D07BE1" w:rsidRPr="00C75281" w:rsidRDefault="00D07BE1" w:rsidP="00D07BE1">
            <w:pPr>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C75281">
              <w:rPr>
                <w:rFonts w:ascii="Verdana" w:hAnsi="Verdana"/>
                <w:sz w:val="18"/>
                <w:szCs w:val="18"/>
              </w:rPr>
              <w:t>Akčný plán</w:t>
            </w:r>
          </w:p>
        </w:tc>
      </w:tr>
      <w:tr w:rsidR="00D07BE1" w:rsidRPr="00C75281" w:rsidTr="00A01B21">
        <w:tc>
          <w:tcPr>
            <w:cnfStyle w:val="001000000000" w:firstRow="0" w:lastRow="0" w:firstColumn="1" w:lastColumn="0" w:oddVBand="0" w:evenVBand="0" w:oddHBand="0" w:evenHBand="0" w:firstRowFirstColumn="0" w:firstRowLastColumn="0" w:lastRowFirstColumn="0" w:lastRowLastColumn="0"/>
            <w:tcW w:w="534" w:type="dxa"/>
          </w:tcPr>
          <w:p w:rsidR="00D07BE1" w:rsidRPr="00C75281" w:rsidRDefault="00D07BE1" w:rsidP="00D07BE1">
            <w:pPr>
              <w:jc w:val="both"/>
              <w:rPr>
                <w:rFonts w:ascii="Verdana" w:hAnsi="Verdana"/>
                <w:sz w:val="18"/>
                <w:szCs w:val="18"/>
              </w:rPr>
            </w:pPr>
            <w:r>
              <w:rPr>
                <w:rFonts w:ascii="Verdana" w:hAnsi="Verdana"/>
                <w:sz w:val="18"/>
                <w:szCs w:val="18"/>
              </w:rPr>
              <w:t>6</w:t>
            </w:r>
          </w:p>
        </w:tc>
        <w:tc>
          <w:tcPr>
            <w:tcW w:w="992" w:type="dxa"/>
          </w:tcPr>
          <w:p w:rsidR="00D07BE1" w:rsidRPr="00C75281" w:rsidRDefault="00A01B21" w:rsidP="00D07BE1">
            <w:pPr>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08</w:t>
            </w:r>
            <w:r w:rsidR="00D07BE1" w:rsidRPr="00C75281">
              <w:rPr>
                <w:rFonts w:ascii="Verdana" w:hAnsi="Verdana"/>
                <w:sz w:val="18"/>
                <w:szCs w:val="18"/>
              </w:rPr>
              <w:t>/2019</w:t>
            </w:r>
          </w:p>
        </w:tc>
        <w:tc>
          <w:tcPr>
            <w:tcW w:w="1134" w:type="dxa"/>
          </w:tcPr>
          <w:p w:rsidR="00D07BE1" w:rsidRPr="00C75281" w:rsidRDefault="00D07BE1" w:rsidP="00D07BE1">
            <w:pPr>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C75281">
              <w:rPr>
                <w:rFonts w:ascii="Verdana" w:hAnsi="Verdana"/>
                <w:sz w:val="18"/>
                <w:szCs w:val="18"/>
              </w:rPr>
              <w:t>Obecný úrad</w:t>
            </w:r>
          </w:p>
        </w:tc>
        <w:tc>
          <w:tcPr>
            <w:tcW w:w="1134" w:type="dxa"/>
          </w:tcPr>
          <w:p w:rsidR="00D07BE1" w:rsidRPr="00C75281" w:rsidRDefault="00D07BE1" w:rsidP="00D07BE1">
            <w:pPr>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C75281">
              <w:rPr>
                <w:rFonts w:ascii="Verdana" w:hAnsi="Verdana"/>
                <w:sz w:val="18"/>
                <w:szCs w:val="18"/>
              </w:rPr>
              <w:t>občania</w:t>
            </w:r>
          </w:p>
        </w:tc>
        <w:tc>
          <w:tcPr>
            <w:tcW w:w="992" w:type="dxa"/>
          </w:tcPr>
          <w:p w:rsidR="00D07BE1" w:rsidRPr="00C75281" w:rsidRDefault="00D07BE1" w:rsidP="00D07BE1">
            <w:pPr>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C75281">
              <w:rPr>
                <w:rFonts w:ascii="Verdana" w:hAnsi="Verdana"/>
                <w:sz w:val="18"/>
                <w:szCs w:val="18"/>
              </w:rPr>
              <w:t>OZ</w:t>
            </w:r>
          </w:p>
        </w:tc>
        <w:tc>
          <w:tcPr>
            <w:tcW w:w="1559" w:type="dxa"/>
          </w:tcPr>
          <w:p w:rsidR="00D07BE1" w:rsidRPr="00C75281" w:rsidRDefault="00D07BE1" w:rsidP="00D07BE1">
            <w:pPr>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C75281">
              <w:rPr>
                <w:rFonts w:ascii="Verdana" w:hAnsi="Verdana"/>
                <w:sz w:val="18"/>
                <w:szCs w:val="18"/>
              </w:rPr>
              <w:t>Vyhodnotenie plnenia PHSR</w:t>
            </w:r>
          </w:p>
        </w:tc>
        <w:tc>
          <w:tcPr>
            <w:tcW w:w="1560" w:type="dxa"/>
          </w:tcPr>
          <w:p w:rsidR="00D07BE1" w:rsidRPr="00C75281" w:rsidRDefault="00D07BE1" w:rsidP="00D07BE1">
            <w:pPr>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C75281">
              <w:rPr>
                <w:rFonts w:ascii="Verdana" w:hAnsi="Verdana"/>
                <w:sz w:val="18"/>
                <w:szCs w:val="18"/>
              </w:rPr>
              <w:t>Hodnotiaca správa</w:t>
            </w:r>
          </w:p>
        </w:tc>
        <w:tc>
          <w:tcPr>
            <w:tcW w:w="1842" w:type="dxa"/>
          </w:tcPr>
          <w:p w:rsidR="00D07BE1" w:rsidRPr="00C75281" w:rsidRDefault="00A01B21" w:rsidP="00D07BE1">
            <w:pPr>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Monitorovacia správa</w:t>
            </w:r>
          </w:p>
          <w:p w:rsidR="00D07BE1" w:rsidRPr="00C75281" w:rsidRDefault="00D07BE1" w:rsidP="00D07BE1">
            <w:pPr>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C75281">
              <w:rPr>
                <w:rFonts w:ascii="Verdana" w:hAnsi="Verdana"/>
                <w:sz w:val="18"/>
                <w:szCs w:val="18"/>
              </w:rPr>
              <w:t>Uznesenie OZ</w:t>
            </w:r>
          </w:p>
        </w:tc>
      </w:tr>
      <w:tr w:rsidR="00D07BE1" w:rsidRPr="00C75281" w:rsidTr="00A0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D07BE1" w:rsidRPr="00C75281" w:rsidRDefault="00D07BE1" w:rsidP="00D07BE1">
            <w:pPr>
              <w:jc w:val="both"/>
              <w:rPr>
                <w:rFonts w:ascii="Verdana" w:hAnsi="Verdana"/>
                <w:sz w:val="18"/>
                <w:szCs w:val="18"/>
              </w:rPr>
            </w:pPr>
            <w:r>
              <w:rPr>
                <w:rFonts w:ascii="Verdana" w:hAnsi="Verdana"/>
                <w:sz w:val="18"/>
                <w:szCs w:val="18"/>
              </w:rPr>
              <w:t>7</w:t>
            </w:r>
          </w:p>
        </w:tc>
        <w:tc>
          <w:tcPr>
            <w:tcW w:w="992" w:type="dxa"/>
          </w:tcPr>
          <w:p w:rsidR="00D07BE1" w:rsidRPr="00C75281" w:rsidRDefault="00A01B21" w:rsidP="00D07BE1">
            <w:pPr>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08</w:t>
            </w:r>
            <w:r w:rsidR="00D07BE1" w:rsidRPr="00C75281">
              <w:rPr>
                <w:rFonts w:ascii="Verdana" w:hAnsi="Verdana"/>
                <w:sz w:val="18"/>
                <w:szCs w:val="18"/>
              </w:rPr>
              <w:t>/2020</w:t>
            </w:r>
          </w:p>
        </w:tc>
        <w:tc>
          <w:tcPr>
            <w:tcW w:w="1134" w:type="dxa"/>
          </w:tcPr>
          <w:p w:rsidR="00D07BE1" w:rsidRPr="00C75281" w:rsidRDefault="00D07BE1" w:rsidP="00D07BE1">
            <w:pPr>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C75281">
              <w:rPr>
                <w:rFonts w:ascii="Verdana" w:hAnsi="Verdana"/>
                <w:sz w:val="18"/>
                <w:szCs w:val="18"/>
              </w:rPr>
              <w:t>Obecný úrad</w:t>
            </w:r>
          </w:p>
        </w:tc>
        <w:tc>
          <w:tcPr>
            <w:tcW w:w="1134" w:type="dxa"/>
          </w:tcPr>
          <w:p w:rsidR="00D07BE1" w:rsidRPr="00C75281" w:rsidRDefault="00D07BE1" w:rsidP="00D07BE1">
            <w:pPr>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C75281">
              <w:rPr>
                <w:rFonts w:ascii="Verdana" w:hAnsi="Verdana"/>
                <w:sz w:val="18"/>
                <w:szCs w:val="18"/>
              </w:rPr>
              <w:t>občania</w:t>
            </w:r>
          </w:p>
        </w:tc>
        <w:tc>
          <w:tcPr>
            <w:tcW w:w="992" w:type="dxa"/>
          </w:tcPr>
          <w:p w:rsidR="00D07BE1" w:rsidRPr="00C75281" w:rsidRDefault="00D07BE1" w:rsidP="00D07BE1">
            <w:pPr>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C75281">
              <w:rPr>
                <w:rFonts w:ascii="Verdana" w:hAnsi="Verdana"/>
                <w:sz w:val="18"/>
                <w:szCs w:val="18"/>
              </w:rPr>
              <w:t>OZ</w:t>
            </w:r>
          </w:p>
        </w:tc>
        <w:tc>
          <w:tcPr>
            <w:tcW w:w="1559" w:type="dxa"/>
          </w:tcPr>
          <w:p w:rsidR="00D07BE1" w:rsidRPr="00C75281" w:rsidRDefault="00D07BE1" w:rsidP="00D07BE1">
            <w:pPr>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C75281">
              <w:rPr>
                <w:rFonts w:ascii="Verdana" w:hAnsi="Verdana"/>
                <w:sz w:val="18"/>
                <w:szCs w:val="18"/>
              </w:rPr>
              <w:t>Vyhodnotenie plnenia PHSR</w:t>
            </w:r>
          </w:p>
        </w:tc>
        <w:tc>
          <w:tcPr>
            <w:tcW w:w="1560" w:type="dxa"/>
          </w:tcPr>
          <w:p w:rsidR="00D07BE1" w:rsidRPr="00C75281" w:rsidRDefault="00D07BE1" w:rsidP="00D07BE1">
            <w:pPr>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C75281">
              <w:rPr>
                <w:rFonts w:ascii="Verdana" w:hAnsi="Verdana"/>
                <w:sz w:val="18"/>
                <w:szCs w:val="18"/>
              </w:rPr>
              <w:t>Hodnotiaca správa</w:t>
            </w:r>
          </w:p>
        </w:tc>
        <w:tc>
          <w:tcPr>
            <w:tcW w:w="1842" w:type="dxa"/>
          </w:tcPr>
          <w:p w:rsidR="00D07BE1" w:rsidRPr="00C75281" w:rsidRDefault="00A01B21" w:rsidP="00D07BE1">
            <w:pPr>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Monitorovacia správa</w:t>
            </w:r>
          </w:p>
          <w:p w:rsidR="00D07BE1" w:rsidRPr="00C75281" w:rsidRDefault="00D07BE1" w:rsidP="00D07BE1">
            <w:pPr>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C75281">
              <w:rPr>
                <w:rFonts w:ascii="Verdana" w:hAnsi="Verdana"/>
                <w:sz w:val="18"/>
                <w:szCs w:val="18"/>
              </w:rPr>
              <w:t>Uznesenie OZ</w:t>
            </w:r>
          </w:p>
        </w:tc>
      </w:tr>
      <w:tr w:rsidR="00A01B21" w:rsidRPr="00C75281" w:rsidTr="00A01B21">
        <w:tc>
          <w:tcPr>
            <w:cnfStyle w:val="001000000000" w:firstRow="0" w:lastRow="0" w:firstColumn="1" w:lastColumn="0" w:oddVBand="0" w:evenVBand="0" w:oddHBand="0" w:evenHBand="0" w:firstRowFirstColumn="0" w:firstRowLastColumn="0" w:lastRowFirstColumn="0" w:lastRowLastColumn="0"/>
            <w:tcW w:w="534" w:type="dxa"/>
          </w:tcPr>
          <w:p w:rsidR="00A01B21" w:rsidRDefault="00A01B21" w:rsidP="00D07BE1">
            <w:pPr>
              <w:jc w:val="both"/>
              <w:rPr>
                <w:rFonts w:ascii="Verdana" w:hAnsi="Verdana"/>
                <w:sz w:val="18"/>
                <w:szCs w:val="18"/>
              </w:rPr>
            </w:pPr>
            <w:r>
              <w:rPr>
                <w:rFonts w:ascii="Verdana" w:hAnsi="Verdana"/>
                <w:sz w:val="18"/>
                <w:szCs w:val="18"/>
              </w:rPr>
              <w:t>8</w:t>
            </w:r>
          </w:p>
        </w:tc>
        <w:tc>
          <w:tcPr>
            <w:tcW w:w="992" w:type="dxa"/>
          </w:tcPr>
          <w:p w:rsidR="00A01B21" w:rsidRPr="00C75281" w:rsidRDefault="00A01B21" w:rsidP="00D07BE1">
            <w:pPr>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09/2020</w:t>
            </w:r>
          </w:p>
        </w:tc>
        <w:tc>
          <w:tcPr>
            <w:tcW w:w="1134" w:type="dxa"/>
          </w:tcPr>
          <w:p w:rsidR="00A01B21" w:rsidRPr="00C75281" w:rsidRDefault="00A01B21" w:rsidP="00D07BE1">
            <w:pPr>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Obecný úrad</w:t>
            </w:r>
          </w:p>
        </w:tc>
        <w:tc>
          <w:tcPr>
            <w:tcW w:w="1134" w:type="dxa"/>
          </w:tcPr>
          <w:p w:rsidR="00A01B21" w:rsidRPr="00C75281" w:rsidRDefault="00A01B21" w:rsidP="00D07BE1">
            <w:pPr>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Občania</w:t>
            </w:r>
          </w:p>
        </w:tc>
        <w:tc>
          <w:tcPr>
            <w:tcW w:w="992" w:type="dxa"/>
          </w:tcPr>
          <w:p w:rsidR="00A01B21" w:rsidRPr="00C75281" w:rsidRDefault="00A01B21" w:rsidP="00D07BE1">
            <w:pPr>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OZ</w:t>
            </w:r>
          </w:p>
        </w:tc>
        <w:tc>
          <w:tcPr>
            <w:tcW w:w="1559" w:type="dxa"/>
          </w:tcPr>
          <w:p w:rsidR="00A01B21" w:rsidRPr="00C75281" w:rsidRDefault="00A01B21" w:rsidP="00461CB6">
            <w:pPr>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C75281">
              <w:rPr>
                <w:rFonts w:ascii="Verdana" w:hAnsi="Verdana"/>
                <w:sz w:val="18"/>
                <w:szCs w:val="18"/>
              </w:rPr>
              <w:t xml:space="preserve">Schválenie akčného plánu </w:t>
            </w:r>
          </w:p>
          <w:p w:rsidR="00A01B21" w:rsidRPr="00C75281" w:rsidRDefault="00A01B21" w:rsidP="00461CB6">
            <w:pPr>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2021-2022</w:t>
            </w:r>
          </w:p>
        </w:tc>
        <w:tc>
          <w:tcPr>
            <w:tcW w:w="1560" w:type="dxa"/>
          </w:tcPr>
          <w:p w:rsidR="00A01B21" w:rsidRPr="00C75281" w:rsidRDefault="00A01B21" w:rsidP="00461CB6">
            <w:pPr>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C75281">
              <w:rPr>
                <w:rFonts w:ascii="Verdana" w:hAnsi="Verdana"/>
                <w:sz w:val="18"/>
                <w:szCs w:val="18"/>
              </w:rPr>
              <w:t>Návrh dokumentu</w:t>
            </w:r>
          </w:p>
        </w:tc>
        <w:tc>
          <w:tcPr>
            <w:tcW w:w="1842" w:type="dxa"/>
          </w:tcPr>
          <w:p w:rsidR="00A01B21" w:rsidRPr="00C75281" w:rsidRDefault="00A01B21" w:rsidP="00461CB6">
            <w:pPr>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C75281">
              <w:rPr>
                <w:rFonts w:ascii="Verdana" w:hAnsi="Verdana"/>
                <w:sz w:val="18"/>
                <w:szCs w:val="18"/>
              </w:rPr>
              <w:t>Akčný plán</w:t>
            </w:r>
          </w:p>
        </w:tc>
      </w:tr>
      <w:tr w:rsidR="00A01B21" w:rsidRPr="00C75281" w:rsidTr="00A0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A01B21" w:rsidRDefault="00A01B21" w:rsidP="00D07BE1">
            <w:pPr>
              <w:jc w:val="both"/>
              <w:rPr>
                <w:rFonts w:ascii="Verdana" w:hAnsi="Verdana"/>
                <w:sz w:val="18"/>
                <w:szCs w:val="18"/>
              </w:rPr>
            </w:pPr>
            <w:r>
              <w:rPr>
                <w:rFonts w:ascii="Verdana" w:hAnsi="Verdana"/>
                <w:sz w:val="18"/>
                <w:szCs w:val="18"/>
              </w:rPr>
              <w:t>9</w:t>
            </w:r>
          </w:p>
        </w:tc>
        <w:tc>
          <w:tcPr>
            <w:tcW w:w="992" w:type="dxa"/>
          </w:tcPr>
          <w:p w:rsidR="00A01B21" w:rsidRPr="00C75281" w:rsidRDefault="00A01B21" w:rsidP="00D07BE1">
            <w:pPr>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08/2021</w:t>
            </w:r>
          </w:p>
        </w:tc>
        <w:tc>
          <w:tcPr>
            <w:tcW w:w="1134" w:type="dxa"/>
          </w:tcPr>
          <w:p w:rsidR="00A01B21" w:rsidRPr="00C75281" w:rsidRDefault="00A01B21" w:rsidP="00461CB6">
            <w:pPr>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C75281">
              <w:rPr>
                <w:rFonts w:ascii="Verdana" w:hAnsi="Verdana"/>
                <w:sz w:val="18"/>
                <w:szCs w:val="18"/>
              </w:rPr>
              <w:t>Obecný úrad</w:t>
            </w:r>
          </w:p>
        </w:tc>
        <w:tc>
          <w:tcPr>
            <w:tcW w:w="1134" w:type="dxa"/>
          </w:tcPr>
          <w:p w:rsidR="00A01B21" w:rsidRPr="00C75281" w:rsidRDefault="00A01B21" w:rsidP="00461CB6">
            <w:pPr>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C75281">
              <w:rPr>
                <w:rFonts w:ascii="Verdana" w:hAnsi="Verdana"/>
                <w:sz w:val="18"/>
                <w:szCs w:val="18"/>
              </w:rPr>
              <w:t>občania</w:t>
            </w:r>
          </w:p>
        </w:tc>
        <w:tc>
          <w:tcPr>
            <w:tcW w:w="992" w:type="dxa"/>
          </w:tcPr>
          <w:p w:rsidR="00A01B21" w:rsidRPr="00C75281" w:rsidRDefault="00A01B21" w:rsidP="00461CB6">
            <w:pPr>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C75281">
              <w:rPr>
                <w:rFonts w:ascii="Verdana" w:hAnsi="Verdana"/>
                <w:sz w:val="18"/>
                <w:szCs w:val="18"/>
              </w:rPr>
              <w:t>OZ</w:t>
            </w:r>
          </w:p>
        </w:tc>
        <w:tc>
          <w:tcPr>
            <w:tcW w:w="1559" w:type="dxa"/>
          </w:tcPr>
          <w:p w:rsidR="00A01B21" w:rsidRPr="00C75281" w:rsidRDefault="00A01B21" w:rsidP="00461CB6">
            <w:pPr>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C75281">
              <w:rPr>
                <w:rFonts w:ascii="Verdana" w:hAnsi="Verdana"/>
                <w:sz w:val="18"/>
                <w:szCs w:val="18"/>
              </w:rPr>
              <w:t>Vyhodnotenie plnenia PHSR</w:t>
            </w:r>
          </w:p>
        </w:tc>
        <w:tc>
          <w:tcPr>
            <w:tcW w:w="1560" w:type="dxa"/>
          </w:tcPr>
          <w:p w:rsidR="00A01B21" w:rsidRPr="00C75281" w:rsidRDefault="00A01B21" w:rsidP="00461CB6">
            <w:pPr>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C75281">
              <w:rPr>
                <w:rFonts w:ascii="Verdana" w:hAnsi="Verdana"/>
                <w:sz w:val="18"/>
                <w:szCs w:val="18"/>
              </w:rPr>
              <w:t>Hodnotiaca správa</w:t>
            </w:r>
          </w:p>
        </w:tc>
        <w:tc>
          <w:tcPr>
            <w:tcW w:w="1842" w:type="dxa"/>
          </w:tcPr>
          <w:p w:rsidR="00A01B21" w:rsidRPr="00C75281" w:rsidRDefault="00A01B21" w:rsidP="00461CB6">
            <w:pPr>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Monitorovacia správa</w:t>
            </w:r>
          </w:p>
          <w:p w:rsidR="00A01B21" w:rsidRPr="00C75281" w:rsidRDefault="00A01B21" w:rsidP="00461CB6">
            <w:pPr>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C75281">
              <w:rPr>
                <w:rFonts w:ascii="Verdana" w:hAnsi="Verdana"/>
                <w:sz w:val="18"/>
                <w:szCs w:val="18"/>
              </w:rPr>
              <w:t>Uznesenie OZ</w:t>
            </w:r>
          </w:p>
        </w:tc>
      </w:tr>
      <w:tr w:rsidR="00A01B21" w:rsidRPr="00C75281" w:rsidTr="00A01B21">
        <w:tc>
          <w:tcPr>
            <w:cnfStyle w:val="001000000000" w:firstRow="0" w:lastRow="0" w:firstColumn="1" w:lastColumn="0" w:oddVBand="0" w:evenVBand="0" w:oddHBand="0" w:evenHBand="0" w:firstRowFirstColumn="0" w:firstRowLastColumn="0" w:lastRowFirstColumn="0" w:lastRowLastColumn="0"/>
            <w:tcW w:w="534" w:type="dxa"/>
          </w:tcPr>
          <w:p w:rsidR="00A01B21" w:rsidRDefault="00A01B21" w:rsidP="00D07BE1">
            <w:pPr>
              <w:jc w:val="both"/>
              <w:rPr>
                <w:rFonts w:ascii="Verdana" w:hAnsi="Verdana"/>
                <w:sz w:val="18"/>
                <w:szCs w:val="18"/>
              </w:rPr>
            </w:pPr>
            <w:r>
              <w:rPr>
                <w:rFonts w:ascii="Verdana" w:hAnsi="Verdana"/>
                <w:sz w:val="18"/>
                <w:szCs w:val="18"/>
              </w:rPr>
              <w:t>10</w:t>
            </w:r>
          </w:p>
        </w:tc>
        <w:tc>
          <w:tcPr>
            <w:tcW w:w="992" w:type="dxa"/>
          </w:tcPr>
          <w:p w:rsidR="00A01B21" w:rsidRPr="00C75281" w:rsidRDefault="00A01B21" w:rsidP="00D07BE1">
            <w:pPr>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08/2022</w:t>
            </w:r>
          </w:p>
        </w:tc>
        <w:tc>
          <w:tcPr>
            <w:tcW w:w="1134" w:type="dxa"/>
          </w:tcPr>
          <w:p w:rsidR="00A01B21" w:rsidRPr="00C75281" w:rsidRDefault="00A01B21" w:rsidP="00461CB6">
            <w:pPr>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C75281">
              <w:rPr>
                <w:rFonts w:ascii="Verdana" w:hAnsi="Verdana"/>
                <w:sz w:val="18"/>
                <w:szCs w:val="18"/>
              </w:rPr>
              <w:t>Obecný úrad</w:t>
            </w:r>
          </w:p>
        </w:tc>
        <w:tc>
          <w:tcPr>
            <w:tcW w:w="1134" w:type="dxa"/>
          </w:tcPr>
          <w:p w:rsidR="00A01B21" w:rsidRPr="00C75281" w:rsidRDefault="00A01B21" w:rsidP="00461CB6">
            <w:pPr>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C75281">
              <w:rPr>
                <w:rFonts w:ascii="Verdana" w:hAnsi="Verdana"/>
                <w:sz w:val="18"/>
                <w:szCs w:val="18"/>
              </w:rPr>
              <w:t>občania</w:t>
            </w:r>
          </w:p>
        </w:tc>
        <w:tc>
          <w:tcPr>
            <w:tcW w:w="992" w:type="dxa"/>
          </w:tcPr>
          <w:p w:rsidR="00A01B21" w:rsidRPr="00C75281" w:rsidRDefault="00A01B21" w:rsidP="00461CB6">
            <w:pPr>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C75281">
              <w:rPr>
                <w:rFonts w:ascii="Verdana" w:hAnsi="Verdana"/>
                <w:sz w:val="18"/>
                <w:szCs w:val="18"/>
              </w:rPr>
              <w:t>OZ</w:t>
            </w:r>
          </w:p>
        </w:tc>
        <w:tc>
          <w:tcPr>
            <w:tcW w:w="1559" w:type="dxa"/>
          </w:tcPr>
          <w:p w:rsidR="00A01B21" w:rsidRPr="00C75281" w:rsidRDefault="00A01B21" w:rsidP="00461CB6">
            <w:pPr>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C75281">
              <w:rPr>
                <w:rFonts w:ascii="Verdana" w:hAnsi="Verdana"/>
                <w:sz w:val="18"/>
                <w:szCs w:val="18"/>
              </w:rPr>
              <w:t>Vyhodnotenie plnenia PHSR</w:t>
            </w:r>
          </w:p>
        </w:tc>
        <w:tc>
          <w:tcPr>
            <w:tcW w:w="1560" w:type="dxa"/>
          </w:tcPr>
          <w:p w:rsidR="00A01B21" w:rsidRPr="00C75281" w:rsidRDefault="00A01B21" w:rsidP="00461CB6">
            <w:pPr>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C75281">
              <w:rPr>
                <w:rFonts w:ascii="Verdana" w:hAnsi="Verdana"/>
                <w:sz w:val="18"/>
                <w:szCs w:val="18"/>
              </w:rPr>
              <w:t>Hodnotiaca správa</w:t>
            </w:r>
          </w:p>
        </w:tc>
        <w:tc>
          <w:tcPr>
            <w:tcW w:w="1842" w:type="dxa"/>
          </w:tcPr>
          <w:p w:rsidR="00A01B21" w:rsidRPr="00C75281" w:rsidRDefault="00A01B21" w:rsidP="00461CB6">
            <w:pPr>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Monitorovacia správa</w:t>
            </w:r>
          </w:p>
          <w:p w:rsidR="00A01B21" w:rsidRPr="00C75281" w:rsidRDefault="00A01B21" w:rsidP="00461CB6">
            <w:pPr>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C75281">
              <w:rPr>
                <w:rFonts w:ascii="Verdana" w:hAnsi="Verdana"/>
                <w:sz w:val="18"/>
                <w:szCs w:val="18"/>
              </w:rPr>
              <w:t>Uznesenie OZ</w:t>
            </w:r>
          </w:p>
        </w:tc>
      </w:tr>
      <w:tr w:rsidR="00A01B21" w:rsidRPr="00C75281" w:rsidTr="00A0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A01B21" w:rsidRDefault="00A01B21" w:rsidP="00D07BE1">
            <w:pPr>
              <w:jc w:val="both"/>
              <w:rPr>
                <w:rFonts w:ascii="Verdana" w:hAnsi="Verdana"/>
                <w:sz w:val="18"/>
                <w:szCs w:val="18"/>
              </w:rPr>
            </w:pPr>
            <w:r>
              <w:rPr>
                <w:rFonts w:ascii="Verdana" w:hAnsi="Verdana"/>
                <w:sz w:val="18"/>
                <w:szCs w:val="18"/>
              </w:rPr>
              <w:t>11</w:t>
            </w:r>
          </w:p>
        </w:tc>
        <w:tc>
          <w:tcPr>
            <w:tcW w:w="992" w:type="dxa"/>
          </w:tcPr>
          <w:p w:rsidR="00A01B21" w:rsidRDefault="00A01B21" w:rsidP="00D07BE1">
            <w:pPr>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09/2022</w:t>
            </w:r>
          </w:p>
        </w:tc>
        <w:tc>
          <w:tcPr>
            <w:tcW w:w="1134" w:type="dxa"/>
          </w:tcPr>
          <w:p w:rsidR="00A01B21" w:rsidRPr="00C75281" w:rsidRDefault="00A01B21" w:rsidP="00461CB6">
            <w:pPr>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Obecný úrad</w:t>
            </w:r>
          </w:p>
        </w:tc>
        <w:tc>
          <w:tcPr>
            <w:tcW w:w="1134" w:type="dxa"/>
          </w:tcPr>
          <w:p w:rsidR="00A01B21" w:rsidRPr="00C75281" w:rsidRDefault="00A01B21" w:rsidP="00461CB6">
            <w:pPr>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Občania</w:t>
            </w:r>
          </w:p>
        </w:tc>
        <w:tc>
          <w:tcPr>
            <w:tcW w:w="992" w:type="dxa"/>
          </w:tcPr>
          <w:p w:rsidR="00A01B21" w:rsidRPr="00C75281" w:rsidRDefault="00A01B21" w:rsidP="00461CB6">
            <w:pPr>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OZ</w:t>
            </w:r>
          </w:p>
        </w:tc>
        <w:tc>
          <w:tcPr>
            <w:tcW w:w="1559" w:type="dxa"/>
          </w:tcPr>
          <w:p w:rsidR="00A01B21" w:rsidRPr="00C75281" w:rsidRDefault="00A01B21" w:rsidP="00461CB6">
            <w:pPr>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C75281">
              <w:rPr>
                <w:rFonts w:ascii="Verdana" w:hAnsi="Verdana"/>
                <w:sz w:val="18"/>
                <w:szCs w:val="18"/>
              </w:rPr>
              <w:t xml:space="preserve">Schválenie akčného plánu </w:t>
            </w:r>
          </w:p>
          <w:p w:rsidR="00A01B21" w:rsidRPr="00C75281" w:rsidRDefault="00A01B21" w:rsidP="00461CB6">
            <w:pPr>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2023-2024</w:t>
            </w:r>
          </w:p>
        </w:tc>
        <w:tc>
          <w:tcPr>
            <w:tcW w:w="1560" w:type="dxa"/>
          </w:tcPr>
          <w:p w:rsidR="00A01B21" w:rsidRPr="00C75281" w:rsidRDefault="00A01B21" w:rsidP="00461CB6">
            <w:pPr>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C75281">
              <w:rPr>
                <w:rFonts w:ascii="Verdana" w:hAnsi="Verdana"/>
                <w:sz w:val="18"/>
                <w:szCs w:val="18"/>
              </w:rPr>
              <w:t>Návrh dokumentu</w:t>
            </w:r>
          </w:p>
        </w:tc>
        <w:tc>
          <w:tcPr>
            <w:tcW w:w="1842" w:type="dxa"/>
          </w:tcPr>
          <w:p w:rsidR="00A01B21" w:rsidRPr="00C75281" w:rsidRDefault="00A01B21" w:rsidP="00461CB6">
            <w:pPr>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C75281">
              <w:rPr>
                <w:rFonts w:ascii="Verdana" w:hAnsi="Verdana"/>
                <w:sz w:val="18"/>
                <w:szCs w:val="18"/>
              </w:rPr>
              <w:t>Akčný plán</w:t>
            </w:r>
          </w:p>
        </w:tc>
      </w:tr>
      <w:tr w:rsidR="00A01B21" w:rsidRPr="00C75281" w:rsidTr="00A01B21">
        <w:tc>
          <w:tcPr>
            <w:cnfStyle w:val="001000000000" w:firstRow="0" w:lastRow="0" w:firstColumn="1" w:lastColumn="0" w:oddVBand="0" w:evenVBand="0" w:oddHBand="0" w:evenHBand="0" w:firstRowFirstColumn="0" w:firstRowLastColumn="0" w:lastRowFirstColumn="0" w:lastRowLastColumn="0"/>
            <w:tcW w:w="534" w:type="dxa"/>
          </w:tcPr>
          <w:p w:rsidR="00A01B21" w:rsidRDefault="00A01B21" w:rsidP="00D07BE1">
            <w:pPr>
              <w:jc w:val="both"/>
              <w:rPr>
                <w:rFonts w:ascii="Verdana" w:hAnsi="Verdana"/>
                <w:sz w:val="18"/>
                <w:szCs w:val="18"/>
              </w:rPr>
            </w:pPr>
            <w:r>
              <w:rPr>
                <w:rFonts w:ascii="Verdana" w:hAnsi="Verdana"/>
                <w:sz w:val="18"/>
                <w:szCs w:val="18"/>
              </w:rPr>
              <w:t>12</w:t>
            </w:r>
          </w:p>
        </w:tc>
        <w:tc>
          <w:tcPr>
            <w:tcW w:w="992" w:type="dxa"/>
          </w:tcPr>
          <w:p w:rsidR="00A01B21" w:rsidRDefault="00A01B21" w:rsidP="00D07BE1">
            <w:pPr>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08/2023</w:t>
            </w:r>
          </w:p>
        </w:tc>
        <w:tc>
          <w:tcPr>
            <w:tcW w:w="1134" w:type="dxa"/>
          </w:tcPr>
          <w:p w:rsidR="00A01B21" w:rsidRPr="00C75281" w:rsidRDefault="00A01B21" w:rsidP="00461CB6">
            <w:pPr>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C75281">
              <w:rPr>
                <w:rFonts w:ascii="Verdana" w:hAnsi="Verdana"/>
                <w:sz w:val="18"/>
                <w:szCs w:val="18"/>
              </w:rPr>
              <w:t>Obecný úrad</w:t>
            </w:r>
          </w:p>
        </w:tc>
        <w:tc>
          <w:tcPr>
            <w:tcW w:w="1134" w:type="dxa"/>
          </w:tcPr>
          <w:p w:rsidR="00A01B21" w:rsidRPr="00C75281" w:rsidRDefault="00A01B21" w:rsidP="00461CB6">
            <w:pPr>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C75281">
              <w:rPr>
                <w:rFonts w:ascii="Verdana" w:hAnsi="Verdana"/>
                <w:sz w:val="18"/>
                <w:szCs w:val="18"/>
              </w:rPr>
              <w:t>občania</w:t>
            </w:r>
          </w:p>
        </w:tc>
        <w:tc>
          <w:tcPr>
            <w:tcW w:w="992" w:type="dxa"/>
          </w:tcPr>
          <w:p w:rsidR="00A01B21" w:rsidRPr="00C75281" w:rsidRDefault="00A01B21" w:rsidP="00461CB6">
            <w:pPr>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C75281">
              <w:rPr>
                <w:rFonts w:ascii="Verdana" w:hAnsi="Verdana"/>
                <w:sz w:val="18"/>
                <w:szCs w:val="18"/>
              </w:rPr>
              <w:t>OZ</w:t>
            </w:r>
          </w:p>
        </w:tc>
        <w:tc>
          <w:tcPr>
            <w:tcW w:w="1559" w:type="dxa"/>
          </w:tcPr>
          <w:p w:rsidR="00A01B21" w:rsidRPr="00C75281" w:rsidRDefault="00A01B21" w:rsidP="00461CB6">
            <w:pPr>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C75281">
              <w:rPr>
                <w:rFonts w:ascii="Verdana" w:hAnsi="Verdana"/>
                <w:sz w:val="18"/>
                <w:szCs w:val="18"/>
              </w:rPr>
              <w:t>Vyhodnotenie plnenia PHSR</w:t>
            </w:r>
          </w:p>
        </w:tc>
        <w:tc>
          <w:tcPr>
            <w:tcW w:w="1560" w:type="dxa"/>
          </w:tcPr>
          <w:p w:rsidR="00A01B21" w:rsidRPr="00C75281" w:rsidRDefault="00A01B21" w:rsidP="00461CB6">
            <w:pPr>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C75281">
              <w:rPr>
                <w:rFonts w:ascii="Verdana" w:hAnsi="Verdana"/>
                <w:sz w:val="18"/>
                <w:szCs w:val="18"/>
              </w:rPr>
              <w:t>Hodnotiaca správa</w:t>
            </w:r>
          </w:p>
        </w:tc>
        <w:tc>
          <w:tcPr>
            <w:tcW w:w="1842" w:type="dxa"/>
          </w:tcPr>
          <w:p w:rsidR="00A01B21" w:rsidRPr="00C75281" w:rsidRDefault="00A01B21" w:rsidP="00461CB6">
            <w:pPr>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Monitorovacia správa</w:t>
            </w:r>
          </w:p>
          <w:p w:rsidR="00A01B21" w:rsidRPr="00C75281" w:rsidRDefault="00A01B21" w:rsidP="00461CB6">
            <w:pPr>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C75281">
              <w:rPr>
                <w:rFonts w:ascii="Verdana" w:hAnsi="Verdana"/>
                <w:sz w:val="18"/>
                <w:szCs w:val="18"/>
              </w:rPr>
              <w:t>Uznesenie OZ</w:t>
            </w:r>
          </w:p>
        </w:tc>
      </w:tr>
      <w:tr w:rsidR="00A01B21" w:rsidRPr="00C75281" w:rsidTr="00A0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A01B21" w:rsidRDefault="00A01B21" w:rsidP="00D07BE1">
            <w:pPr>
              <w:jc w:val="both"/>
              <w:rPr>
                <w:rFonts w:ascii="Verdana" w:hAnsi="Verdana"/>
                <w:sz w:val="18"/>
                <w:szCs w:val="18"/>
              </w:rPr>
            </w:pPr>
            <w:r>
              <w:rPr>
                <w:rFonts w:ascii="Verdana" w:hAnsi="Verdana"/>
                <w:sz w:val="18"/>
                <w:szCs w:val="18"/>
              </w:rPr>
              <w:t>13</w:t>
            </w:r>
          </w:p>
        </w:tc>
        <w:tc>
          <w:tcPr>
            <w:tcW w:w="992" w:type="dxa"/>
          </w:tcPr>
          <w:p w:rsidR="00A01B21" w:rsidRDefault="00A01B21" w:rsidP="00D07BE1">
            <w:pPr>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08/2024</w:t>
            </w:r>
          </w:p>
        </w:tc>
        <w:tc>
          <w:tcPr>
            <w:tcW w:w="1134" w:type="dxa"/>
          </w:tcPr>
          <w:p w:rsidR="00A01B21" w:rsidRPr="00C75281" w:rsidRDefault="00A01B21" w:rsidP="00461CB6">
            <w:pPr>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C75281">
              <w:rPr>
                <w:rFonts w:ascii="Verdana" w:hAnsi="Verdana"/>
                <w:sz w:val="18"/>
                <w:szCs w:val="18"/>
              </w:rPr>
              <w:t>Obecný úrad</w:t>
            </w:r>
          </w:p>
        </w:tc>
        <w:tc>
          <w:tcPr>
            <w:tcW w:w="1134" w:type="dxa"/>
          </w:tcPr>
          <w:p w:rsidR="00A01B21" w:rsidRPr="00C75281" w:rsidRDefault="00A01B21" w:rsidP="00461CB6">
            <w:pPr>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C75281">
              <w:rPr>
                <w:rFonts w:ascii="Verdana" w:hAnsi="Verdana"/>
                <w:sz w:val="18"/>
                <w:szCs w:val="18"/>
              </w:rPr>
              <w:t>občania</w:t>
            </w:r>
          </w:p>
        </w:tc>
        <w:tc>
          <w:tcPr>
            <w:tcW w:w="992" w:type="dxa"/>
          </w:tcPr>
          <w:p w:rsidR="00A01B21" w:rsidRPr="00C75281" w:rsidRDefault="00A01B21" w:rsidP="00461CB6">
            <w:pPr>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C75281">
              <w:rPr>
                <w:rFonts w:ascii="Verdana" w:hAnsi="Verdana"/>
                <w:sz w:val="18"/>
                <w:szCs w:val="18"/>
              </w:rPr>
              <w:t>OZ</w:t>
            </w:r>
          </w:p>
        </w:tc>
        <w:tc>
          <w:tcPr>
            <w:tcW w:w="1559" w:type="dxa"/>
          </w:tcPr>
          <w:p w:rsidR="00A01B21" w:rsidRPr="00C75281" w:rsidRDefault="00A01B21" w:rsidP="00461CB6">
            <w:pPr>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C75281">
              <w:rPr>
                <w:rFonts w:ascii="Verdana" w:hAnsi="Verdana"/>
                <w:sz w:val="18"/>
                <w:szCs w:val="18"/>
              </w:rPr>
              <w:t>Vyhodnotenie plnenia PHSR</w:t>
            </w:r>
          </w:p>
        </w:tc>
        <w:tc>
          <w:tcPr>
            <w:tcW w:w="1560" w:type="dxa"/>
          </w:tcPr>
          <w:p w:rsidR="00A01B21" w:rsidRPr="00C75281" w:rsidRDefault="00A01B21" w:rsidP="00461CB6">
            <w:pPr>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C75281">
              <w:rPr>
                <w:rFonts w:ascii="Verdana" w:hAnsi="Verdana"/>
                <w:sz w:val="18"/>
                <w:szCs w:val="18"/>
              </w:rPr>
              <w:t>Hodnotiaca správa</w:t>
            </w:r>
          </w:p>
        </w:tc>
        <w:tc>
          <w:tcPr>
            <w:tcW w:w="1842" w:type="dxa"/>
          </w:tcPr>
          <w:p w:rsidR="00A01B21" w:rsidRPr="00C75281" w:rsidRDefault="00A01B21" w:rsidP="00461CB6">
            <w:pPr>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Monitorovacia správa</w:t>
            </w:r>
          </w:p>
          <w:p w:rsidR="00A01B21" w:rsidRPr="00C75281" w:rsidRDefault="00A01B21" w:rsidP="00461CB6">
            <w:pPr>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C75281">
              <w:rPr>
                <w:rFonts w:ascii="Verdana" w:hAnsi="Verdana"/>
                <w:sz w:val="18"/>
                <w:szCs w:val="18"/>
              </w:rPr>
              <w:t>Uznesenie OZ</w:t>
            </w:r>
          </w:p>
        </w:tc>
      </w:tr>
    </w:tbl>
    <w:p w:rsidR="00D07BE1" w:rsidRDefault="00D07BE1" w:rsidP="00D07BE1">
      <w:pPr>
        <w:rPr>
          <w:rFonts w:ascii="Verdana" w:eastAsia="Times New Roman" w:hAnsi="Verdana" w:cs="Times New Roman"/>
          <w:sz w:val="20"/>
          <w:szCs w:val="20"/>
          <w:lang w:eastAsia="sk-SK"/>
        </w:rPr>
      </w:pPr>
      <w:r w:rsidRPr="00C75281">
        <w:rPr>
          <w:rFonts w:ascii="Verdana" w:eastAsia="Times New Roman" w:hAnsi="Verdana" w:cs="Times New Roman"/>
          <w:sz w:val="20"/>
          <w:szCs w:val="20"/>
          <w:lang w:eastAsia="sk-SK"/>
        </w:rPr>
        <w:t>Pozn: OZ – obecné zastupiteľstvo</w:t>
      </w:r>
    </w:p>
    <w:p w:rsidR="00A01B21" w:rsidRDefault="00A01B21">
      <w:pPr>
        <w:rPr>
          <w:rFonts w:ascii="Verdana" w:eastAsia="Times New Roman" w:hAnsi="Verdana" w:cstheme="majorBidi"/>
          <w:b/>
          <w:bCs/>
          <w:color w:val="C0504D" w:themeColor="accent2"/>
          <w:szCs w:val="28"/>
          <w:lang w:eastAsia="sk-SK"/>
        </w:rPr>
      </w:pPr>
      <w:r>
        <w:rPr>
          <w:rFonts w:eastAsia="Times New Roman"/>
          <w:lang w:eastAsia="sk-SK"/>
        </w:rPr>
        <w:br w:type="page"/>
      </w:r>
    </w:p>
    <w:p w:rsidR="00D07BE1" w:rsidRPr="0049523D" w:rsidRDefault="00D07BE1" w:rsidP="00D07BE1">
      <w:pPr>
        <w:pStyle w:val="Nadpis1"/>
        <w:jc w:val="both"/>
        <w:rPr>
          <w:rFonts w:eastAsia="Times New Roman"/>
          <w:lang w:eastAsia="sk-SK"/>
        </w:rPr>
      </w:pPr>
      <w:bookmarkStart w:id="42" w:name="_Toc424854770"/>
      <w:r>
        <w:rPr>
          <w:rFonts w:eastAsia="Times New Roman"/>
          <w:lang w:eastAsia="sk-SK"/>
        </w:rPr>
        <w:lastRenderedPageBreak/>
        <w:t>6</w:t>
      </w:r>
      <w:r w:rsidRPr="0049523D">
        <w:rPr>
          <w:rFonts w:eastAsia="Times New Roman"/>
          <w:lang w:eastAsia="sk-SK"/>
        </w:rPr>
        <w:t xml:space="preserve">. </w:t>
      </w:r>
      <w:r>
        <w:rPr>
          <w:rFonts w:eastAsia="Times New Roman"/>
          <w:lang w:eastAsia="sk-SK"/>
        </w:rPr>
        <w:t>Finančná časť</w:t>
      </w:r>
      <w:bookmarkEnd w:id="42"/>
    </w:p>
    <w:p w:rsidR="00D07BE1" w:rsidRDefault="00D07BE1" w:rsidP="00D07BE1">
      <w:pPr>
        <w:autoSpaceDE w:val="0"/>
        <w:autoSpaceDN w:val="0"/>
        <w:adjustRightInd w:val="0"/>
        <w:spacing w:after="0" w:line="240" w:lineRule="auto"/>
        <w:jc w:val="both"/>
        <w:rPr>
          <w:rFonts w:ascii="Verdana" w:hAnsi="Verdana" w:cs="Calibri"/>
          <w:sz w:val="20"/>
          <w:szCs w:val="20"/>
        </w:rPr>
      </w:pPr>
      <w:r w:rsidRPr="008E1FC3">
        <w:rPr>
          <w:rFonts w:ascii="Verdana" w:hAnsi="Verdana" w:cs="Calibri"/>
          <w:sz w:val="20"/>
          <w:szCs w:val="20"/>
        </w:rPr>
        <w:t>Vecné vymedzenie projektov jednotlivých opatrení sa premieta do finančného plánu. Finančný plán predstavuje indikatívne kvalifikované odhady pre rozpočty jednotlivých projektov</w:t>
      </w:r>
      <w:r>
        <w:rPr>
          <w:rFonts w:ascii="Verdana" w:hAnsi="Verdana" w:cs="Calibri"/>
          <w:sz w:val="20"/>
          <w:szCs w:val="20"/>
        </w:rPr>
        <w:t xml:space="preserve">. Keď to bolo možné, obsahuje aj </w:t>
      </w:r>
      <w:r w:rsidRPr="008E1FC3">
        <w:rPr>
          <w:rFonts w:ascii="Verdana" w:hAnsi="Verdana" w:cs="Calibri"/>
          <w:sz w:val="20"/>
          <w:szCs w:val="20"/>
        </w:rPr>
        <w:t xml:space="preserve">rozpočtované náklady. </w:t>
      </w:r>
      <w:r w:rsidR="00BA64B2">
        <w:rPr>
          <w:rFonts w:ascii="Verdana" w:hAnsi="Verdana" w:cs="Calibri"/>
          <w:sz w:val="20"/>
          <w:szCs w:val="20"/>
        </w:rPr>
        <w:t xml:space="preserve">V ostatných prípadoch obsahuje odhadované výdavky. </w:t>
      </w:r>
    </w:p>
    <w:p w:rsidR="00BA64B2" w:rsidRPr="008E1FC3" w:rsidRDefault="00BA64B2" w:rsidP="00D07BE1">
      <w:pPr>
        <w:autoSpaceDE w:val="0"/>
        <w:autoSpaceDN w:val="0"/>
        <w:adjustRightInd w:val="0"/>
        <w:spacing w:after="0" w:line="240" w:lineRule="auto"/>
        <w:jc w:val="both"/>
        <w:rPr>
          <w:rFonts w:ascii="Verdana" w:eastAsia="Times New Roman" w:hAnsi="Verdana" w:cs="Times New Roman"/>
          <w:color w:val="000000"/>
          <w:sz w:val="20"/>
          <w:szCs w:val="20"/>
          <w:lang w:eastAsia="sk-SK"/>
        </w:rPr>
      </w:pPr>
    </w:p>
    <w:p w:rsidR="00D07BE1" w:rsidRDefault="00D07BE1" w:rsidP="00D07BE1">
      <w:pPr>
        <w:pStyle w:val="Nadpis2"/>
      </w:pPr>
      <w:bookmarkStart w:id="43" w:name="_Toc424854771"/>
      <w:r>
        <w:t>6.1. Indikatívny finančný plán</w:t>
      </w:r>
      <w:bookmarkEnd w:id="43"/>
    </w:p>
    <w:tbl>
      <w:tblPr>
        <w:tblStyle w:val="Stednstnovn2zvraznn2"/>
        <w:tblW w:w="10031" w:type="dxa"/>
        <w:tblLayout w:type="fixed"/>
        <w:tblLook w:val="04A0" w:firstRow="1" w:lastRow="0" w:firstColumn="1" w:lastColumn="0" w:noHBand="0" w:noVBand="1"/>
      </w:tblPr>
      <w:tblGrid>
        <w:gridCol w:w="817"/>
        <w:gridCol w:w="709"/>
        <w:gridCol w:w="850"/>
        <w:gridCol w:w="851"/>
        <w:gridCol w:w="850"/>
        <w:gridCol w:w="709"/>
        <w:gridCol w:w="583"/>
        <w:gridCol w:w="747"/>
        <w:gridCol w:w="748"/>
        <w:gridCol w:w="747"/>
        <w:gridCol w:w="748"/>
        <w:gridCol w:w="747"/>
        <w:gridCol w:w="21"/>
        <w:gridCol w:w="904"/>
      </w:tblGrid>
      <w:tr w:rsidR="00D800EF" w:rsidRPr="00104F7A" w:rsidTr="00BA64B2">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817" w:type="dxa"/>
            <w:vMerge w:val="restart"/>
            <w:noWrap/>
          </w:tcPr>
          <w:p w:rsidR="00D800EF" w:rsidRPr="00104F7A" w:rsidRDefault="00D800EF" w:rsidP="00D07BE1">
            <w:pPr>
              <w:jc w:val="both"/>
              <w:rPr>
                <w:rFonts w:ascii="Verdana" w:eastAsia="Times New Roman" w:hAnsi="Verdana" w:cs="Times New Roman"/>
                <w:b w:val="0"/>
                <w:sz w:val="20"/>
                <w:szCs w:val="20"/>
                <w:lang w:eastAsia="sk-SK"/>
              </w:rPr>
            </w:pPr>
          </w:p>
        </w:tc>
        <w:tc>
          <w:tcPr>
            <w:tcW w:w="8310" w:type="dxa"/>
            <w:gridSpan w:val="12"/>
            <w:noWrap/>
          </w:tcPr>
          <w:p w:rsidR="00D800EF" w:rsidRPr="00104F7A" w:rsidRDefault="00D800EF" w:rsidP="00D07BE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b w:val="0"/>
                <w:color w:val="000000"/>
                <w:sz w:val="20"/>
                <w:szCs w:val="20"/>
                <w:lang w:eastAsia="sk-SK"/>
              </w:rPr>
            </w:pPr>
            <w:r w:rsidRPr="00104F7A">
              <w:rPr>
                <w:rFonts w:ascii="Verdana" w:eastAsia="Times New Roman" w:hAnsi="Verdana" w:cs="Times New Roman"/>
                <w:b w:val="0"/>
                <w:sz w:val="20"/>
                <w:szCs w:val="20"/>
                <w:lang w:eastAsia="sk-SK"/>
              </w:rPr>
              <w:t>Rok</w:t>
            </w:r>
          </w:p>
        </w:tc>
        <w:tc>
          <w:tcPr>
            <w:tcW w:w="904" w:type="dxa"/>
          </w:tcPr>
          <w:p w:rsidR="00D800EF" w:rsidRPr="00104F7A" w:rsidRDefault="00D800EF" w:rsidP="00D07BE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b w:val="0"/>
                <w:sz w:val="20"/>
                <w:szCs w:val="20"/>
                <w:lang w:eastAsia="sk-SK"/>
              </w:rPr>
            </w:pPr>
          </w:p>
        </w:tc>
      </w:tr>
      <w:tr w:rsidR="00E16D20" w:rsidRPr="00E617F9" w:rsidTr="00E16D2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7" w:type="dxa"/>
            <w:vMerge/>
          </w:tcPr>
          <w:p w:rsidR="00D800EF" w:rsidRPr="00104F7A" w:rsidRDefault="00D800EF" w:rsidP="00D07BE1">
            <w:pPr>
              <w:jc w:val="both"/>
              <w:rPr>
                <w:rFonts w:ascii="Verdana" w:eastAsia="Times New Roman" w:hAnsi="Verdana" w:cs="Times New Roman"/>
                <w:b w:val="0"/>
                <w:sz w:val="20"/>
                <w:szCs w:val="20"/>
                <w:lang w:eastAsia="sk-SK"/>
              </w:rPr>
            </w:pPr>
          </w:p>
        </w:tc>
        <w:tc>
          <w:tcPr>
            <w:tcW w:w="709" w:type="dxa"/>
            <w:shd w:val="clear" w:color="auto" w:fill="C0504D" w:themeFill="accent2"/>
            <w:noWrap/>
          </w:tcPr>
          <w:p w:rsidR="00D800EF" w:rsidRPr="00BA64B2" w:rsidRDefault="00D800EF" w:rsidP="00BA64B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FFFFFF" w:themeColor="background1"/>
                <w:sz w:val="18"/>
                <w:szCs w:val="18"/>
                <w:lang w:eastAsia="sk-SK"/>
              </w:rPr>
            </w:pPr>
            <w:r w:rsidRPr="00BA64B2">
              <w:rPr>
                <w:rFonts w:eastAsia="Times New Roman" w:cstheme="minorHAnsi"/>
                <w:bCs/>
                <w:color w:val="FFFFFF" w:themeColor="background1"/>
                <w:sz w:val="18"/>
                <w:szCs w:val="18"/>
                <w:lang w:eastAsia="sk-SK"/>
              </w:rPr>
              <w:t>2015</w:t>
            </w:r>
          </w:p>
        </w:tc>
        <w:tc>
          <w:tcPr>
            <w:tcW w:w="850" w:type="dxa"/>
            <w:shd w:val="clear" w:color="auto" w:fill="C0504D" w:themeFill="accent2"/>
            <w:noWrap/>
          </w:tcPr>
          <w:p w:rsidR="00D800EF" w:rsidRPr="00BA64B2" w:rsidRDefault="00D800EF" w:rsidP="00BA64B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FFFFFF" w:themeColor="background1"/>
                <w:sz w:val="18"/>
                <w:szCs w:val="18"/>
                <w:lang w:eastAsia="sk-SK"/>
              </w:rPr>
            </w:pPr>
            <w:r w:rsidRPr="00BA64B2">
              <w:rPr>
                <w:rFonts w:eastAsia="Times New Roman" w:cstheme="minorHAnsi"/>
                <w:bCs/>
                <w:color w:val="FFFFFF" w:themeColor="background1"/>
                <w:sz w:val="18"/>
                <w:szCs w:val="18"/>
                <w:lang w:eastAsia="sk-SK"/>
              </w:rPr>
              <w:t>2016</w:t>
            </w:r>
          </w:p>
        </w:tc>
        <w:tc>
          <w:tcPr>
            <w:tcW w:w="851" w:type="dxa"/>
            <w:shd w:val="clear" w:color="auto" w:fill="C0504D" w:themeFill="accent2"/>
            <w:noWrap/>
          </w:tcPr>
          <w:p w:rsidR="00D800EF" w:rsidRPr="00BA64B2" w:rsidRDefault="00D800EF" w:rsidP="00BA64B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FFFFFF" w:themeColor="background1"/>
                <w:sz w:val="18"/>
                <w:szCs w:val="18"/>
                <w:lang w:eastAsia="sk-SK"/>
              </w:rPr>
            </w:pPr>
            <w:r w:rsidRPr="00BA64B2">
              <w:rPr>
                <w:rFonts w:eastAsia="Times New Roman" w:cstheme="minorHAnsi"/>
                <w:bCs/>
                <w:color w:val="FFFFFF" w:themeColor="background1"/>
                <w:sz w:val="18"/>
                <w:szCs w:val="18"/>
                <w:lang w:eastAsia="sk-SK"/>
              </w:rPr>
              <w:t>2017</w:t>
            </w:r>
          </w:p>
        </w:tc>
        <w:tc>
          <w:tcPr>
            <w:tcW w:w="850" w:type="dxa"/>
            <w:shd w:val="clear" w:color="auto" w:fill="C0504D" w:themeFill="accent2"/>
            <w:noWrap/>
          </w:tcPr>
          <w:p w:rsidR="00D800EF" w:rsidRPr="00BA64B2" w:rsidRDefault="00D800EF" w:rsidP="00BA64B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FFFFFF" w:themeColor="background1"/>
                <w:sz w:val="18"/>
                <w:szCs w:val="18"/>
                <w:lang w:eastAsia="sk-SK"/>
              </w:rPr>
            </w:pPr>
            <w:r w:rsidRPr="00BA64B2">
              <w:rPr>
                <w:rFonts w:eastAsia="Times New Roman" w:cstheme="minorHAnsi"/>
                <w:bCs/>
                <w:color w:val="FFFFFF" w:themeColor="background1"/>
                <w:sz w:val="18"/>
                <w:szCs w:val="18"/>
                <w:lang w:eastAsia="sk-SK"/>
              </w:rPr>
              <w:t>2018</w:t>
            </w:r>
          </w:p>
        </w:tc>
        <w:tc>
          <w:tcPr>
            <w:tcW w:w="709" w:type="dxa"/>
            <w:shd w:val="clear" w:color="auto" w:fill="C0504D" w:themeFill="accent2"/>
            <w:noWrap/>
          </w:tcPr>
          <w:p w:rsidR="00D800EF" w:rsidRPr="00BA64B2" w:rsidRDefault="00D800EF" w:rsidP="00BA64B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FFFFFF" w:themeColor="background1"/>
                <w:sz w:val="18"/>
                <w:szCs w:val="18"/>
                <w:lang w:eastAsia="sk-SK"/>
              </w:rPr>
            </w:pPr>
            <w:r w:rsidRPr="00BA64B2">
              <w:rPr>
                <w:rFonts w:eastAsia="Times New Roman" w:cstheme="minorHAnsi"/>
                <w:bCs/>
                <w:color w:val="FFFFFF" w:themeColor="background1"/>
                <w:sz w:val="18"/>
                <w:szCs w:val="18"/>
                <w:lang w:eastAsia="sk-SK"/>
              </w:rPr>
              <w:t>2019</w:t>
            </w:r>
          </w:p>
        </w:tc>
        <w:tc>
          <w:tcPr>
            <w:tcW w:w="583" w:type="dxa"/>
            <w:shd w:val="clear" w:color="auto" w:fill="C0504D" w:themeFill="accent2"/>
            <w:noWrap/>
          </w:tcPr>
          <w:p w:rsidR="00D800EF" w:rsidRPr="00BA64B2" w:rsidRDefault="00D800EF" w:rsidP="00BA64B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FFFFFF" w:themeColor="background1"/>
                <w:sz w:val="18"/>
                <w:szCs w:val="18"/>
                <w:lang w:eastAsia="sk-SK"/>
              </w:rPr>
            </w:pPr>
            <w:r w:rsidRPr="00BA64B2">
              <w:rPr>
                <w:rFonts w:eastAsia="Times New Roman" w:cstheme="minorHAnsi"/>
                <w:bCs/>
                <w:color w:val="FFFFFF" w:themeColor="background1"/>
                <w:sz w:val="18"/>
                <w:szCs w:val="18"/>
                <w:lang w:eastAsia="sk-SK"/>
              </w:rPr>
              <w:t>2020</w:t>
            </w:r>
          </w:p>
        </w:tc>
        <w:tc>
          <w:tcPr>
            <w:tcW w:w="747" w:type="dxa"/>
            <w:shd w:val="clear" w:color="auto" w:fill="C0504D" w:themeFill="accent2"/>
            <w:noWrap/>
          </w:tcPr>
          <w:p w:rsidR="00D800EF" w:rsidRPr="00BA64B2" w:rsidRDefault="00D800EF" w:rsidP="00BA64B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FFFFFF" w:themeColor="background1"/>
                <w:sz w:val="18"/>
                <w:szCs w:val="18"/>
                <w:lang w:eastAsia="sk-SK"/>
              </w:rPr>
            </w:pPr>
            <w:r w:rsidRPr="00BA64B2">
              <w:rPr>
                <w:rFonts w:eastAsia="Times New Roman" w:cstheme="minorHAnsi"/>
                <w:bCs/>
                <w:color w:val="FFFFFF" w:themeColor="background1"/>
                <w:sz w:val="18"/>
                <w:szCs w:val="18"/>
                <w:lang w:eastAsia="sk-SK"/>
              </w:rPr>
              <w:t>2021</w:t>
            </w:r>
          </w:p>
        </w:tc>
        <w:tc>
          <w:tcPr>
            <w:tcW w:w="748" w:type="dxa"/>
            <w:shd w:val="clear" w:color="auto" w:fill="C0504D" w:themeFill="accent2"/>
            <w:noWrap/>
          </w:tcPr>
          <w:p w:rsidR="00D800EF" w:rsidRPr="00BA64B2" w:rsidRDefault="00D800EF" w:rsidP="00BA64B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FFFFFF" w:themeColor="background1"/>
                <w:sz w:val="18"/>
                <w:szCs w:val="18"/>
                <w:lang w:eastAsia="sk-SK"/>
              </w:rPr>
            </w:pPr>
            <w:r w:rsidRPr="00BA64B2">
              <w:rPr>
                <w:rFonts w:eastAsia="Times New Roman" w:cstheme="minorHAnsi"/>
                <w:bCs/>
                <w:color w:val="FFFFFF" w:themeColor="background1"/>
                <w:sz w:val="18"/>
                <w:szCs w:val="18"/>
                <w:lang w:eastAsia="sk-SK"/>
              </w:rPr>
              <w:t>2022</w:t>
            </w:r>
          </w:p>
        </w:tc>
        <w:tc>
          <w:tcPr>
            <w:tcW w:w="747" w:type="dxa"/>
            <w:shd w:val="clear" w:color="auto" w:fill="C0504D" w:themeFill="accent2"/>
          </w:tcPr>
          <w:p w:rsidR="00D800EF" w:rsidRPr="00BA64B2" w:rsidRDefault="00D800EF" w:rsidP="00BA64B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FFFFFF" w:themeColor="background1"/>
                <w:sz w:val="18"/>
                <w:szCs w:val="18"/>
                <w:lang w:eastAsia="sk-SK"/>
              </w:rPr>
            </w:pPr>
            <w:r w:rsidRPr="00BA64B2">
              <w:rPr>
                <w:rFonts w:eastAsia="Times New Roman" w:cstheme="minorHAnsi"/>
                <w:bCs/>
                <w:color w:val="FFFFFF" w:themeColor="background1"/>
                <w:sz w:val="18"/>
                <w:szCs w:val="18"/>
                <w:lang w:eastAsia="sk-SK"/>
              </w:rPr>
              <w:t>2023</w:t>
            </w:r>
          </w:p>
        </w:tc>
        <w:tc>
          <w:tcPr>
            <w:tcW w:w="748" w:type="dxa"/>
            <w:shd w:val="clear" w:color="auto" w:fill="C0504D" w:themeFill="accent2"/>
          </w:tcPr>
          <w:p w:rsidR="00D800EF" w:rsidRPr="00BA64B2" w:rsidRDefault="00D800EF" w:rsidP="00BA64B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FFFFFF" w:themeColor="background1"/>
                <w:sz w:val="18"/>
                <w:szCs w:val="18"/>
                <w:lang w:eastAsia="sk-SK"/>
              </w:rPr>
            </w:pPr>
            <w:r w:rsidRPr="00BA64B2">
              <w:rPr>
                <w:rFonts w:eastAsia="Times New Roman" w:cstheme="minorHAnsi"/>
                <w:bCs/>
                <w:color w:val="FFFFFF" w:themeColor="background1"/>
                <w:sz w:val="18"/>
                <w:szCs w:val="18"/>
                <w:lang w:eastAsia="sk-SK"/>
              </w:rPr>
              <w:t>2024</w:t>
            </w:r>
          </w:p>
        </w:tc>
        <w:tc>
          <w:tcPr>
            <w:tcW w:w="747" w:type="dxa"/>
            <w:shd w:val="clear" w:color="auto" w:fill="C0504D" w:themeFill="accent2"/>
          </w:tcPr>
          <w:p w:rsidR="00D800EF" w:rsidRPr="00BA64B2" w:rsidRDefault="00D800EF" w:rsidP="00BA64B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FFFFFF" w:themeColor="background1"/>
                <w:sz w:val="18"/>
                <w:szCs w:val="18"/>
                <w:lang w:eastAsia="sk-SK"/>
              </w:rPr>
            </w:pPr>
            <w:r w:rsidRPr="00BA64B2">
              <w:rPr>
                <w:rFonts w:eastAsia="Times New Roman" w:cstheme="minorHAnsi"/>
                <w:bCs/>
                <w:color w:val="FFFFFF" w:themeColor="background1"/>
                <w:sz w:val="18"/>
                <w:szCs w:val="18"/>
                <w:lang w:eastAsia="sk-SK"/>
              </w:rPr>
              <w:t>2025</w:t>
            </w:r>
          </w:p>
        </w:tc>
        <w:tc>
          <w:tcPr>
            <w:tcW w:w="925" w:type="dxa"/>
            <w:gridSpan w:val="2"/>
            <w:shd w:val="clear" w:color="auto" w:fill="C0504D" w:themeFill="accent2"/>
          </w:tcPr>
          <w:p w:rsidR="00D800EF" w:rsidRPr="00BA64B2" w:rsidRDefault="00D800EF" w:rsidP="00BA64B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FFFFFF" w:themeColor="background1"/>
                <w:sz w:val="18"/>
                <w:szCs w:val="18"/>
                <w:lang w:eastAsia="sk-SK"/>
              </w:rPr>
            </w:pPr>
            <w:r w:rsidRPr="00BA64B2">
              <w:rPr>
                <w:rFonts w:eastAsia="Times New Roman" w:cstheme="minorHAnsi"/>
                <w:bCs/>
                <w:color w:val="FFFFFF" w:themeColor="background1"/>
                <w:sz w:val="18"/>
                <w:szCs w:val="18"/>
                <w:lang w:eastAsia="sk-SK"/>
              </w:rPr>
              <w:t>Spolu</w:t>
            </w:r>
          </w:p>
        </w:tc>
      </w:tr>
      <w:tr w:rsidR="00E16D20" w:rsidRPr="00104F7A" w:rsidTr="00E16D20">
        <w:trPr>
          <w:trHeight w:val="300"/>
        </w:trPr>
        <w:tc>
          <w:tcPr>
            <w:cnfStyle w:val="001000000000" w:firstRow="0" w:lastRow="0" w:firstColumn="1" w:lastColumn="0" w:oddVBand="0" w:evenVBand="0" w:oddHBand="0" w:evenHBand="0" w:firstRowFirstColumn="0" w:firstRowLastColumn="0" w:lastRowFirstColumn="0" w:lastRowLastColumn="0"/>
            <w:tcW w:w="817" w:type="dxa"/>
            <w:noWrap/>
          </w:tcPr>
          <w:p w:rsidR="00D800EF" w:rsidRPr="00BA64B2" w:rsidRDefault="00D800EF" w:rsidP="00D07BE1">
            <w:pPr>
              <w:jc w:val="both"/>
              <w:rPr>
                <w:rFonts w:ascii="Verdana" w:eastAsia="Times New Roman" w:hAnsi="Verdana" w:cs="Times New Roman"/>
                <w:b w:val="0"/>
                <w:sz w:val="18"/>
                <w:szCs w:val="18"/>
                <w:lang w:eastAsia="sk-SK"/>
              </w:rPr>
            </w:pPr>
            <w:r w:rsidRPr="00BA64B2">
              <w:rPr>
                <w:rFonts w:ascii="Verdana" w:eastAsia="Times New Roman" w:hAnsi="Verdana" w:cs="Times New Roman"/>
                <w:b w:val="0"/>
                <w:sz w:val="18"/>
                <w:szCs w:val="18"/>
                <w:lang w:eastAsia="sk-SK"/>
              </w:rPr>
              <w:t>PO 01</w:t>
            </w:r>
          </w:p>
        </w:tc>
        <w:tc>
          <w:tcPr>
            <w:tcW w:w="709" w:type="dxa"/>
            <w:noWrap/>
          </w:tcPr>
          <w:p w:rsidR="00D800EF" w:rsidRPr="002B4C22" w:rsidRDefault="00E16D20" w:rsidP="00BA64B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sk-SK"/>
              </w:rPr>
            </w:pPr>
            <w:r>
              <w:rPr>
                <w:rFonts w:eastAsia="Times New Roman" w:cstheme="minorHAnsi"/>
                <w:color w:val="000000"/>
                <w:sz w:val="18"/>
                <w:szCs w:val="18"/>
                <w:lang w:eastAsia="sk-SK"/>
              </w:rPr>
              <w:t>-</w:t>
            </w:r>
          </w:p>
        </w:tc>
        <w:tc>
          <w:tcPr>
            <w:tcW w:w="850" w:type="dxa"/>
            <w:noWrap/>
          </w:tcPr>
          <w:p w:rsidR="00D800EF" w:rsidRPr="002B4C22" w:rsidRDefault="00BA64B2" w:rsidP="00BA64B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sk-SK"/>
              </w:rPr>
            </w:pPr>
            <w:r>
              <w:rPr>
                <w:rFonts w:eastAsia="Times New Roman" w:cstheme="minorHAnsi"/>
                <w:color w:val="000000"/>
                <w:sz w:val="18"/>
                <w:szCs w:val="18"/>
                <w:lang w:eastAsia="sk-SK"/>
              </w:rPr>
              <w:t>236000</w:t>
            </w:r>
          </w:p>
        </w:tc>
        <w:tc>
          <w:tcPr>
            <w:tcW w:w="851" w:type="dxa"/>
            <w:noWrap/>
          </w:tcPr>
          <w:p w:rsidR="00D800EF" w:rsidRPr="002B4C22" w:rsidRDefault="00BA64B2" w:rsidP="00BA64B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sk-SK"/>
              </w:rPr>
            </w:pPr>
            <w:r>
              <w:rPr>
                <w:rFonts w:eastAsia="Times New Roman" w:cstheme="minorHAnsi"/>
                <w:color w:val="000000"/>
                <w:sz w:val="18"/>
                <w:szCs w:val="18"/>
                <w:lang w:eastAsia="sk-SK"/>
              </w:rPr>
              <w:t>236000</w:t>
            </w:r>
          </w:p>
        </w:tc>
        <w:tc>
          <w:tcPr>
            <w:tcW w:w="850" w:type="dxa"/>
            <w:noWrap/>
          </w:tcPr>
          <w:p w:rsidR="00D800EF" w:rsidRPr="002B4C22" w:rsidRDefault="00BA64B2" w:rsidP="00BA64B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sk-SK"/>
              </w:rPr>
            </w:pPr>
            <w:r>
              <w:rPr>
                <w:rFonts w:eastAsia="Times New Roman" w:cstheme="minorHAnsi"/>
                <w:color w:val="000000"/>
                <w:sz w:val="18"/>
                <w:szCs w:val="18"/>
                <w:lang w:eastAsia="sk-SK"/>
              </w:rPr>
              <w:t>3000</w:t>
            </w:r>
          </w:p>
        </w:tc>
        <w:tc>
          <w:tcPr>
            <w:tcW w:w="709" w:type="dxa"/>
            <w:noWrap/>
          </w:tcPr>
          <w:p w:rsidR="00D800EF" w:rsidRPr="002B4C22" w:rsidRDefault="00D800EF" w:rsidP="00BA64B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sk-SK"/>
              </w:rPr>
            </w:pPr>
          </w:p>
        </w:tc>
        <w:tc>
          <w:tcPr>
            <w:tcW w:w="583" w:type="dxa"/>
            <w:noWrap/>
          </w:tcPr>
          <w:p w:rsidR="00D800EF" w:rsidRPr="002B4C22" w:rsidRDefault="00D800EF" w:rsidP="00BA64B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sk-SK"/>
              </w:rPr>
            </w:pPr>
          </w:p>
        </w:tc>
        <w:tc>
          <w:tcPr>
            <w:tcW w:w="747" w:type="dxa"/>
            <w:noWrap/>
          </w:tcPr>
          <w:p w:rsidR="00D800EF" w:rsidRPr="002B4C22" w:rsidRDefault="00D800EF" w:rsidP="00BA64B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sk-SK"/>
              </w:rPr>
            </w:pPr>
          </w:p>
        </w:tc>
        <w:tc>
          <w:tcPr>
            <w:tcW w:w="748" w:type="dxa"/>
            <w:noWrap/>
          </w:tcPr>
          <w:p w:rsidR="00D800EF" w:rsidRPr="002B4C22" w:rsidRDefault="00D800EF" w:rsidP="00BA64B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sk-SK"/>
              </w:rPr>
            </w:pPr>
          </w:p>
        </w:tc>
        <w:tc>
          <w:tcPr>
            <w:tcW w:w="747" w:type="dxa"/>
          </w:tcPr>
          <w:p w:rsidR="00D800EF" w:rsidRPr="002B4C22" w:rsidRDefault="00D800EF" w:rsidP="00BA64B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sk-SK"/>
              </w:rPr>
            </w:pPr>
          </w:p>
        </w:tc>
        <w:tc>
          <w:tcPr>
            <w:tcW w:w="748" w:type="dxa"/>
          </w:tcPr>
          <w:p w:rsidR="00D800EF" w:rsidRPr="002B4C22" w:rsidRDefault="00D800EF" w:rsidP="00BA64B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sk-SK"/>
              </w:rPr>
            </w:pPr>
          </w:p>
        </w:tc>
        <w:tc>
          <w:tcPr>
            <w:tcW w:w="747" w:type="dxa"/>
          </w:tcPr>
          <w:p w:rsidR="00D800EF" w:rsidRPr="002B4C22" w:rsidRDefault="00D800EF" w:rsidP="00BA64B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sk-SK"/>
              </w:rPr>
            </w:pPr>
          </w:p>
        </w:tc>
        <w:tc>
          <w:tcPr>
            <w:tcW w:w="925" w:type="dxa"/>
            <w:gridSpan w:val="2"/>
          </w:tcPr>
          <w:p w:rsidR="00D800EF" w:rsidRPr="002B4C22" w:rsidRDefault="002B4C22" w:rsidP="002B4C22">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sk-SK"/>
              </w:rPr>
            </w:pPr>
            <w:r w:rsidRPr="002B4C22">
              <w:rPr>
                <w:rFonts w:eastAsia="Times New Roman" w:cstheme="minorHAnsi"/>
                <w:color w:val="000000"/>
                <w:sz w:val="18"/>
                <w:szCs w:val="18"/>
                <w:lang w:eastAsia="sk-SK"/>
              </w:rPr>
              <w:t>475000</w:t>
            </w:r>
          </w:p>
        </w:tc>
      </w:tr>
      <w:tr w:rsidR="00E16D20" w:rsidRPr="00E617F9" w:rsidTr="00E16D2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7" w:type="dxa"/>
            <w:noWrap/>
          </w:tcPr>
          <w:p w:rsidR="00D800EF" w:rsidRPr="00BA64B2" w:rsidRDefault="00D800EF" w:rsidP="00D07BE1">
            <w:pPr>
              <w:tabs>
                <w:tab w:val="left" w:pos="654"/>
              </w:tabs>
              <w:jc w:val="both"/>
              <w:rPr>
                <w:rFonts w:ascii="Verdana" w:eastAsia="Times New Roman" w:hAnsi="Verdana" w:cs="Times New Roman"/>
                <w:b w:val="0"/>
                <w:sz w:val="18"/>
                <w:szCs w:val="18"/>
                <w:lang w:eastAsia="sk-SK"/>
              </w:rPr>
            </w:pPr>
            <w:r w:rsidRPr="00BA64B2">
              <w:rPr>
                <w:rFonts w:ascii="Verdana" w:eastAsia="Times New Roman" w:hAnsi="Verdana" w:cs="Times New Roman"/>
                <w:b w:val="0"/>
                <w:sz w:val="18"/>
                <w:szCs w:val="18"/>
                <w:lang w:eastAsia="sk-SK"/>
              </w:rPr>
              <w:t>PO 02</w:t>
            </w:r>
          </w:p>
        </w:tc>
        <w:tc>
          <w:tcPr>
            <w:tcW w:w="709" w:type="dxa"/>
            <w:noWrap/>
          </w:tcPr>
          <w:p w:rsidR="00D800EF" w:rsidRPr="002B4C22" w:rsidRDefault="00BA64B2" w:rsidP="00BA64B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sk-SK"/>
              </w:rPr>
            </w:pPr>
            <w:r>
              <w:rPr>
                <w:rFonts w:eastAsia="Times New Roman" w:cstheme="minorHAnsi"/>
                <w:color w:val="000000"/>
                <w:sz w:val="18"/>
                <w:szCs w:val="18"/>
                <w:lang w:eastAsia="sk-SK"/>
              </w:rPr>
              <w:t>50000</w:t>
            </w:r>
          </w:p>
        </w:tc>
        <w:tc>
          <w:tcPr>
            <w:tcW w:w="850" w:type="dxa"/>
            <w:noWrap/>
          </w:tcPr>
          <w:p w:rsidR="00D800EF" w:rsidRPr="002B4C22" w:rsidRDefault="00BA64B2" w:rsidP="00BA64B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sk-SK"/>
              </w:rPr>
            </w:pPr>
            <w:r>
              <w:rPr>
                <w:rFonts w:eastAsia="Times New Roman" w:cstheme="minorHAnsi"/>
                <w:color w:val="000000"/>
                <w:sz w:val="18"/>
                <w:szCs w:val="18"/>
                <w:lang w:eastAsia="sk-SK"/>
              </w:rPr>
              <w:t>415500</w:t>
            </w:r>
          </w:p>
        </w:tc>
        <w:tc>
          <w:tcPr>
            <w:tcW w:w="851" w:type="dxa"/>
            <w:noWrap/>
          </w:tcPr>
          <w:p w:rsidR="00D800EF" w:rsidRPr="002B4C22" w:rsidRDefault="00BA64B2" w:rsidP="00BA64B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sk-SK"/>
              </w:rPr>
            </w:pPr>
            <w:r>
              <w:rPr>
                <w:rFonts w:eastAsia="Times New Roman" w:cstheme="minorHAnsi"/>
                <w:color w:val="000000"/>
                <w:sz w:val="18"/>
                <w:szCs w:val="18"/>
                <w:lang w:eastAsia="sk-SK"/>
              </w:rPr>
              <w:t>415500</w:t>
            </w:r>
          </w:p>
        </w:tc>
        <w:tc>
          <w:tcPr>
            <w:tcW w:w="850" w:type="dxa"/>
            <w:noWrap/>
          </w:tcPr>
          <w:p w:rsidR="00D800EF" w:rsidRPr="002B4C22" w:rsidRDefault="00BA64B2" w:rsidP="00BA64B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sk-SK"/>
              </w:rPr>
            </w:pPr>
            <w:r>
              <w:rPr>
                <w:rFonts w:eastAsia="Times New Roman" w:cstheme="minorHAnsi"/>
                <w:color w:val="000000"/>
                <w:sz w:val="18"/>
                <w:szCs w:val="18"/>
                <w:lang w:eastAsia="sk-SK"/>
              </w:rPr>
              <w:t>415500</w:t>
            </w:r>
          </w:p>
        </w:tc>
        <w:tc>
          <w:tcPr>
            <w:tcW w:w="709" w:type="dxa"/>
            <w:noWrap/>
          </w:tcPr>
          <w:p w:rsidR="00D800EF" w:rsidRPr="002B4C22" w:rsidRDefault="00BA64B2" w:rsidP="00BA64B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sk-SK"/>
              </w:rPr>
            </w:pPr>
            <w:r>
              <w:rPr>
                <w:rFonts w:eastAsia="Times New Roman" w:cstheme="minorHAnsi"/>
                <w:color w:val="000000"/>
                <w:sz w:val="18"/>
                <w:szCs w:val="18"/>
                <w:lang w:eastAsia="sk-SK"/>
              </w:rPr>
              <w:t>3000</w:t>
            </w:r>
          </w:p>
        </w:tc>
        <w:tc>
          <w:tcPr>
            <w:tcW w:w="583" w:type="dxa"/>
            <w:noWrap/>
          </w:tcPr>
          <w:p w:rsidR="00D800EF" w:rsidRPr="002B4C22" w:rsidRDefault="00BA64B2" w:rsidP="00BA64B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sk-SK"/>
              </w:rPr>
            </w:pPr>
            <w:r>
              <w:rPr>
                <w:rFonts w:eastAsia="Times New Roman" w:cstheme="minorHAnsi"/>
                <w:color w:val="000000"/>
                <w:sz w:val="18"/>
                <w:szCs w:val="18"/>
                <w:lang w:eastAsia="sk-SK"/>
              </w:rPr>
              <w:t>3000</w:t>
            </w:r>
          </w:p>
        </w:tc>
        <w:tc>
          <w:tcPr>
            <w:tcW w:w="747" w:type="dxa"/>
            <w:noWrap/>
          </w:tcPr>
          <w:p w:rsidR="00D800EF" w:rsidRPr="002B4C22" w:rsidRDefault="00D800EF" w:rsidP="00BA64B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sk-SK"/>
              </w:rPr>
            </w:pPr>
          </w:p>
        </w:tc>
        <w:tc>
          <w:tcPr>
            <w:tcW w:w="748" w:type="dxa"/>
            <w:noWrap/>
          </w:tcPr>
          <w:p w:rsidR="00D800EF" w:rsidRPr="002B4C22" w:rsidRDefault="00D800EF" w:rsidP="00BA64B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sk-SK"/>
              </w:rPr>
            </w:pPr>
          </w:p>
        </w:tc>
        <w:tc>
          <w:tcPr>
            <w:tcW w:w="747" w:type="dxa"/>
          </w:tcPr>
          <w:p w:rsidR="00D800EF" w:rsidRPr="002B4C22" w:rsidRDefault="00D800EF" w:rsidP="00BA64B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sk-SK"/>
              </w:rPr>
            </w:pPr>
          </w:p>
        </w:tc>
        <w:tc>
          <w:tcPr>
            <w:tcW w:w="748" w:type="dxa"/>
          </w:tcPr>
          <w:p w:rsidR="00D800EF" w:rsidRPr="002B4C22" w:rsidRDefault="00D800EF" w:rsidP="00BA64B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sk-SK"/>
              </w:rPr>
            </w:pPr>
          </w:p>
        </w:tc>
        <w:tc>
          <w:tcPr>
            <w:tcW w:w="747" w:type="dxa"/>
          </w:tcPr>
          <w:p w:rsidR="00D800EF" w:rsidRPr="002B4C22" w:rsidRDefault="00D800EF" w:rsidP="00BA64B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sk-SK"/>
              </w:rPr>
            </w:pPr>
          </w:p>
        </w:tc>
        <w:tc>
          <w:tcPr>
            <w:tcW w:w="925" w:type="dxa"/>
            <w:gridSpan w:val="2"/>
          </w:tcPr>
          <w:p w:rsidR="00D800EF" w:rsidRPr="002B4C22" w:rsidRDefault="002B4C22" w:rsidP="00D07BE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sk-SK"/>
              </w:rPr>
            </w:pPr>
            <w:r>
              <w:rPr>
                <w:rFonts w:eastAsia="Times New Roman" w:cstheme="minorHAnsi"/>
                <w:color w:val="000000"/>
                <w:sz w:val="18"/>
                <w:szCs w:val="18"/>
                <w:lang w:eastAsia="sk-SK"/>
              </w:rPr>
              <w:t>1302500</w:t>
            </w:r>
          </w:p>
        </w:tc>
      </w:tr>
      <w:tr w:rsidR="00E16D20" w:rsidRPr="00104F7A" w:rsidTr="00E16D20">
        <w:trPr>
          <w:trHeight w:val="300"/>
        </w:trPr>
        <w:tc>
          <w:tcPr>
            <w:cnfStyle w:val="001000000000" w:firstRow="0" w:lastRow="0" w:firstColumn="1" w:lastColumn="0" w:oddVBand="0" w:evenVBand="0" w:oddHBand="0" w:evenHBand="0" w:firstRowFirstColumn="0" w:firstRowLastColumn="0" w:lastRowFirstColumn="0" w:lastRowLastColumn="0"/>
            <w:tcW w:w="817" w:type="dxa"/>
            <w:noWrap/>
          </w:tcPr>
          <w:p w:rsidR="00D800EF" w:rsidRPr="00BA64B2" w:rsidRDefault="00D800EF" w:rsidP="00D07BE1">
            <w:pPr>
              <w:jc w:val="both"/>
              <w:rPr>
                <w:rFonts w:ascii="Verdana" w:eastAsia="Times New Roman" w:hAnsi="Verdana" w:cs="Times New Roman"/>
                <w:b w:val="0"/>
                <w:sz w:val="18"/>
                <w:szCs w:val="18"/>
                <w:lang w:eastAsia="sk-SK"/>
              </w:rPr>
            </w:pPr>
            <w:r w:rsidRPr="00BA64B2">
              <w:rPr>
                <w:rFonts w:ascii="Verdana" w:eastAsia="Times New Roman" w:hAnsi="Verdana" w:cs="Times New Roman"/>
                <w:b w:val="0"/>
                <w:sz w:val="18"/>
                <w:szCs w:val="18"/>
                <w:lang w:eastAsia="sk-SK"/>
              </w:rPr>
              <w:t>PO 03</w:t>
            </w:r>
          </w:p>
        </w:tc>
        <w:tc>
          <w:tcPr>
            <w:tcW w:w="709" w:type="dxa"/>
            <w:noWrap/>
          </w:tcPr>
          <w:p w:rsidR="00D800EF" w:rsidRPr="002B4C22" w:rsidRDefault="00E16D20" w:rsidP="00BA64B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sk-SK"/>
              </w:rPr>
            </w:pPr>
            <w:r>
              <w:rPr>
                <w:rFonts w:eastAsia="Times New Roman" w:cstheme="minorHAnsi"/>
                <w:color w:val="000000"/>
                <w:sz w:val="18"/>
                <w:szCs w:val="18"/>
                <w:lang w:eastAsia="sk-SK"/>
              </w:rPr>
              <w:t>-</w:t>
            </w:r>
          </w:p>
        </w:tc>
        <w:tc>
          <w:tcPr>
            <w:tcW w:w="850" w:type="dxa"/>
            <w:noWrap/>
          </w:tcPr>
          <w:p w:rsidR="00D800EF" w:rsidRPr="002B4C22" w:rsidRDefault="00E16D20" w:rsidP="00BA64B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sk-SK"/>
              </w:rPr>
            </w:pPr>
            <w:r>
              <w:rPr>
                <w:rFonts w:eastAsia="Times New Roman" w:cstheme="minorHAnsi"/>
                <w:color w:val="000000"/>
                <w:sz w:val="18"/>
                <w:szCs w:val="18"/>
                <w:lang w:eastAsia="sk-SK"/>
              </w:rPr>
              <w:t>320000</w:t>
            </w:r>
          </w:p>
        </w:tc>
        <w:tc>
          <w:tcPr>
            <w:tcW w:w="851" w:type="dxa"/>
            <w:noWrap/>
          </w:tcPr>
          <w:p w:rsidR="00D800EF" w:rsidRPr="002B4C22" w:rsidRDefault="00E16D20" w:rsidP="00BA64B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sk-SK"/>
              </w:rPr>
            </w:pPr>
            <w:r>
              <w:rPr>
                <w:rFonts w:eastAsia="Times New Roman" w:cstheme="minorHAnsi"/>
                <w:color w:val="000000"/>
                <w:sz w:val="18"/>
                <w:szCs w:val="18"/>
                <w:lang w:eastAsia="sk-SK"/>
              </w:rPr>
              <w:t>330000</w:t>
            </w:r>
          </w:p>
        </w:tc>
        <w:tc>
          <w:tcPr>
            <w:tcW w:w="850" w:type="dxa"/>
            <w:noWrap/>
          </w:tcPr>
          <w:p w:rsidR="00D800EF" w:rsidRPr="002B4C22" w:rsidRDefault="00E16D20" w:rsidP="00BA64B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sk-SK"/>
              </w:rPr>
            </w:pPr>
            <w:r>
              <w:rPr>
                <w:rFonts w:eastAsia="Times New Roman" w:cstheme="minorHAnsi"/>
                <w:color w:val="000000"/>
                <w:sz w:val="18"/>
                <w:szCs w:val="18"/>
                <w:lang w:eastAsia="sk-SK"/>
              </w:rPr>
              <w:t>330000</w:t>
            </w:r>
          </w:p>
        </w:tc>
        <w:tc>
          <w:tcPr>
            <w:tcW w:w="709" w:type="dxa"/>
            <w:noWrap/>
          </w:tcPr>
          <w:p w:rsidR="00D800EF" w:rsidRPr="002B4C22" w:rsidRDefault="00D800EF" w:rsidP="00BA64B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sk-SK"/>
              </w:rPr>
            </w:pPr>
          </w:p>
        </w:tc>
        <w:tc>
          <w:tcPr>
            <w:tcW w:w="583" w:type="dxa"/>
            <w:noWrap/>
          </w:tcPr>
          <w:p w:rsidR="00D800EF" w:rsidRPr="002B4C22" w:rsidRDefault="00D800EF" w:rsidP="00BA64B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sk-SK"/>
              </w:rPr>
            </w:pPr>
          </w:p>
        </w:tc>
        <w:tc>
          <w:tcPr>
            <w:tcW w:w="747" w:type="dxa"/>
            <w:noWrap/>
          </w:tcPr>
          <w:p w:rsidR="00D800EF" w:rsidRPr="002B4C22" w:rsidRDefault="00D800EF" w:rsidP="00BA64B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sk-SK"/>
              </w:rPr>
            </w:pPr>
          </w:p>
        </w:tc>
        <w:tc>
          <w:tcPr>
            <w:tcW w:w="748" w:type="dxa"/>
            <w:noWrap/>
          </w:tcPr>
          <w:p w:rsidR="00D800EF" w:rsidRPr="002B4C22" w:rsidRDefault="00D800EF" w:rsidP="00BA64B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sk-SK"/>
              </w:rPr>
            </w:pPr>
          </w:p>
        </w:tc>
        <w:tc>
          <w:tcPr>
            <w:tcW w:w="747" w:type="dxa"/>
          </w:tcPr>
          <w:p w:rsidR="00D800EF" w:rsidRPr="002B4C22" w:rsidRDefault="00D800EF" w:rsidP="00BA64B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sk-SK"/>
              </w:rPr>
            </w:pPr>
          </w:p>
        </w:tc>
        <w:tc>
          <w:tcPr>
            <w:tcW w:w="748" w:type="dxa"/>
          </w:tcPr>
          <w:p w:rsidR="00D800EF" w:rsidRPr="002B4C22" w:rsidRDefault="00D800EF" w:rsidP="00BA64B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sk-SK"/>
              </w:rPr>
            </w:pPr>
          </w:p>
        </w:tc>
        <w:tc>
          <w:tcPr>
            <w:tcW w:w="747" w:type="dxa"/>
          </w:tcPr>
          <w:p w:rsidR="00D800EF" w:rsidRPr="002B4C22" w:rsidRDefault="00D800EF" w:rsidP="00BA64B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sk-SK"/>
              </w:rPr>
            </w:pPr>
          </w:p>
        </w:tc>
        <w:tc>
          <w:tcPr>
            <w:tcW w:w="925" w:type="dxa"/>
            <w:gridSpan w:val="2"/>
          </w:tcPr>
          <w:p w:rsidR="00D800EF" w:rsidRPr="002B4C22" w:rsidRDefault="002B4C22" w:rsidP="00D07BE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sk-SK"/>
              </w:rPr>
            </w:pPr>
            <w:r>
              <w:rPr>
                <w:rFonts w:eastAsia="Times New Roman" w:cstheme="minorHAnsi"/>
                <w:color w:val="000000"/>
                <w:sz w:val="18"/>
                <w:szCs w:val="18"/>
                <w:lang w:eastAsia="sk-SK"/>
              </w:rPr>
              <w:t>980000</w:t>
            </w:r>
          </w:p>
        </w:tc>
      </w:tr>
    </w:tbl>
    <w:p w:rsidR="00D07BE1" w:rsidRDefault="00D07BE1" w:rsidP="00D07BE1">
      <w:pPr>
        <w:spacing w:before="100" w:beforeAutospacing="1" w:after="0" w:line="240" w:lineRule="auto"/>
        <w:jc w:val="both"/>
        <w:rPr>
          <w:rFonts w:ascii="Verdana" w:eastAsia="Times New Roman" w:hAnsi="Verdana" w:cs="Times New Roman"/>
          <w:color w:val="000000"/>
          <w:sz w:val="20"/>
          <w:szCs w:val="20"/>
          <w:lang w:eastAsia="sk-SK"/>
        </w:rPr>
      </w:pPr>
    </w:p>
    <w:p w:rsidR="00BA64B2" w:rsidRDefault="00BA64B2" w:rsidP="00D07BE1">
      <w:pPr>
        <w:spacing w:before="100" w:beforeAutospacing="1" w:after="0" w:line="240" w:lineRule="auto"/>
        <w:jc w:val="both"/>
        <w:rPr>
          <w:rFonts w:ascii="Verdana" w:eastAsia="Times New Roman" w:hAnsi="Verdana" w:cs="Times New Roman"/>
          <w:color w:val="000000"/>
          <w:sz w:val="20"/>
          <w:szCs w:val="20"/>
          <w:lang w:eastAsia="sk-SK"/>
        </w:rPr>
      </w:pPr>
    </w:p>
    <w:tbl>
      <w:tblPr>
        <w:tblStyle w:val="Stednstnovn2zvraznn2"/>
        <w:tblW w:w="10031" w:type="dxa"/>
        <w:tblLook w:val="04A0" w:firstRow="1" w:lastRow="0" w:firstColumn="1" w:lastColumn="0" w:noHBand="0" w:noVBand="1"/>
      </w:tblPr>
      <w:tblGrid>
        <w:gridCol w:w="1178"/>
        <w:gridCol w:w="1369"/>
        <w:gridCol w:w="1247"/>
        <w:gridCol w:w="1083"/>
        <w:gridCol w:w="1441"/>
        <w:gridCol w:w="1245"/>
        <w:gridCol w:w="1174"/>
        <w:gridCol w:w="1294"/>
      </w:tblGrid>
      <w:tr w:rsidR="00D07BE1" w:rsidRPr="00AC4E78" w:rsidTr="002B4C2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78" w:type="dxa"/>
          </w:tcPr>
          <w:p w:rsidR="00D07BE1" w:rsidRPr="00AC4E78" w:rsidRDefault="00D07BE1" w:rsidP="00D07BE1">
            <w:pPr>
              <w:spacing w:before="100" w:beforeAutospacing="1"/>
              <w:jc w:val="both"/>
              <w:rPr>
                <w:rFonts w:ascii="Verdana" w:eastAsia="Times New Roman" w:hAnsi="Verdana" w:cs="Times New Roman"/>
                <w:b w:val="0"/>
                <w:sz w:val="20"/>
                <w:szCs w:val="20"/>
                <w:lang w:eastAsia="sk-SK"/>
              </w:rPr>
            </w:pPr>
            <w:r w:rsidRPr="00AC4E78">
              <w:rPr>
                <w:rFonts w:ascii="Verdana" w:eastAsia="Times New Roman" w:hAnsi="Verdana" w:cs="Times New Roman"/>
                <w:b w:val="0"/>
                <w:sz w:val="20"/>
                <w:szCs w:val="20"/>
                <w:lang w:eastAsia="sk-SK"/>
              </w:rPr>
              <w:t>Prioritná oblasť</w:t>
            </w:r>
          </w:p>
        </w:tc>
        <w:tc>
          <w:tcPr>
            <w:tcW w:w="1369" w:type="dxa"/>
          </w:tcPr>
          <w:p w:rsidR="00D07BE1" w:rsidRPr="00AC4E78" w:rsidRDefault="00D07BE1" w:rsidP="00D07BE1">
            <w:pPr>
              <w:spacing w:before="100" w:beforeAutospacing="1"/>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b w:val="0"/>
                <w:sz w:val="20"/>
                <w:szCs w:val="20"/>
                <w:lang w:eastAsia="sk-SK"/>
              </w:rPr>
            </w:pPr>
            <w:r w:rsidRPr="00AC4E78">
              <w:rPr>
                <w:rFonts w:ascii="Verdana" w:eastAsia="Times New Roman" w:hAnsi="Verdana" w:cs="Times New Roman"/>
                <w:b w:val="0"/>
                <w:sz w:val="20"/>
                <w:szCs w:val="20"/>
                <w:lang w:eastAsia="sk-SK"/>
              </w:rPr>
              <w:t>Rozpočtový náklad</w:t>
            </w:r>
          </w:p>
        </w:tc>
        <w:tc>
          <w:tcPr>
            <w:tcW w:w="1247" w:type="dxa"/>
          </w:tcPr>
          <w:p w:rsidR="00D07BE1" w:rsidRPr="00AC4E78" w:rsidRDefault="00D07BE1" w:rsidP="00D07BE1">
            <w:pPr>
              <w:spacing w:before="100" w:beforeAutospacing="1"/>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b w:val="0"/>
                <w:sz w:val="20"/>
                <w:szCs w:val="20"/>
                <w:lang w:eastAsia="sk-SK"/>
              </w:rPr>
            </w:pPr>
            <w:r w:rsidRPr="00AC4E78">
              <w:rPr>
                <w:rFonts w:ascii="Verdana" w:eastAsia="Times New Roman" w:hAnsi="Verdana" w:cs="Times New Roman"/>
                <w:b w:val="0"/>
                <w:sz w:val="20"/>
                <w:szCs w:val="20"/>
                <w:lang w:eastAsia="sk-SK"/>
              </w:rPr>
              <w:t>Verejné zdroje</w:t>
            </w:r>
          </w:p>
        </w:tc>
        <w:tc>
          <w:tcPr>
            <w:tcW w:w="1083" w:type="dxa"/>
          </w:tcPr>
          <w:p w:rsidR="00D07BE1" w:rsidRPr="00AC4E78" w:rsidRDefault="00D07BE1" w:rsidP="00D07BE1">
            <w:pPr>
              <w:spacing w:before="100" w:beforeAutospacing="1"/>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b w:val="0"/>
                <w:sz w:val="20"/>
                <w:szCs w:val="20"/>
                <w:lang w:eastAsia="sk-SK"/>
              </w:rPr>
            </w:pPr>
            <w:r w:rsidRPr="00AC4E78">
              <w:rPr>
                <w:rFonts w:ascii="Verdana" w:eastAsia="Times New Roman" w:hAnsi="Verdana" w:cs="Times New Roman"/>
                <w:b w:val="0"/>
                <w:sz w:val="20"/>
                <w:szCs w:val="20"/>
                <w:lang w:eastAsia="sk-SK"/>
              </w:rPr>
              <w:t>Z toho národné zdroje</w:t>
            </w:r>
          </w:p>
        </w:tc>
        <w:tc>
          <w:tcPr>
            <w:tcW w:w="1441" w:type="dxa"/>
          </w:tcPr>
          <w:p w:rsidR="00D07BE1" w:rsidRPr="00AC4E78" w:rsidRDefault="00D07BE1" w:rsidP="00D07BE1">
            <w:pPr>
              <w:spacing w:before="100" w:beforeAutospacing="1"/>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b w:val="0"/>
                <w:sz w:val="20"/>
                <w:szCs w:val="20"/>
                <w:lang w:eastAsia="sk-SK"/>
              </w:rPr>
            </w:pPr>
            <w:r w:rsidRPr="00AC4E78">
              <w:rPr>
                <w:rFonts w:ascii="Verdana" w:eastAsia="Times New Roman" w:hAnsi="Verdana" w:cs="Times New Roman"/>
                <w:b w:val="0"/>
                <w:sz w:val="20"/>
                <w:szCs w:val="20"/>
                <w:lang w:eastAsia="sk-SK"/>
              </w:rPr>
              <w:t>Z toho štrukturálne fondy</w:t>
            </w:r>
          </w:p>
        </w:tc>
        <w:tc>
          <w:tcPr>
            <w:tcW w:w="1245" w:type="dxa"/>
          </w:tcPr>
          <w:p w:rsidR="00D07BE1" w:rsidRPr="00AC4E78" w:rsidRDefault="00D07BE1" w:rsidP="00D07BE1">
            <w:pPr>
              <w:spacing w:before="100" w:beforeAutospacing="1"/>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b w:val="0"/>
                <w:sz w:val="20"/>
                <w:szCs w:val="20"/>
                <w:lang w:eastAsia="sk-SK"/>
              </w:rPr>
            </w:pPr>
            <w:r w:rsidRPr="00AC4E78">
              <w:rPr>
                <w:rFonts w:ascii="Verdana" w:eastAsia="Times New Roman" w:hAnsi="Verdana" w:cs="Times New Roman"/>
                <w:b w:val="0"/>
                <w:sz w:val="20"/>
                <w:szCs w:val="20"/>
                <w:lang w:eastAsia="sk-SK"/>
              </w:rPr>
              <w:t>Súkromné zdroje</w:t>
            </w:r>
          </w:p>
        </w:tc>
        <w:tc>
          <w:tcPr>
            <w:tcW w:w="1174" w:type="dxa"/>
          </w:tcPr>
          <w:p w:rsidR="00D07BE1" w:rsidRPr="00AC4E78" w:rsidRDefault="00D07BE1" w:rsidP="00D07BE1">
            <w:pPr>
              <w:spacing w:before="100" w:beforeAutospacing="1"/>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b w:val="0"/>
                <w:sz w:val="20"/>
                <w:szCs w:val="20"/>
                <w:lang w:eastAsia="sk-SK"/>
              </w:rPr>
            </w:pPr>
            <w:r w:rsidRPr="00AC4E78">
              <w:rPr>
                <w:rFonts w:ascii="Verdana" w:eastAsia="Times New Roman" w:hAnsi="Verdana" w:cs="Times New Roman"/>
                <w:b w:val="0"/>
                <w:sz w:val="20"/>
                <w:szCs w:val="20"/>
                <w:lang w:eastAsia="sk-SK"/>
              </w:rPr>
              <w:t>Úverové zdroje</w:t>
            </w:r>
          </w:p>
        </w:tc>
        <w:tc>
          <w:tcPr>
            <w:tcW w:w="1294" w:type="dxa"/>
          </w:tcPr>
          <w:p w:rsidR="00D07BE1" w:rsidRPr="00AC4E78" w:rsidRDefault="00D07BE1" w:rsidP="00D07BE1">
            <w:pPr>
              <w:spacing w:before="100" w:beforeAutospacing="1"/>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b w:val="0"/>
                <w:sz w:val="20"/>
                <w:szCs w:val="20"/>
                <w:lang w:eastAsia="sk-SK"/>
              </w:rPr>
            </w:pPr>
            <w:r w:rsidRPr="00AC4E78">
              <w:rPr>
                <w:rFonts w:ascii="Verdana" w:eastAsia="Times New Roman" w:hAnsi="Verdana" w:cs="Times New Roman"/>
                <w:b w:val="0"/>
                <w:sz w:val="20"/>
                <w:szCs w:val="20"/>
                <w:lang w:eastAsia="sk-SK"/>
              </w:rPr>
              <w:t>Iné zdroje</w:t>
            </w:r>
          </w:p>
        </w:tc>
      </w:tr>
      <w:tr w:rsidR="007A4EB5" w:rsidRPr="00AC4E78" w:rsidTr="002B4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dxa"/>
          </w:tcPr>
          <w:p w:rsidR="007A4EB5" w:rsidRPr="00AC4E78" w:rsidRDefault="007A4EB5" w:rsidP="00D07BE1">
            <w:pPr>
              <w:spacing w:before="100" w:beforeAutospacing="1"/>
              <w:jc w:val="both"/>
              <w:rPr>
                <w:rFonts w:ascii="Verdana" w:eastAsia="Times New Roman" w:hAnsi="Verdana" w:cs="Times New Roman"/>
                <w:b w:val="0"/>
                <w:sz w:val="20"/>
                <w:szCs w:val="20"/>
                <w:lang w:eastAsia="sk-SK"/>
              </w:rPr>
            </w:pPr>
            <w:r w:rsidRPr="00AC4E78">
              <w:rPr>
                <w:rFonts w:ascii="Verdana" w:eastAsia="Times New Roman" w:hAnsi="Verdana" w:cs="Times New Roman"/>
                <w:b w:val="0"/>
                <w:sz w:val="20"/>
                <w:szCs w:val="20"/>
                <w:lang w:eastAsia="sk-SK"/>
              </w:rPr>
              <w:t>PO 01</w:t>
            </w:r>
          </w:p>
        </w:tc>
        <w:tc>
          <w:tcPr>
            <w:tcW w:w="1369" w:type="dxa"/>
            <w:vAlign w:val="center"/>
          </w:tcPr>
          <w:p w:rsidR="007A4EB5" w:rsidRPr="002B4C22" w:rsidRDefault="007A4EB5" w:rsidP="00635F4B">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Cs/>
                <w:color w:val="000000"/>
                <w:sz w:val="18"/>
                <w:szCs w:val="18"/>
                <w:lang w:eastAsia="sk-SK"/>
              </w:rPr>
            </w:pPr>
            <w:r w:rsidRPr="002B4C22">
              <w:rPr>
                <w:rFonts w:ascii="Verdana" w:eastAsia="Times New Roman" w:hAnsi="Verdana" w:cs="Times New Roman"/>
                <w:bCs/>
                <w:color w:val="000000"/>
                <w:sz w:val="18"/>
                <w:szCs w:val="18"/>
                <w:lang w:eastAsia="sk-SK"/>
              </w:rPr>
              <w:t>475 000</w:t>
            </w:r>
          </w:p>
        </w:tc>
        <w:tc>
          <w:tcPr>
            <w:tcW w:w="1247" w:type="dxa"/>
            <w:vAlign w:val="center"/>
          </w:tcPr>
          <w:p w:rsidR="007A4EB5" w:rsidRPr="002B4C22" w:rsidRDefault="002B4C22" w:rsidP="00635F4B">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8"/>
                <w:szCs w:val="18"/>
                <w:lang w:eastAsia="sk-SK"/>
              </w:rPr>
            </w:pPr>
            <w:r w:rsidRPr="002B4C22">
              <w:rPr>
                <w:rFonts w:ascii="Verdana" w:eastAsia="Times New Roman" w:hAnsi="Verdana" w:cs="Times New Roman"/>
                <w:color w:val="000000"/>
                <w:sz w:val="18"/>
                <w:szCs w:val="18"/>
                <w:lang w:eastAsia="sk-SK"/>
              </w:rPr>
              <w:t>440 800</w:t>
            </w:r>
          </w:p>
        </w:tc>
        <w:tc>
          <w:tcPr>
            <w:tcW w:w="1083" w:type="dxa"/>
            <w:vAlign w:val="center"/>
          </w:tcPr>
          <w:p w:rsidR="007A4EB5" w:rsidRPr="002B4C22" w:rsidRDefault="007A4EB5" w:rsidP="00635F4B">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8"/>
                <w:szCs w:val="18"/>
                <w:lang w:eastAsia="sk-SK"/>
              </w:rPr>
            </w:pPr>
            <w:r w:rsidRPr="002B4C22">
              <w:rPr>
                <w:rFonts w:ascii="Verdana" w:eastAsia="Times New Roman" w:hAnsi="Verdana" w:cs="Times New Roman"/>
                <w:color w:val="000000"/>
                <w:sz w:val="18"/>
                <w:szCs w:val="18"/>
                <w:lang w:eastAsia="sk-SK"/>
              </w:rPr>
              <w:t>355 800</w:t>
            </w:r>
          </w:p>
        </w:tc>
        <w:tc>
          <w:tcPr>
            <w:tcW w:w="1441" w:type="dxa"/>
            <w:vAlign w:val="center"/>
          </w:tcPr>
          <w:p w:rsidR="007A4EB5" w:rsidRPr="002B4C22" w:rsidRDefault="007A4EB5" w:rsidP="00635F4B">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8"/>
                <w:szCs w:val="18"/>
                <w:lang w:eastAsia="sk-SK"/>
              </w:rPr>
            </w:pPr>
            <w:r w:rsidRPr="002B4C22">
              <w:rPr>
                <w:rFonts w:ascii="Verdana" w:eastAsia="Times New Roman" w:hAnsi="Verdana" w:cs="Times New Roman"/>
                <w:color w:val="000000"/>
                <w:sz w:val="18"/>
                <w:szCs w:val="18"/>
                <w:lang w:eastAsia="sk-SK"/>
              </w:rPr>
              <w:t>85 000</w:t>
            </w:r>
          </w:p>
        </w:tc>
        <w:tc>
          <w:tcPr>
            <w:tcW w:w="1245" w:type="dxa"/>
            <w:vAlign w:val="center"/>
          </w:tcPr>
          <w:p w:rsidR="007A4EB5" w:rsidRPr="002B4C22" w:rsidRDefault="007A4EB5" w:rsidP="00635F4B">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8"/>
                <w:szCs w:val="18"/>
                <w:lang w:eastAsia="sk-SK"/>
              </w:rPr>
            </w:pPr>
            <w:r w:rsidRPr="002B4C22">
              <w:rPr>
                <w:rFonts w:ascii="Verdana" w:eastAsia="Times New Roman" w:hAnsi="Verdana" w:cs="Times New Roman"/>
                <w:color w:val="000000"/>
                <w:sz w:val="18"/>
                <w:szCs w:val="18"/>
                <w:lang w:eastAsia="sk-SK"/>
              </w:rPr>
              <w:t>0</w:t>
            </w:r>
          </w:p>
        </w:tc>
        <w:tc>
          <w:tcPr>
            <w:tcW w:w="1174" w:type="dxa"/>
            <w:vAlign w:val="center"/>
          </w:tcPr>
          <w:p w:rsidR="007A4EB5" w:rsidRPr="002B4C22" w:rsidRDefault="007A4EB5" w:rsidP="00635F4B">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8"/>
                <w:szCs w:val="18"/>
                <w:lang w:eastAsia="sk-SK"/>
              </w:rPr>
            </w:pPr>
            <w:r w:rsidRPr="002B4C22">
              <w:rPr>
                <w:rFonts w:ascii="Verdana" w:eastAsia="Times New Roman" w:hAnsi="Verdana" w:cs="Times New Roman"/>
                <w:color w:val="000000"/>
                <w:sz w:val="18"/>
                <w:szCs w:val="18"/>
                <w:lang w:eastAsia="sk-SK"/>
              </w:rPr>
              <w:t>0</w:t>
            </w:r>
          </w:p>
        </w:tc>
        <w:tc>
          <w:tcPr>
            <w:tcW w:w="1294" w:type="dxa"/>
            <w:vAlign w:val="center"/>
          </w:tcPr>
          <w:p w:rsidR="007A4EB5" w:rsidRPr="002B4C22" w:rsidRDefault="007A4EB5" w:rsidP="00635F4B">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8"/>
                <w:szCs w:val="18"/>
                <w:lang w:eastAsia="sk-SK"/>
              </w:rPr>
            </w:pPr>
            <w:r w:rsidRPr="002B4C22">
              <w:rPr>
                <w:rFonts w:ascii="Verdana" w:eastAsia="Times New Roman" w:hAnsi="Verdana" w:cs="Times New Roman"/>
                <w:color w:val="000000"/>
                <w:sz w:val="18"/>
                <w:szCs w:val="18"/>
                <w:lang w:eastAsia="sk-SK"/>
              </w:rPr>
              <w:t>34 200</w:t>
            </w:r>
          </w:p>
        </w:tc>
      </w:tr>
      <w:tr w:rsidR="007A4EB5" w:rsidRPr="00AC4E78" w:rsidTr="002B4C22">
        <w:tc>
          <w:tcPr>
            <w:cnfStyle w:val="001000000000" w:firstRow="0" w:lastRow="0" w:firstColumn="1" w:lastColumn="0" w:oddVBand="0" w:evenVBand="0" w:oddHBand="0" w:evenHBand="0" w:firstRowFirstColumn="0" w:firstRowLastColumn="0" w:lastRowFirstColumn="0" w:lastRowLastColumn="0"/>
            <w:tcW w:w="1178" w:type="dxa"/>
          </w:tcPr>
          <w:p w:rsidR="007A4EB5" w:rsidRPr="00AC4E78" w:rsidRDefault="007A4EB5" w:rsidP="00D07BE1">
            <w:pPr>
              <w:spacing w:before="100" w:beforeAutospacing="1"/>
              <w:jc w:val="both"/>
              <w:rPr>
                <w:rFonts w:ascii="Verdana" w:eastAsia="Times New Roman" w:hAnsi="Verdana" w:cs="Times New Roman"/>
                <w:b w:val="0"/>
                <w:sz w:val="20"/>
                <w:szCs w:val="20"/>
                <w:lang w:eastAsia="sk-SK"/>
              </w:rPr>
            </w:pPr>
            <w:r w:rsidRPr="00AC4E78">
              <w:rPr>
                <w:rFonts w:ascii="Verdana" w:eastAsia="Times New Roman" w:hAnsi="Verdana" w:cs="Times New Roman"/>
                <w:b w:val="0"/>
                <w:sz w:val="20"/>
                <w:szCs w:val="20"/>
                <w:lang w:eastAsia="sk-SK"/>
              </w:rPr>
              <w:t>PO 02</w:t>
            </w:r>
          </w:p>
        </w:tc>
        <w:tc>
          <w:tcPr>
            <w:tcW w:w="1369" w:type="dxa"/>
            <w:vAlign w:val="center"/>
          </w:tcPr>
          <w:p w:rsidR="007A4EB5" w:rsidRPr="002B4C22" w:rsidRDefault="007A4EB5" w:rsidP="00635F4B">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8"/>
                <w:szCs w:val="18"/>
                <w:lang w:eastAsia="sk-SK"/>
              </w:rPr>
            </w:pPr>
            <w:r w:rsidRPr="002B4C22">
              <w:rPr>
                <w:rFonts w:ascii="Verdana" w:eastAsia="Times New Roman" w:hAnsi="Verdana" w:cs="Times New Roman"/>
                <w:color w:val="000000"/>
                <w:sz w:val="18"/>
                <w:szCs w:val="18"/>
                <w:lang w:eastAsia="sk-SK"/>
              </w:rPr>
              <w:t>1 302 500</w:t>
            </w:r>
          </w:p>
        </w:tc>
        <w:tc>
          <w:tcPr>
            <w:tcW w:w="1247" w:type="dxa"/>
            <w:vAlign w:val="center"/>
          </w:tcPr>
          <w:p w:rsidR="007A4EB5" w:rsidRPr="002B4C22" w:rsidRDefault="007A4EB5" w:rsidP="00635F4B">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8"/>
                <w:szCs w:val="18"/>
                <w:lang w:eastAsia="sk-SK"/>
              </w:rPr>
            </w:pPr>
            <w:r w:rsidRPr="002B4C22">
              <w:rPr>
                <w:rFonts w:ascii="Verdana" w:eastAsia="Times New Roman" w:hAnsi="Verdana" w:cs="Times New Roman"/>
                <w:color w:val="000000"/>
                <w:sz w:val="18"/>
                <w:szCs w:val="18"/>
                <w:lang w:eastAsia="sk-SK"/>
              </w:rPr>
              <w:t>1 230 250</w:t>
            </w:r>
          </w:p>
        </w:tc>
        <w:tc>
          <w:tcPr>
            <w:tcW w:w="1083" w:type="dxa"/>
            <w:vAlign w:val="center"/>
          </w:tcPr>
          <w:p w:rsidR="007A4EB5" w:rsidRPr="002B4C22" w:rsidRDefault="007A4EB5" w:rsidP="00635F4B">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8"/>
                <w:szCs w:val="18"/>
                <w:lang w:eastAsia="sk-SK"/>
              </w:rPr>
            </w:pPr>
            <w:r w:rsidRPr="002B4C22">
              <w:rPr>
                <w:rFonts w:ascii="Verdana" w:eastAsia="Times New Roman" w:hAnsi="Verdana" w:cs="Times New Roman"/>
                <w:color w:val="000000"/>
                <w:sz w:val="18"/>
                <w:szCs w:val="18"/>
                <w:lang w:eastAsia="sk-SK"/>
              </w:rPr>
              <w:t>138 000</w:t>
            </w:r>
          </w:p>
        </w:tc>
        <w:tc>
          <w:tcPr>
            <w:tcW w:w="1441" w:type="dxa"/>
            <w:vAlign w:val="center"/>
          </w:tcPr>
          <w:p w:rsidR="007A4EB5" w:rsidRPr="002B4C22" w:rsidRDefault="007A4EB5" w:rsidP="00635F4B">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8"/>
                <w:szCs w:val="18"/>
                <w:lang w:eastAsia="sk-SK"/>
              </w:rPr>
            </w:pPr>
            <w:r w:rsidRPr="002B4C22">
              <w:rPr>
                <w:rFonts w:ascii="Verdana" w:eastAsia="Times New Roman" w:hAnsi="Verdana" w:cs="Times New Roman"/>
                <w:color w:val="000000"/>
                <w:sz w:val="18"/>
                <w:szCs w:val="18"/>
                <w:lang w:eastAsia="sk-SK"/>
              </w:rPr>
              <w:t>1 092 250</w:t>
            </w:r>
          </w:p>
        </w:tc>
        <w:tc>
          <w:tcPr>
            <w:tcW w:w="1245" w:type="dxa"/>
            <w:vAlign w:val="center"/>
          </w:tcPr>
          <w:p w:rsidR="007A4EB5" w:rsidRPr="002B4C22" w:rsidRDefault="007A4EB5" w:rsidP="00635F4B">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8"/>
                <w:szCs w:val="18"/>
                <w:lang w:eastAsia="sk-SK"/>
              </w:rPr>
            </w:pPr>
            <w:r w:rsidRPr="002B4C22">
              <w:rPr>
                <w:rFonts w:ascii="Verdana" w:eastAsia="Times New Roman" w:hAnsi="Verdana" w:cs="Times New Roman"/>
                <w:color w:val="000000"/>
                <w:sz w:val="18"/>
                <w:szCs w:val="18"/>
                <w:lang w:eastAsia="sk-SK"/>
              </w:rPr>
              <w:t>0</w:t>
            </w:r>
          </w:p>
        </w:tc>
        <w:tc>
          <w:tcPr>
            <w:tcW w:w="1174" w:type="dxa"/>
            <w:vAlign w:val="center"/>
          </w:tcPr>
          <w:p w:rsidR="007A4EB5" w:rsidRPr="002B4C22" w:rsidRDefault="007A4EB5" w:rsidP="00635F4B">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8"/>
                <w:szCs w:val="18"/>
                <w:lang w:eastAsia="sk-SK"/>
              </w:rPr>
            </w:pPr>
            <w:r w:rsidRPr="002B4C22">
              <w:rPr>
                <w:rFonts w:ascii="Verdana" w:eastAsia="Times New Roman" w:hAnsi="Verdana" w:cs="Times New Roman"/>
                <w:color w:val="000000"/>
                <w:sz w:val="18"/>
                <w:szCs w:val="18"/>
                <w:lang w:eastAsia="sk-SK"/>
              </w:rPr>
              <w:t>0</w:t>
            </w:r>
          </w:p>
        </w:tc>
        <w:tc>
          <w:tcPr>
            <w:tcW w:w="1294" w:type="dxa"/>
            <w:vAlign w:val="center"/>
          </w:tcPr>
          <w:p w:rsidR="007A4EB5" w:rsidRPr="002B4C22" w:rsidRDefault="007A4EB5" w:rsidP="00635F4B">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8"/>
                <w:szCs w:val="18"/>
                <w:lang w:eastAsia="sk-SK"/>
              </w:rPr>
            </w:pPr>
            <w:r w:rsidRPr="002B4C22">
              <w:rPr>
                <w:rFonts w:ascii="Verdana" w:eastAsia="Times New Roman" w:hAnsi="Verdana" w:cs="Times New Roman"/>
                <w:color w:val="000000"/>
                <w:sz w:val="18"/>
                <w:szCs w:val="18"/>
                <w:lang w:eastAsia="sk-SK"/>
              </w:rPr>
              <w:t>72 250</w:t>
            </w:r>
          </w:p>
        </w:tc>
      </w:tr>
      <w:tr w:rsidR="00D800EF" w:rsidRPr="00AC4E78" w:rsidTr="002B4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dxa"/>
          </w:tcPr>
          <w:p w:rsidR="00D800EF" w:rsidRPr="00AC4E78" w:rsidRDefault="00D800EF" w:rsidP="00D07BE1">
            <w:pPr>
              <w:spacing w:before="100" w:beforeAutospacing="1"/>
              <w:jc w:val="both"/>
              <w:rPr>
                <w:rFonts w:ascii="Verdana" w:eastAsia="Times New Roman" w:hAnsi="Verdana" w:cs="Times New Roman"/>
                <w:b w:val="0"/>
                <w:sz w:val="20"/>
                <w:szCs w:val="20"/>
                <w:lang w:eastAsia="sk-SK"/>
              </w:rPr>
            </w:pPr>
            <w:r w:rsidRPr="00AC4E78">
              <w:rPr>
                <w:rFonts w:ascii="Verdana" w:eastAsia="Times New Roman" w:hAnsi="Verdana" w:cs="Times New Roman"/>
                <w:b w:val="0"/>
                <w:sz w:val="20"/>
                <w:szCs w:val="20"/>
                <w:lang w:eastAsia="sk-SK"/>
              </w:rPr>
              <w:t>PO 03</w:t>
            </w:r>
          </w:p>
        </w:tc>
        <w:tc>
          <w:tcPr>
            <w:tcW w:w="1369" w:type="dxa"/>
            <w:vAlign w:val="center"/>
          </w:tcPr>
          <w:p w:rsidR="00D800EF" w:rsidRPr="002B4C22" w:rsidRDefault="00D800EF" w:rsidP="00635F4B">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8"/>
                <w:szCs w:val="18"/>
                <w:lang w:eastAsia="sk-SK"/>
              </w:rPr>
            </w:pPr>
            <w:r w:rsidRPr="002B4C22">
              <w:rPr>
                <w:rFonts w:ascii="Verdana" w:eastAsia="Times New Roman" w:hAnsi="Verdana" w:cs="Times New Roman"/>
                <w:color w:val="000000"/>
                <w:sz w:val="18"/>
                <w:szCs w:val="18"/>
                <w:lang w:eastAsia="sk-SK"/>
              </w:rPr>
              <w:t>980 000</w:t>
            </w:r>
          </w:p>
        </w:tc>
        <w:tc>
          <w:tcPr>
            <w:tcW w:w="1247" w:type="dxa"/>
            <w:vAlign w:val="center"/>
          </w:tcPr>
          <w:p w:rsidR="00D800EF" w:rsidRPr="002B4C22" w:rsidRDefault="00D800EF" w:rsidP="00635F4B">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8"/>
                <w:szCs w:val="18"/>
                <w:lang w:eastAsia="sk-SK"/>
              </w:rPr>
            </w:pPr>
            <w:r w:rsidRPr="002B4C22">
              <w:rPr>
                <w:rFonts w:ascii="Verdana" w:eastAsia="Times New Roman" w:hAnsi="Verdana" w:cs="Times New Roman"/>
                <w:color w:val="000000"/>
                <w:sz w:val="18"/>
                <w:szCs w:val="18"/>
                <w:lang w:eastAsia="sk-SK"/>
              </w:rPr>
              <w:t>928 250</w:t>
            </w:r>
          </w:p>
        </w:tc>
        <w:tc>
          <w:tcPr>
            <w:tcW w:w="1083" w:type="dxa"/>
            <w:vAlign w:val="center"/>
          </w:tcPr>
          <w:p w:rsidR="00D800EF" w:rsidRPr="002B4C22" w:rsidRDefault="00D800EF" w:rsidP="00635F4B">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8"/>
                <w:szCs w:val="18"/>
                <w:lang w:eastAsia="sk-SK"/>
              </w:rPr>
            </w:pPr>
            <w:r w:rsidRPr="002B4C22">
              <w:rPr>
                <w:rFonts w:ascii="Verdana" w:eastAsia="Times New Roman" w:hAnsi="Verdana" w:cs="Times New Roman"/>
                <w:color w:val="000000"/>
                <w:sz w:val="18"/>
                <w:szCs w:val="18"/>
                <w:lang w:eastAsia="sk-SK"/>
              </w:rPr>
              <w:t>103 750</w:t>
            </w:r>
          </w:p>
        </w:tc>
        <w:tc>
          <w:tcPr>
            <w:tcW w:w="1441" w:type="dxa"/>
            <w:vAlign w:val="center"/>
          </w:tcPr>
          <w:p w:rsidR="00D800EF" w:rsidRPr="002B4C22" w:rsidRDefault="00D800EF" w:rsidP="00635F4B">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8"/>
                <w:szCs w:val="18"/>
                <w:lang w:eastAsia="sk-SK"/>
              </w:rPr>
            </w:pPr>
            <w:r w:rsidRPr="002B4C22">
              <w:rPr>
                <w:rFonts w:ascii="Verdana" w:eastAsia="Times New Roman" w:hAnsi="Verdana" w:cs="Times New Roman"/>
                <w:color w:val="000000"/>
                <w:sz w:val="18"/>
                <w:szCs w:val="18"/>
                <w:lang w:eastAsia="sk-SK"/>
              </w:rPr>
              <w:t>824 500</w:t>
            </w:r>
          </w:p>
        </w:tc>
        <w:tc>
          <w:tcPr>
            <w:tcW w:w="1245" w:type="dxa"/>
            <w:vAlign w:val="center"/>
          </w:tcPr>
          <w:p w:rsidR="00D800EF" w:rsidRPr="002B4C22" w:rsidRDefault="00D800EF" w:rsidP="00635F4B">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8"/>
                <w:szCs w:val="18"/>
                <w:lang w:eastAsia="sk-SK"/>
              </w:rPr>
            </w:pPr>
            <w:r w:rsidRPr="002B4C22">
              <w:rPr>
                <w:rFonts w:ascii="Verdana" w:eastAsia="Times New Roman" w:hAnsi="Verdana" w:cs="Times New Roman"/>
                <w:color w:val="000000"/>
                <w:sz w:val="18"/>
                <w:szCs w:val="18"/>
                <w:lang w:eastAsia="sk-SK"/>
              </w:rPr>
              <w:t>0</w:t>
            </w:r>
          </w:p>
        </w:tc>
        <w:tc>
          <w:tcPr>
            <w:tcW w:w="1174" w:type="dxa"/>
            <w:vAlign w:val="center"/>
          </w:tcPr>
          <w:p w:rsidR="00D800EF" w:rsidRPr="002B4C22" w:rsidRDefault="00D800EF" w:rsidP="00635F4B">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8"/>
                <w:szCs w:val="18"/>
                <w:lang w:eastAsia="sk-SK"/>
              </w:rPr>
            </w:pPr>
            <w:r w:rsidRPr="002B4C22">
              <w:rPr>
                <w:rFonts w:ascii="Verdana" w:eastAsia="Times New Roman" w:hAnsi="Verdana" w:cs="Times New Roman"/>
                <w:color w:val="000000"/>
                <w:sz w:val="18"/>
                <w:szCs w:val="18"/>
                <w:lang w:eastAsia="sk-SK"/>
              </w:rPr>
              <w:t>0</w:t>
            </w:r>
          </w:p>
        </w:tc>
        <w:tc>
          <w:tcPr>
            <w:tcW w:w="1294" w:type="dxa"/>
            <w:vAlign w:val="center"/>
          </w:tcPr>
          <w:p w:rsidR="00D800EF" w:rsidRPr="002B4C22" w:rsidRDefault="00D800EF" w:rsidP="00635F4B">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8"/>
                <w:szCs w:val="18"/>
                <w:lang w:eastAsia="sk-SK"/>
              </w:rPr>
            </w:pPr>
            <w:r w:rsidRPr="002B4C22">
              <w:rPr>
                <w:rFonts w:ascii="Verdana" w:eastAsia="Times New Roman" w:hAnsi="Verdana" w:cs="Times New Roman"/>
                <w:color w:val="000000"/>
                <w:sz w:val="18"/>
                <w:szCs w:val="18"/>
                <w:lang w:eastAsia="sk-SK"/>
              </w:rPr>
              <w:t>51 750</w:t>
            </w:r>
          </w:p>
        </w:tc>
      </w:tr>
      <w:tr w:rsidR="00D07BE1" w:rsidRPr="00AC4E78" w:rsidTr="002B4C22">
        <w:tc>
          <w:tcPr>
            <w:cnfStyle w:val="001000000000" w:firstRow="0" w:lastRow="0" w:firstColumn="1" w:lastColumn="0" w:oddVBand="0" w:evenVBand="0" w:oddHBand="0" w:evenHBand="0" w:firstRowFirstColumn="0" w:firstRowLastColumn="0" w:lastRowFirstColumn="0" w:lastRowLastColumn="0"/>
            <w:tcW w:w="1178" w:type="dxa"/>
          </w:tcPr>
          <w:p w:rsidR="00D07BE1" w:rsidRPr="00AC4E78" w:rsidRDefault="00D07BE1" w:rsidP="00D07BE1">
            <w:pPr>
              <w:spacing w:before="100" w:beforeAutospacing="1"/>
              <w:jc w:val="both"/>
              <w:rPr>
                <w:rFonts w:ascii="Verdana" w:eastAsia="Times New Roman" w:hAnsi="Verdana" w:cs="Times New Roman"/>
                <w:b w:val="0"/>
                <w:sz w:val="20"/>
                <w:szCs w:val="20"/>
                <w:lang w:eastAsia="sk-SK"/>
              </w:rPr>
            </w:pPr>
            <w:r w:rsidRPr="00AC4E78">
              <w:rPr>
                <w:rFonts w:ascii="Verdana" w:eastAsia="Times New Roman" w:hAnsi="Verdana" w:cs="Times New Roman"/>
                <w:b w:val="0"/>
                <w:sz w:val="20"/>
                <w:szCs w:val="20"/>
                <w:lang w:eastAsia="sk-SK"/>
              </w:rPr>
              <w:t>Spolu</w:t>
            </w:r>
          </w:p>
        </w:tc>
        <w:tc>
          <w:tcPr>
            <w:tcW w:w="1369" w:type="dxa"/>
            <w:shd w:val="clear" w:color="auto" w:fill="C0504D" w:themeFill="accent2"/>
          </w:tcPr>
          <w:p w:rsidR="00D07BE1" w:rsidRPr="000217FB" w:rsidRDefault="002B4C22" w:rsidP="00D07BE1">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color w:val="FFFFFF" w:themeColor="background1"/>
                <w:sz w:val="18"/>
                <w:szCs w:val="18"/>
                <w:lang w:eastAsia="sk-SK"/>
              </w:rPr>
            </w:pPr>
            <w:r>
              <w:rPr>
                <w:rFonts w:ascii="Verdana" w:eastAsia="Times New Roman" w:hAnsi="Verdana" w:cs="Times New Roman"/>
                <w:b/>
                <w:color w:val="FFFFFF" w:themeColor="background1"/>
                <w:sz w:val="18"/>
                <w:szCs w:val="18"/>
                <w:lang w:eastAsia="sk-SK"/>
              </w:rPr>
              <w:t>2 757 500</w:t>
            </w:r>
          </w:p>
        </w:tc>
        <w:tc>
          <w:tcPr>
            <w:tcW w:w="1247" w:type="dxa"/>
            <w:shd w:val="clear" w:color="auto" w:fill="C0504D" w:themeFill="accent2"/>
          </w:tcPr>
          <w:p w:rsidR="00D07BE1" w:rsidRPr="000217FB" w:rsidRDefault="000217FB" w:rsidP="00D07BE1">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color w:val="FFFFFF" w:themeColor="background1"/>
                <w:sz w:val="18"/>
                <w:szCs w:val="18"/>
                <w:lang w:eastAsia="sk-SK"/>
              </w:rPr>
            </w:pPr>
            <w:r>
              <w:rPr>
                <w:rFonts w:ascii="Verdana" w:eastAsia="Times New Roman" w:hAnsi="Verdana" w:cs="Times New Roman"/>
                <w:b/>
                <w:color w:val="FFFFFF" w:themeColor="background1"/>
                <w:sz w:val="18"/>
                <w:szCs w:val="18"/>
                <w:lang w:eastAsia="sk-SK"/>
              </w:rPr>
              <w:t>2 599 300</w:t>
            </w:r>
          </w:p>
        </w:tc>
        <w:tc>
          <w:tcPr>
            <w:tcW w:w="1083" w:type="dxa"/>
            <w:shd w:val="clear" w:color="auto" w:fill="C0504D" w:themeFill="accent2"/>
          </w:tcPr>
          <w:p w:rsidR="00D07BE1" w:rsidRPr="000217FB" w:rsidRDefault="000217FB" w:rsidP="00D07BE1">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color w:val="FFFFFF" w:themeColor="background1"/>
                <w:sz w:val="18"/>
                <w:szCs w:val="18"/>
                <w:lang w:eastAsia="sk-SK"/>
              </w:rPr>
            </w:pPr>
            <w:r>
              <w:rPr>
                <w:rFonts w:ascii="Verdana" w:eastAsia="Times New Roman" w:hAnsi="Verdana" w:cs="Times New Roman"/>
                <w:b/>
                <w:color w:val="FFFFFF" w:themeColor="background1"/>
                <w:sz w:val="18"/>
                <w:szCs w:val="18"/>
                <w:lang w:eastAsia="sk-SK"/>
              </w:rPr>
              <w:t>597 550</w:t>
            </w:r>
          </w:p>
        </w:tc>
        <w:tc>
          <w:tcPr>
            <w:tcW w:w="1441" w:type="dxa"/>
            <w:shd w:val="clear" w:color="auto" w:fill="C0504D" w:themeFill="accent2"/>
          </w:tcPr>
          <w:p w:rsidR="00D07BE1" w:rsidRPr="000217FB" w:rsidRDefault="000217FB" w:rsidP="00D07BE1">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color w:val="FFFFFF" w:themeColor="background1"/>
                <w:sz w:val="18"/>
                <w:szCs w:val="18"/>
                <w:lang w:eastAsia="sk-SK"/>
              </w:rPr>
            </w:pPr>
            <w:r>
              <w:rPr>
                <w:rFonts w:ascii="Verdana" w:eastAsia="Times New Roman" w:hAnsi="Verdana" w:cs="Times New Roman"/>
                <w:b/>
                <w:color w:val="FFFFFF" w:themeColor="background1"/>
                <w:sz w:val="18"/>
                <w:szCs w:val="18"/>
                <w:lang w:eastAsia="sk-SK"/>
              </w:rPr>
              <w:t>2 001 750</w:t>
            </w:r>
          </w:p>
        </w:tc>
        <w:tc>
          <w:tcPr>
            <w:tcW w:w="1245" w:type="dxa"/>
            <w:shd w:val="clear" w:color="auto" w:fill="C0504D" w:themeFill="accent2"/>
          </w:tcPr>
          <w:p w:rsidR="00D07BE1" w:rsidRPr="000217FB" w:rsidRDefault="000217FB" w:rsidP="00D07BE1">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color w:val="FFFFFF" w:themeColor="background1"/>
                <w:sz w:val="18"/>
                <w:szCs w:val="18"/>
                <w:lang w:eastAsia="sk-SK"/>
              </w:rPr>
            </w:pPr>
            <w:r>
              <w:rPr>
                <w:rFonts w:ascii="Verdana" w:eastAsia="Times New Roman" w:hAnsi="Verdana" w:cs="Times New Roman"/>
                <w:b/>
                <w:color w:val="FFFFFF" w:themeColor="background1"/>
                <w:sz w:val="18"/>
                <w:szCs w:val="18"/>
                <w:lang w:eastAsia="sk-SK"/>
              </w:rPr>
              <w:t>0</w:t>
            </w:r>
          </w:p>
        </w:tc>
        <w:tc>
          <w:tcPr>
            <w:tcW w:w="1174" w:type="dxa"/>
            <w:shd w:val="clear" w:color="auto" w:fill="C0504D" w:themeFill="accent2"/>
          </w:tcPr>
          <w:p w:rsidR="00D07BE1" w:rsidRPr="000217FB" w:rsidRDefault="000217FB" w:rsidP="00D07BE1">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color w:val="FFFFFF" w:themeColor="background1"/>
                <w:sz w:val="18"/>
                <w:szCs w:val="18"/>
                <w:lang w:eastAsia="sk-SK"/>
              </w:rPr>
            </w:pPr>
            <w:r>
              <w:rPr>
                <w:rFonts w:ascii="Verdana" w:eastAsia="Times New Roman" w:hAnsi="Verdana" w:cs="Times New Roman"/>
                <w:b/>
                <w:color w:val="FFFFFF" w:themeColor="background1"/>
                <w:sz w:val="18"/>
                <w:szCs w:val="18"/>
                <w:lang w:eastAsia="sk-SK"/>
              </w:rPr>
              <w:t>0</w:t>
            </w:r>
          </w:p>
        </w:tc>
        <w:tc>
          <w:tcPr>
            <w:tcW w:w="1294" w:type="dxa"/>
            <w:shd w:val="clear" w:color="auto" w:fill="C0504D" w:themeFill="accent2"/>
          </w:tcPr>
          <w:p w:rsidR="00D07BE1" w:rsidRPr="000217FB" w:rsidRDefault="000217FB" w:rsidP="00D07BE1">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color w:val="FFFFFF" w:themeColor="background1"/>
                <w:sz w:val="18"/>
                <w:szCs w:val="18"/>
                <w:lang w:eastAsia="sk-SK"/>
              </w:rPr>
            </w:pPr>
            <w:r w:rsidRPr="000217FB">
              <w:rPr>
                <w:rFonts w:ascii="Verdana" w:eastAsia="Times New Roman" w:hAnsi="Verdana" w:cs="Times New Roman"/>
                <w:b/>
                <w:color w:val="FFFFFF" w:themeColor="background1"/>
                <w:sz w:val="18"/>
                <w:szCs w:val="18"/>
                <w:lang w:eastAsia="sk-SK"/>
              </w:rPr>
              <w:t>158 200</w:t>
            </w:r>
          </w:p>
        </w:tc>
      </w:tr>
    </w:tbl>
    <w:p w:rsidR="00E44E31" w:rsidRDefault="00E44E31" w:rsidP="00D07BE1">
      <w:pPr>
        <w:spacing w:before="100" w:beforeAutospacing="1" w:after="0" w:line="240" w:lineRule="auto"/>
        <w:jc w:val="both"/>
        <w:rPr>
          <w:rFonts w:ascii="Verdana" w:eastAsia="Times New Roman" w:hAnsi="Verdana" w:cs="Times New Roman"/>
          <w:color w:val="000000"/>
          <w:sz w:val="20"/>
          <w:szCs w:val="20"/>
          <w:lang w:eastAsia="sk-SK"/>
        </w:rPr>
        <w:sectPr w:rsidR="00E44E31" w:rsidSect="00104F7A">
          <w:headerReference w:type="default" r:id="rId38"/>
          <w:footerReference w:type="default" r:id="rId39"/>
          <w:pgSz w:w="11906" w:h="16838" w:code="9"/>
          <w:pgMar w:top="1134" w:right="1134" w:bottom="1134" w:left="1134" w:header="709" w:footer="709" w:gutter="0"/>
          <w:cols w:space="708"/>
          <w:docGrid w:linePitch="360"/>
        </w:sectPr>
      </w:pPr>
    </w:p>
    <w:p w:rsidR="00E44E31" w:rsidRPr="00104F7A" w:rsidRDefault="00E44E31" w:rsidP="00E44E31">
      <w:pPr>
        <w:pStyle w:val="Nadpis2"/>
      </w:pPr>
      <w:bookmarkStart w:id="44" w:name="_Toc424854772"/>
      <w:r>
        <w:lastRenderedPageBreak/>
        <w:t>6.2. Finančný rámec pre realizáciu PHSR</w:t>
      </w:r>
      <w:bookmarkEnd w:id="44"/>
    </w:p>
    <w:tbl>
      <w:tblPr>
        <w:tblW w:w="16064" w:type="dxa"/>
        <w:tblInd w:w="-755" w:type="dxa"/>
        <w:tblLayout w:type="fixed"/>
        <w:tblCellMar>
          <w:left w:w="70" w:type="dxa"/>
          <w:right w:w="70" w:type="dxa"/>
        </w:tblCellMar>
        <w:tblLook w:val="04A0" w:firstRow="1" w:lastRow="0" w:firstColumn="1" w:lastColumn="0" w:noHBand="0" w:noVBand="1"/>
      </w:tblPr>
      <w:tblGrid>
        <w:gridCol w:w="1322"/>
        <w:gridCol w:w="2268"/>
        <w:gridCol w:w="2268"/>
        <w:gridCol w:w="1418"/>
        <w:gridCol w:w="1276"/>
        <w:gridCol w:w="1134"/>
        <w:gridCol w:w="1134"/>
        <w:gridCol w:w="1134"/>
        <w:gridCol w:w="1179"/>
        <w:gridCol w:w="992"/>
        <w:gridCol w:w="1003"/>
        <w:gridCol w:w="936"/>
      </w:tblGrid>
      <w:tr w:rsidR="008D01E4" w:rsidRPr="008D01E4" w:rsidTr="00834BC3">
        <w:trPr>
          <w:trHeight w:val="300"/>
        </w:trPr>
        <w:tc>
          <w:tcPr>
            <w:tcW w:w="1322" w:type="dxa"/>
            <w:vMerge w:val="restart"/>
            <w:tcBorders>
              <w:top w:val="single" w:sz="8" w:space="0" w:color="auto"/>
              <w:left w:val="single" w:sz="8" w:space="0" w:color="auto"/>
              <w:bottom w:val="single" w:sz="8" w:space="0" w:color="000000"/>
              <w:right w:val="single" w:sz="8" w:space="0" w:color="auto"/>
            </w:tcBorders>
            <w:shd w:val="clear" w:color="000000" w:fill="FFFFCC"/>
            <w:vAlign w:val="center"/>
            <w:hideMark/>
          </w:tcPr>
          <w:p w:rsidR="008D01E4" w:rsidRPr="008D01E4" w:rsidRDefault="008D01E4" w:rsidP="008D01E4">
            <w:pPr>
              <w:spacing w:after="0" w:line="240" w:lineRule="auto"/>
              <w:jc w:val="center"/>
              <w:rPr>
                <w:rFonts w:ascii="Times New Roman" w:eastAsia="Times New Roman" w:hAnsi="Times New Roman" w:cs="Times New Roman"/>
                <w:b/>
                <w:bCs/>
                <w:color w:val="000000"/>
                <w:sz w:val="18"/>
                <w:szCs w:val="18"/>
                <w:lang w:eastAsia="sk-SK"/>
              </w:rPr>
            </w:pPr>
            <w:r w:rsidRPr="008D01E4">
              <w:rPr>
                <w:rFonts w:ascii="Times New Roman" w:eastAsia="Times New Roman" w:hAnsi="Times New Roman" w:cs="Times New Roman"/>
                <w:b/>
                <w:bCs/>
                <w:color w:val="000000"/>
                <w:sz w:val="18"/>
                <w:szCs w:val="18"/>
                <w:lang w:eastAsia="sk-SK"/>
              </w:rPr>
              <w:t>Názov aktivity</w:t>
            </w:r>
          </w:p>
        </w:tc>
        <w:tc>
          <w:tcPr>
            <w:tcW w:w="2268" w:type="dxa"/>
            <w:vMerge w:val="restart"/>
            <w:tcBorders>
              <w:top w:val="single" w:sz="8" w:space="0" w:color="auto"/>
              <w:left w:val="single" w:sz="8" w:space="0" w:color="auto"/>
              <w:bottom w:val="single" w:sz="8" w:space="0" w:color="000000"/>
              <w:right w:val="single" w:sz="4" w:space="0" w:color="auto"/>
            </w:tcBorders>
            <w:shd w:val="clear" w:color="000000" w:fill="FFCC00"/>
            <w:vAlign w:val="center"/>
            <w:hideMark/>
          </w:tcPr>
          <w:p w:rsidR="008D01E4" w:rsidRPr="008D01E4" w:rsidRDefault="008D01E4" w:rsidP="008D01E4">
            <w:pPr>
              <w:spacing w:after="0" w:line="240" w:lineRule="auto"/>
              <w:jc w:val="center"/>
              <w:rPr>
                <w:rFonts w:ascii="Times New Roman" w:eastAsia="Times New Roman" w:hAnsi="Times New Roman" w:cs="Times New Roman"/>
                <w:b/>
                <w:bCs/>
                <w:color w:val="000000"/>
                <w:sz w:val="18"/>
                <w:szCs w:val="18"/>
                <w:lang w:eastAsia="sk-SK"/>
              </w:rPr>
            </w:pPr>
            <w:r w:rsidRPr="008D01E4">
              <w:rPr>
                <w:rFonts w:ascii="Times New Roman" w:eastAsia="Times New Roman" w:hAnsi="Times New Roman" w:cs="Times New Roman"/>
                <w:b/>
                <w:bCs/>
                <w:color w:val="000000"/>
                <w:sz w:val="18"/>
                <w:szCs w:val="18"/>
                <w:lang w:eastAsia="sk-SK"/>
              </w:rPr>
              <w:t>Kód a názov projektu/aktivity</w:t>
            </w:r>
          </w:p>
        </w:tc>
        <w:tc>
          <w:tcPr>
            <w:tcW w:w="2268" w:type="dxa"/>
            <w:vMerge w:val="restart"/>
            <w:tcBorders>
              <w:top w:val="single" w:sz="8" w:space="0" w:color="auto"/>
              <w:left w:val="single" w:sz="4" w:space="0" w:color="auto"/>
              <w:bottom w:val="single" w:sz="8" w:space="0" w:color="000000"/>
              <w:right w:val="nil"/>
            </w:tcBorders>
            <w:shd w:val="clear" w:color="000000" w:fill="FFCC00"/>
            <w:vAlign w:val="center"/>
            <w:hideMark/>
          </w:tcPr>
          <w:p w:rsidR="008D01E4" w:rsidRPr="008D01E4" w:rsidRDefault="008D01E4" w:rsidP="008D01E4">
            <w:pPr>
              <w:spacing w:after="0" w:line="240" w:lineRule="auto"/>
              <w:jc w:val="center"/>
              <w:rPr>
                <w:rFonts w:ascii="Times New Roman" w:eastAsia="Times New Roman" w:hAnsi="Times New Roman" w:cs="Times New Roman"/>
                <w:b/>
                <w:bCs/>
                <w:color w:val="000000"/>
                <w:sz w:val="18"/>
                <w:szCs w:val="18"/>
                <w:lang w:eastAsia="sk-SK"/>
              </w:rPr>
            </w:pPr>
            <w:r w:rsidRPr="008D01E4">
              <w:rPr>
                <w:rFonts w:ascii="Times New Roman" w:eastAsia="Times New Roman" w:hAnsi="Times New Roman" w:cs="Times New Roman"/>
                <w:b/>
                <w:bCs/>
                <w:color w:val="000000"/>
                <w:sz w:val="18"/>
                <w:szCs w:val="18"/>
                <w:lang w:eastAsia="sk-SK"/>
              </w:rPr>
              <w:t>Hlavný ukazovateľ -výsledku, dopadu</w:t>
            </w:r>
          </w:p>
        </w:tc>
        <w:tc>
          <w:tcPr>
            <w:tcW w:w="1418" w:type="dxa"/>
            <w:vMerge w:val="restart"/>
            <w:tcBorders>
              <w:top w:val="single" w:sz="8" w:space="0" w:color="auto"/>
              <w:left w:val="single" w:sz="8" w:space="0" w:color="auto"/>
              <w:bottom w:val="nil"/>
              <w:right w:val="single" w:sz="8" w:space="0" w:color="auto"/>
            </w:tcBorders>
            <w:shd w:val="clear" w:color="000000" w:fill="FFCC00"/>
            <w:vAlign w:val="center"/>
            <w:hideMark/>
          </w:tcPr>
          <w:p w:rsidR="008D01E4" w:rsidRPr="008D01E4" w:rsidRDefault="008D01E4" w:rsidP="008D01E4">
            <w:pPr>
              <w:spacing w:after="0" w:line="240" w:lineRule="auto"/>
              <w:jc w:val="center"/>
              <w:rPr>
                <w:rFonts w:ascii="Times New Roman" w:eastAsia="Times New Roman" w:hAnsi="Times New Roman" w:cs="Times New Roman"/>
                <w:b/>
                <w:bCs/>
                <w:color w:val="000000"/>
                <w:sz w:val="18"/>
                <w:szCs w:val="18"/>
                <w:lang w:eastAsia="sk-SK"/>
              </w:rPr>
            </w:pPr>
            <w:r w:rsidRPr="008D01E4">
              <w:rPr>
                <w:rFonts w:ascii="Times New Roman" w:eastAsia="Times New Roman" w:hAnsi="Times New Roman" w:cs="Times New Roman"/>
                <w:b/>
                <w:bCs/>
                <w:color w:val="000000"/>
                <w:sz w:val="18"/>
                <w:szCs w:val="18"/>
                <w:lang w:eastAsia="sk-SK"/>
              </w:rPr>
              <w:t>Termín  začatia a ukončenia realizácie projektu / aktivity</w:t>
            </w:r>
          </w:p>
        </w:tc>
        <w:tc>
          <w:tcPr>
            <w:tcW w:w="1276" w:type="dxa"/>
            <w:vMerge w:val="restart"/>
            <w:tcBorders>
              <w:top w:val="single" w:sz="8" w:space="0" w:color="auto"/>
              <w:left w:val="nil"/>
              <w:bottom w:val="nil"/>
              <w:right w:val="nil"/>
            </w:tcBorders>
            <w:shd w:val="clear" w:color="000000" w:fill="FFCC00"/>
            <w:vAlign w:val="center"/>
            <w:hideMark/>
          </w:tcPr>
          <w:p w:rsidR="008D01E4" w:rsidRPr="008D01E4" w:rsidRDefault="008D01E4" w:rsidP="008D01E4">
            <w:pPr>
              <w:spacing w:after="0" w:line="240" w:lineRule="auto"/>
              <w:jc w:val="center"/>
              <w:rPr>
                <w:rFonts w:ascii="Times New Roman" w:eastAsia="Times New Roman" w:hAnsi="Times New Roman" w:cs="Times New Roman"/>
                <w:b/>
                <w:bCs/>
                <w:color w:val="000000"/>
                <w:sz w:val="18"/>
                <w:szCs w:val="18"/>
                <w:lang w:eastAsia="sk-SK"/>
              </w:rPr>
            </w:pPr>
            <w:r w:rsidRPr="008D01E4">
              <w:rPr>
                <w:rFonts w:ascii="Times New Roman" w:eastAsia="Times New Roman" w:hAnsi="Times New Roman" w:cs="Times New Roman"/>
                <w:b/>
                <w:bCs/>
                <w:color w:val="000000"/>
                <w:sz w:val="18"/>
                <w:szCs w:val="18"/>
                <w:lang w:eastAsia="sk-SK"/>
              </w:rPr>
              <w:t>RN Spolu</w:t>
            </w:r>
          </w:p>
        </w:tc>
        <w:tc>
          <w:tcPr>
            <w:tcW w:w="1134" w:type="dxa"/>
            <w:vMerge w:val="restart"/>
            <w:tcBorders>
              <w:top w:val="single" w:sz="8" w:space="0" w:color="auto"/>
              <w:left w:val="single" w:sz="8" w:space="0" w:color="auto"/>
              <w:bottom w:val="nil"/>
              <w:right w:val="single" w:sz="8" w:space="0" w:color="auto"/>
            </w:tcBorders>
            <w:shd w:val="clear" w:color="000000" w:fill="FFFFCC"/>
            <w:vAlign w:val="center"/>
            <w:hideMark/>
          </w:tcPr>
          <w:p w:rsidR="008D01E4" w:rsidRPr="008D01E4" w:rsidRDefault="008D01E4" w:rsidP="008D01E4">
            <w:pPr>
              <w:spacing w:after="0" w:line="240" w:lineRule="auto"/>
              <w:jc w:val="center"/>
              <w:rPr>
                <w:rFonts w:ascii="Times New Roman" w:eastAsia="Times New Roman" w:hAnsi="Times New Roman" w:cs="Times New Roman"/>
                <w:color w:val="000000"/>
                <w:sz w:val="18"/>
                <w:szCs w:val="18"/>
                <w:lang w:eastAsia="sk-SK"/>
              </w:rPr>
            </w:pPr>
            <w:r w:rsidRPr="008D01E4">
              <w:rPr>
                <w:rFonts w:ascii="Times New Roman" w:eastAsia="Times New Roman" w:hAnsi="Times New Roman" w:cs="Times New Roman"/>
                <w:color w:val="000000"/>
                <w:sz w:val="18"/>
                <w:szCs w:val="18"/>
                <w:lang w:eastAsia="sk-SK"/>
              </w:rPr>
              <w:t>Verejné zdroje celkom</w:t>
            </w:r>
          </w:p>
        </w:tc>
        <w:tc>
          <w:tcPr>
            <w:tcW w:w="2268" w:type="dxa"/>
            <w:gridSpan w:val="2"/>
            <w:tcBorders>
              <w:top w:val="single" w:sz="8" w:space="0" w:color="auto"/>
              <w:left w:val="nil"/>
              <w:bottom w:val="single" w:sz="8" w:space="0" w:color="auto"/>
              <w:right w:val="nil"/>
            </w:tcBorders>
            <w:shd w:val="clear" w:color="000000" w:fill="FFFFCC"/>
            <w:vAlign w:val="center"/>
            <w:hideMark/>
          </w:tcPr>
          <w:p w:rsidR="008D01E4" w:rsidRPr="008D01E4" w:rsidRDefault="008D01E4" w:rsidP="008D01E4">
            <w:pPr>
              <w:spacing w:after="0" w:line="240" w:lineRule="auto"/>
              <w:jc w:val="center"/>
              <w:rPr>
                <w:rFonts w:ascii="Times New Roman" w:eastAsia="Times New Roman" w:hAnsi="Times New Roman" w:cs="Times New Roman"/>
                <w:color w:val="000000"/>
                <w:sz w:val="18"/>
                <w:szCs w:val="18"/>
                <w:lang w:eastAsia="sk-SK"/>
              </w:rPr>
            </w:pPr>
            <w:r w:rsidRPr="008D01E4">
              <w:rPr>
                <w:rFonts w:ascii="Times New Roman" w:eastAsia="Times New Roman" w:hAnsi="Times New Roman" w:cs="Times New Roman"/>
                <w:color w:val="000000"/>
                <w:sz w:val="18"/>
                <w:szCs w:val="18"/>
                <w:lang w:eastAsia="sk-SK"/>
              </w:rPr>
              <w:t>Verejné zdroje</w:t>
            </w:r>
          </w:p>
        </w:tc>
        <w:tc>
          <w:tcPr>
            <w:tcW w:w="1179" w:type="dxa"/>
            <w:vMerge w:val="restart"/>
            <w:tcBorders>
              <w:top w:val="single" w:sz="8" w:space="0" w:color="auto"/>
              <w:left w:val="single" w:sz="8" w:space="0" w:color="auto"/>
              <w:bottom w:val="nil"/>
              <w:right w:val="single" w:sz="4" w:space="0" w:color="auto"/>
            </w:tcBorders>
            <w:shd w:val="clear" w:color="000000" w:fill="FFFFCC"/>
            <w:vAlign w:val="center"/>
            <w:hideMark/>
          </w:tcPr>
          <w:p w:rsidR="008D01E4" w:rsidRPr="008D01E4" w:rsidRDefault="008D01E4" w:rsidP="008D01E4">
            <w:pPr>
              <w:spacing w:after="0" w:line="240" w:lineRule="auto"/>
              <w:jc w:val="center"/>
              <w:rPr>
                <w:rFonts w:ascii="Times New Roman" w:eastAsia="Times New Roman" w:hAnsi="Times New Roman" w:cs="Times New Roman"/>
                <w:color w:val="000000"/>
                <w:sz w:val="18"/>
                <w:szCs w:val="18"/>
                <w:lang w:eastAsia="sk-SK"/>
              </w:rPr>
            </w:pPr>
            <w:r w:rsidRPr="008D01E4">
              <w:rPr>
                <w:rFonts w:ascii="Times New Roman" w:eastAsia="Times New Roman" w:hAnsi="Times New Roman" w:cs="Times New Roman"/>
                <w:color w:val="000000"/>
                <w:sz w:val="18"/>
                <w:szCs w:val="18"/>
                <w:lang w:eastAsia="sk-SK"/>
              </w:rPr>
              <w:t>Súkromné zdroje</w:t>
            </w:r>
          </w:p>
        </w:tc>
        <w:tc>
          <w:tcPr>
            <w:tcW w:w="992" w:type="dxa"/>
            <w:vMerge w:val="restart"/>
            <w:tcBorders>
              <w:top w:val="single" w:sz="8" w:space="0" w:color="auto"/>
              <w:left w:val="single" w:sz="4" w:space="0" w:color="auto"/>
              <w:bottom w:val="nil"/>
              <w:right w:val="single" w:sz="4" w:space="0" w:color="auto"/>
            </w:tcBorders>
            <w:shd w:val="clear" w:color="000000" w:fill="FFFFCC"/>
            <w:vAlign w:val="center"/>
            <w:hideMark/>
          </w:tcPr>
          <w:p w:rsidR="008D01E4" w:rsidRPr="008D01E4" w:rsidRDefault="008D01E4" w:rsidP="008D01E4">
            <w:pPr>
              <w:spacing w:after="0" w:line="240" w:lineRule="auto"/>
              <w:jc w:val="center"/>
              <w:rPr>
                <w:rFonts w:ascii="Times New Roman" w:eastAsia="Times New Roman" w:hAnsi="Times New Roman" w:cs="Times New Roman"/>
                <w:color w:val="000000"/>
                <w:sz w:val="18"/>
                <w:szCs w:val="18"/>
                <w:lang w:eastAsia="sk-SK"/>
              </w:rPr>
            </w:pPr>
            <w:r w:rsidRPr="008D01E4">
              <w:rPr>
                <w:rFonts w:ascii="Times New Roman" w:eastAsia="Times New Roman" w:hAnsi="Times New Roman" w:cs="Times New Roman"/>
                <w:color w:val="000000"/>
                <w:sz w:val="18"/>
                <w:szCs w:val="18"/>
                <w:lang w:eastAsia="sk-SK"/>
              </w:rPr>
              <w:t>Úverové zdroje</w:t>
            </w:r>
          </w:p>
        </w:tc>
        <w:tc>
          <w:tcPr>
            <w:tcW w:w="1003" w:type="dxa"/>
            <w:vMerge w:val="restart"/>
            <w:tcBorders>
              <w:top w:val="single" w:sz="8" w:space="0" w:color="auto"/>
              <w:left w:val="single" w:sz="4" w:space="0" w:color="auto"/>
              <w:bottom w:val="nil"/>
              <w:right w:val="single" w:sz="4" w:space="0" w:color="auto"/>
            </w:tcBorders>
            <w:shd w:val="clear" w:color="000000" w:fill="FFFFCC"/>
            <w:vAlign w:val="center"/>
            <w:hideMark/>
          </w:tcPr>
          <w:p w:rsidR="008D01E4" w:rsidRPr="008D01E4" w:rsidRDefault="008D01E4" w:rsidP="008D01E4">
            <w:pPr>
              <w:spacing w:after="0" w:line="240" w:lineRule="auto"/>
              <w:jc w:val="center"/>
              <w:rPr>
                <w:rFonts w:ascii="Times New Roman" w:eastAsia="Times New Roman" w:hAnsi="Times New Roman" w:cs="Times New Roman"/>
                <w:color w:val="000000"/>
                <w:sz w:val="18"/>
                <w:szCs w:val="18"/>
                <w:lang w:eastAsia="sk-SK"/>
              </w:rPr>
            </w:pPr>
            <w:r w:rsidRPr="008D01E4">
              <w:rPr>
                <w:rFonts w:ascii="Times New Roman" w:eastAsia="Times New Roman" w:hAnsi="Times New Roman" w:cs="Times New Roman"/>
                <w:color w:val="000000"/>
                <w:sz w:val="18"/>
                <w:szCs w:val="18"/>
                <w:lang w:eastAsia="sk-SK"/>
              </w:rPr>
              <w:t>EIB príspevok (informatívne)</w:t>
            </w:r>
          </w:p>
        </w:tc>
        <w:tc>
          <w:tcPr>
            <w:tcW w:w="936" w:type="dxa"/>
            <w:vMerge w:val="restart"/>
            <w:tcBorders>
              <w:top w:val="single" w:sz="8" w:space="0" w:color="auto"/>
              <w:left w:val="single" w:sz="4" w:space="0" w:color="auto"/>
              <w:bottom w:val="nil"/>
              <w:right w:val="single" w:sz="8" w:space="0" w:color="auto"/>
            </w:tcBorders>
            <w:shd w:val="clear" w:color="000000" w:fill="FFFFCC"/>
            <w:vAlign w:val="center"/>
            <w:hideMark/>
          </w:tcPr>
          <w:p w:rsidR="008D01E4" w:rsidRPr="008D01E4" w:rsidRDefault="008D01E4" w:rsidP="008D01E4">
            <w:pPr>
              <w:spacing w:after="0" w:line="240" w:lineRule="auto"/>
              <w:jc w:val="center"/>
              <w:rPr>
                <w:rFonts w:ascii="Times New Roman" w:eastAsia="Times New Roman" w:hAnsi="Times New Roman" w:cs="Times New Roman"/>
                <w:color w:val="000000"/>
                <w:sz w:val="18"/>
                <w:szCs w:val="18"/>
                <w:lang w:eastAsia="sk-SK"/>
              </w:rPr>
            </w:pPr>
            <w:r w:rsidRPr="008D01E4">
              <w:rPr>
                <w:rFonts w:ascii="Times New Roman" w:eastAsia="Times New Roman" w:hAnsi="Times New Roman" w:cs="Times New Roman"/>
                <w:color w:val="000000"/>
                <w:sz w:val="18"/>
                <w:szCs w:val="18"/>
                <w:lang w:eastAsia="sk-SK"/>
              </w:rPr>
              <w:t>Obecný rozpočet</w:t>
            </w:r>
          </w:p>
        </w:tc>
      </w:tr>
      <w:tr w:rsidR="008D01E4" w:rsidRPr="008D01E4" w:rsidTr="00834BC3">
        <w:trPr>
          <w:trHeight w:val="795"/>
        </w:trPr>
        <w:tc>
          <w:tcPr>
            <w:tcW w:w="1322" w:type="dxa"/>
            <w:vMerge/>
            <w:tcBorders>
              <w:top w:val="single" w:sz="8" w:space="0" w:color="auto"/>
              <w:left w:val="single" w:sz="8" w:space="0" w:color="auto"/>
              <w:bottom w:val="single" w:sz="8" w:space="0" w:color="000000"/>
              <w:right w:val="single" w:sz="8" w:space="0" w:color="auto"/>
            </w:tcBorders>
            <w:vAlign w:val="center"/>
            <w:hideMark/>
          </w:tcPr>
          <w:p w:rsidR="008D01E4" w:rsidRPr="008D01E4" w:rsidRDefault="008D01E4" w:rsidP="008D01E4">
            <w:pPr>
              <w:spacing w:after="0" w:line="240" w:lineRule="auto"/>
              <w:rPr>
                <w:rFonts w:ascii="Times New Roman" w:eastAsia="Times New Roman" w:hAnsi="Times New Roman" w:cs="Times New Roman"/>
                <w:b/>
                <w:bCs/>
                <w:color w:val="000000"/>
                <w:sz w:val="18"/>
                <w:szCs w:val="18"/>
                <w:lang w:eastAsia="sk-SK"/>
              </w:rPr>
            </w:pPr>
          </w:p>
        </w:tc>
        <w:tc>
          <w:tcPr>
            <w:tcW w:w="2268" w:type="dxa"/>
            <w:vMerge/>
            <w:tcBorders>
              <w:top w:val="single" w:sz="8" w:space="0" w:color="auto"/>
              <w:left w:val="single" w:sz="8" w:space="0" w:color="auto"/>
              <w:bottom w:val="single" w:sz="8" w:space="0" w:color="000000"/>
              <w:right w:val="single" w:sz="4" w:space="0" w:color="auto"/>
            </w:tcBorders>
            <w:vAlign w:val="center"/>
            <w:hideMark/>
          </w:tcPr>
          <w:p w:rsidR="008D01E4" w:rsidRPr="008D01E4" w:rsidRDefault="008D01E4" w:rsidP="008D01E4">
            <w:pPr>
              <w:spacing w:after="0" w:line="240" w:lineRule="auto"/>
              <w:rPr>
                <w:rFonts w:ascii="Times New Roman" w:eastAsia="Times New Roman" w:hAnsi="Times New Roman" w:cs="Times New Roman"/>
                <w:b/>
                <w:bCs/>
                <w:color w:val="000000"/>
                <w:sz w:val="18"/>
                <w:szCs w:val="18"/>
                <w:lang w:eastAsia="sk-SK"/>
              </w:rPr>
            </w:pPr>
          </w:p>
        </w:tc>
        <w:tc>
          <w:tcPr>
            <w:tcW w:w="2268" w:type="dxa"/>
            <w:vMerge/>
            <w:tcBorders>
              <w:top w:val="single" w:sz="8" w:space="0" w:color="auto"/>
              <w:left w:val="single" w:sz="4" w:space="0" w:color="auto"/>
              <w:bottom w:val="single" w:sz="8" w:space="0" w:color="000000"/>
              <w:right w:val="nil"/>
            </w:tcBorders>
            <w:vAlign w:val="center"/>
            <w:hideMark/>
          </w:tcPr>
          <w:p w:rsidR="008D01E4" w:rsidRPr="008D01E4" w:rsidRDefault="008D01E4" w:rsidP="008D01E4">
            <w:pPr>
              <w:spacing w:after="0" w:line="240" w:lineRule="auto"/>
              <w:rPr>
                <w:rFonts w:ascii="Times New Roman" w:eastAsia="Times New Roman" w:hAnsi="Times New Roman" w:cs="Times New Roman"/>
                <w:b/>
                <w:bCs/>
                <w:color w:val="000000"/>
                <w:sz w:val="18"/>
                <w:szCs w:val="18"/>
                <w:lang w:eastAsia="sk-SK"/>
              </w:rPr>
            </w:pPr>
          </w:p>
        </w:tc>
        <w:tc>
          <w:tcPr>
            <w:tcW w:w="1418" w:type="dxa"/>
            <w:vMerge/>
            <w:tcBorders>
              <w:top w:val="single" w:sz="8" w:space="0" w:color="auto"/>
              <w:left w:val="single" w:sz="8" w:space="0" w:color="auto"/>
              <w:bottom w:val="nil"/>
              <w:right w:val="single" w:sz="8" w:space="0" w:color="auto"/>
            </w:tcBorders>
            <w:vAlign w:val="center"/>
            <w:hideMark/>
          </w:tcPr>
          <w:p w:rsidR="008D01E4" w:rsidRPr="008D01E4" w:rsidRDefault="008D01E4" w:rsidP="008D01E4">
            <w:pPr>
              <w:spacing w:after="0" w:line="240" w:lineRule="auto"/>
              <w:rPr>
                <w:rFonts w:ascii="Times New Roman" w:eastAsia="Times New Roman" w:hAnsi="Times New Roman" w:cs="Times New Roman"/>
                <w:b/>
                <w:bCs/>
                <w:color w:val="000000"/>
                <w:sz w:val="18"/>
                <w:szCs w:val="18"/>
                <w:lang w:eastAsia="sk-SK"/>
              </w:rPr>
            </w:pPr>
          </w:p>
        </w:tc>
        <w:tc>
          <w:tcPr>
            <w:tcW w:w="1276" w:type="dxa"/>
            <w:vMerge/>
            <w:tcBorders>
              <w:top w:val="single" w:sz="8" w:space="0" w:color="auto"/>
              <w:left w:val="nil"/>
              <w:bottom w:val="nil"/>
              <w:right w:val="nil"/>
            </w:tcBorders>
            <w:vAlign w:val="center"/>
            <w:hideMark/>
          </w:tcPr>
          <w:p w:rsidR="008D01E4" w:rsidRPr="008D01E4" w:rsidRDefault="008D01E4" w:rsidP="008D01E4">
            <w:pPr>
              <w:spacing w:after="0" w:line="240" w:lineRule="auto"/>
              <w:rPr>
                <w:rFonts w:ascii="Times New Roman" w:eastAsia="Times New Roman" w:hAnsi="Times New Roman" w:cs="Times New Roman"/>
                <w:b/>
                <w:bCs/>
                <w:color w:val="000000"/>
                <w:sz w:val="18"/>
                <w:szCs w:val="18"/>
                <w:lang w:eastAsia="sk-SK"/>
              </w:rPr>
            </w:pPr>
          </w:p>
        </w:tc>
        <w:tc>
          <w:tcPr>
            <w:tcW w:w="1134" w:type="dxa"/>
            <w:vMerge/>
            <w:tcBorders>
              <w:top w:val="single" w:sz="8" w:space="0" w:color="auto"/>
              <w:left w:val="single" w:sz="8" w:space="0" w:color="auto"/>
              <w:bottom w:val="nil"/>
              <w:right w:val="single" w:sz="8" w:space="0" w:color="auto"/>
            </w:tcBorders>
            <w:vAlign w:val="center"/>
            <w:hideMark/>
          </w:tcPr>
          <w:p w:rsidR="008D01E4" w:rsidRPr="008D01E4" w:rsidRDefault="008D01E4" w:rsidP="008D01E4">
            <w:pPr>
              <w:spacing w:after="0" w:line="240" w:lineRule="auto"/>
              <w:rPr>
                <w:rFonts w:ascii="Times New Roman" w:eastAsia="Times New Roman" w:hAnsi="Times New Roman" w:cs="Times New Roman"/>
                <w:color w:val="000000"/>
                <w:sz w:val="18"/>
                <w:szCs w:val="18"/>
                <w:lang w:eastAsia="sk-SK"/>
              </w:rPr>
            </w:pPr>
          </w:p>
        </w:tc>
        <w:tc>
          <w:tcPr>
            <w:tcW w:w="1134" w:type="dxa"/>
            <w:tcBorders>
              <w:top w:val="nil"/>
              <w:left w:val="nil"/>
              <w:bottom w:val="single" w:sz="4" w:space="0" w:color="auto"/>
              <w:right w:val="single" w:sz="4" w:space="0" w:color="auto"/>
            </w:tcBorders>
            <w:shd w:val="clear" w:color="000000" w:fill="FFFFCC"/>
            <w:vAlign w:val="center"/>
            <w:hideMark/>
          </w:tcPr>
          <w:p w:rsidR="008D01E4" w:rsidRPr="008D01E4" w:rsidRDefault="008D01E4" w:rsidP="008D01E4">
            <w:pPr>
              <w:spacing w:after="0" w:line="240" w:lineRule="auto"/>
              <w:jc w:val="center"/>
              <w:rPr>
                <w:rFonts w:ascii="Times New Roman" w:eastAsia="Times New Roman" w:hAnsi="Times New Roman" w:cs="Times New Roman"/>
                <w:color w:val="000000"/>
                <w:sz w:val="18"/>
                <w:szCs w:val="18"/>
                <w:lang w:eastAsia="sk-SK"/>
              </w:rPr>
            </w:pPr>
            <w:r w:rsidRPr="008D01E4">
              <w:rPr>
                <w:rFonts w:ascii="Times New Roman" w:eastAsia="Times New Roman" w:hAnsi="Times New Roman" w:cs="Times New Roman"/>
                <w:color w:val="000000"/>
                <w:sz w:val="18"/>
                <w:szCs w:val="18"/>
                <w:lang w:eastAsia="sk-SK"/>
              </w:rPr>
              <w:t xml:space="preserve">Národné celkom </w:t>
            </w:r>
          </w:p>
        </w:tc>
        <w:tc>
          <w:tcPr>
            <w:tcW w:w="1134" w:type="dxa"/>
            <w:tcBorders>
              <w:top w:val="nil"/>
              <w:left w:val="nil"/>
              <w:bottom w:val="single" w:sz="4" w:space="0" w:color="auto"/>
              <w:right w:val="nil"/>
            </w:tcBorders>
            <w:shd w:val="clear" w:color="000000" w:fill="FFFFCC"/>
            <w:vAlign w:val="center"/>
            <w:hideMark/>
          </w:tcPr>
          <w:p w:rsidR="008D01E4" w:rsidRPr="008D01E4" w:rsidRDefault="008D01E4" w:rsidP="008D01E4">
            <w:pPr>
              <w:spacing w:after="0" w:line="240" w:lineRule="auto"/>
              <w:jc w:val="center"/>
              <w:rPr>
                <w:rFonts w:ascii="Times New Roman" w:eastAsia="Times New Roman" w:hAnsi="Times New Roman" w:cs="Times New Roman"/>
                <w:color w:val="000000"/>
                <w:sz w:val="18"/>
                <w:szCs w:val="18"/>
                <w:lang w:eastAsia="sk-SK"/>
              </w:rPr>
            </w:pPr>
            <w:r w:rsidRPr="008D01E4">
              <w:rPr>
                <w:rFonts w:ascii="Times New Roman" w:eastAsia="Times New Roman" w:hAnsi="Times New Roman" w:cs="Times New Roman"/>
                <w:color w:val="000000"/>
                <w:sz w:val="18"/>
                <w:szCs w:val="18"/>
                <w:lang w:eastAsia="sk-SK"/>
              </w:rPr>
              <w:t>EÚ (EŠIF)</w:t>
            </w:r>
            <w:r w:rsidRPr="008D01E4">
              <w:rPr>
                <w:rFonts w:ascii="Times New Roman" w:eastAsia="Times New Roman" w:hAnsi="Times New Roman" w:cs="Times New Roman"/>
                <w:color w:val="000000"/>
                <w:sz w:val="18"/>
                <w:szCs w:val="18"/>
                <w:lang w:eastAsia="sk-SK"/>
              </w:rPr>
              <w:br/>
              <w:t>celkom</w:t>
            </w:r>
          </w:p>
        </w:tc>
        <w:tc>
          <w:tcPr>
            <w:tcW w:w="1179" w:type="dxa"/>
            <w:vMerge/>
            <w:tcBorders>
              <w:top w:val="single" w:sz="8" w:space="0" w:color="auto"/>
              <w:left w:val="single" w:sz="8" w:space="0" w:color="auto"/>
              <w:bottom w:val="nil"/>
              <w:right w:val="single" w:sz="4" w:space="0" w:color="auto"/>
            </w:tcBorders>
            <w:vAlign w:val="center"/>
            <w:hideMark/>
          </w:tcPr>
          <w:p w:rsidR="008D01E4" w:rsidRPr="008D01E4" w:rsidRDefault="008D01E4" w:rsidP="008D01E4">
            <w:pPr>
              <w:spacing w:after="0" w:line="240" w:lineRule="auto"/>
              <w:rPr>
                <w:rFonts w:ascii="Times New Roman" w:eastAsia="Times New Roman" w:hAnsi="Times New Roman" w:cs="Times New Roman"/>
                <w:color w:val="000000"/>
                <w:sz w:val="18"/>
                <w:szCs w:val="18"/>
                <w:lang w:eastAsia="sk-SK"/>
              </w:rPr>
            </w:pPr>
          </w:p>
        </w:tc>
        <w:tc>
          <w:tcPr>
            <w:tcW w:w="992" w:type="dxa"/>
            <w:vMerge/>
            <w:tcBorders>
              <w:top w:val="single" w:sz="8" w:space="0" w:color="auto"/>
              <w:left w:val="single" w:sz="4" w:space="0" w:color="auto"/>
              <w:bottom w:val="nil"/>
              <w:right w:val="single" w:sz="4" w:space="0" w:color="auto"/>
            </w:tcBorders>
            <w:vAlign w:val="center"/>
            <w:hideMark/>
          </w:tcPr>
          <w:p w:rsidR="008D01E4" w:rsidRPr="008D01E4" w:rsidRDefault="008D01E4" w:rsidP="008D01E4">
            <w:pPr>
              <w:spacing w:after="0" w:line="240" w:lineRule="auto"/>
              <w:rPr>
                <w:rFonts w:ascii="Times New Roman" w:eastAsia="Times New Roman" w:hAnsi="Times New Roman" w:cs="Times New Roman"/>
                <w:color w:val="000000"/>
                <w:sz w:val="18"/>
                <w:szCs w:val="18"/>
                <w:lang w:eastAsia="sk-SK"/>
              </w:rPr>
            </w:pPr>
          </w:p>
        </w:tc>
        <w:tc>
          <w:tcPr>
            <w:tcW w:w="1003" w:type="dxa"/>
            <w:vMerge/>
            <w:tcBorders>
              <w:top w:val="single" w:sz="8" w:space="0" w:color="auto"/>
              <w:left w:val="single" w:sz="4" w:space="0" w:color="auto"/>
              <w:bottom w:val="nil"/>
              <w:right w:val="single" w:sz="4" w:space="0" w:color="auto"/>
            </w:tcBorders>
            <w:vAlign w:val="center"/>
            <w:hideMark/>
          </w:tcPr>
          <w:p w:rsidR="008D01E4" w:rsidRPr="008D01E4" w:rsidRDefault="008D01E4" w:rsidP="008D01E4">
            <w:pPr>
              <w:spacing w:after="0" w:line="240" w:lineRule="auto"/>
              <w:rPr>
                <w:rFonts w:ascii="Times New Roman" w:eastAsia="Times New Roman" w:hAnsi="Times New Roman" w:cs="Times New Roman"/>
                <w:color w:val="000000"/>
                <w:sz w:val="18"/>
                <w:szCs w:val="18"/>
                <w:lang w:eastAsia="sk-SK"/>
              </w:rPr>
            </w:pPr>
          </w:p>
        </w:tc>
        <w:tc>
          <w:tcPr>
            <w:tcW w:w="936" w:type="dxa"/>
            <w:vMerge/>
            <w:tcBorders>
              <w:top w:val="single" w:sz="8" w:space="0" w:color="auto"/>
              <w:left w:val="single" w:sz="4" w:space="0" w:color="auto"/>
              <w:bottom w:val="nil"/>
              <w:right w:val="single" w:sz="8" w:space="0" w:color="auto"/>
            </w:tcBorders>
            <w:vAlign w:val="center"/>
            <w:hideMark/>
          </w:tcPr>
          <w:p w:rsidR="008D01E4" w:rsidRPr="008D01E4" w:rsidRDefault="008D01E4" w:rsidP="008D01E4">
            <w:pPr>
              <w:spacing w:after="0" w:line="240" w:lineRule="auto"/>
              <w:rPr>
                <w:rFonts w:ascii="Times New Roman" w:eastAsia="Times New Roman" w:hAnsi="Times New Roman" w:cs="Times New Roman"/>
                <w:color w:val="000000"/>
                <w:sz w:val="18"/>
                <w:szCs w:val="18"/>
                <w:lang w:eastAsia="sk-SK"/>
              </w:rPr>
            </w:pPr>
          </w:p>
        </w:tc>
      </w:tr>
      <w:tr w:rsidR="008D01E4" w:rsidRPr="008D01E4" w:rsidTr="00834BC3">
        <w:trPr>
          <w:trHeight w:val="495"/>
        </w:trPr>
        <w:tc>
          <w:tcPr>
            <w:tcW w:w="1322" w:type="dxa"/>
            <w:vMerge/>
            <w:tcBorders>
              <w:top w:val="single" w:sz="8" w:space="0" w:color="auto"/>
              <w:left w:val="single" w:sz="8" w:space="0" w:color="auto"/>
              <w:bottom w:val="single" w:sz="8" w:space="0" w:color="000000"/>
              <w:right w:val="single" w:sz="8" w:space="0" w:color="auto"/>
            </w:tcBorders>
            <w:vAlign w:val="center"/>
            <w:hideMark/>
          </w:tcPr>
          <w:p w:rsidR="008D01E4" w:rsidRPr="008D01E4" w:rsidRDefault="008D01E4" w:rsidP="008D01E4">
            <w:pPr>
              <w:spacing w:after="0" w:line="240" w:lineRule="auto"/>
              <w:rPr>
                <w:rFonts w:ascii="Times New Roman" w:eastAsia="Times New Roman" w:hAnsi="Times New Roman" w:cs="Times New Roman"/>
                <w:b/>
                <w:bCs/>
                <w:color w:val="000000"/>
                <w:sz w:val="18"/>
                <w:szCs w:val="18"/>
                <w:lang w:eastAsia="sk-SK"/>
              </w:rPr>
            </w:pPr>
          </w:p>
        </w:tc>
        <w:tc>
          <w:tcPr>
            <w:tcW w:w="2268" w:type="dxa"/>
            <w:vMerge/>
            <w:tcBorders>
              <w:top w:val="single" w:sz="8" w:space="0" w:color="auto"/>
              <w:left w:val="single" w:sz="8" w:space="0" w:color="auto"/>
              <w:bottom w:val="single" w:sz="8" w:space="0" w:color="000000"/>
              <w:right w:val="single" w:sz="4" w:space="0" w:color="auto"/>
            </w:tcBorders>
            <w:vAlign w:val="center"/>
            <w:hideMark/>
          </w:tcPr>
          <w:p w:rsidR="008D01E4" w:rsidRPr="008D01E4" w:rsidRDefault="008D01E4" w:rsidP="008D01E4">
            <w:pPr>
              <w:spacing w:after="0" w:line="240" w:lineRule="auto"/>
              <w:rPr>
                <w:rFonts w:ascii="Times New Roman" w:eastAsia="Times New Roman" w:hAnsi="Times New Roman" w:cs="Times New Roman"/>
                <w:b/>
                <w:bCs/>
                <w:color w:val="000000"/>
                <w:sz w:val="18"/>
                <w:szCs w:val="18"/>
                <w:lang w:eastAsia="sk-SK"/>
              </w:rPr>
            </w:pPr>
          </w:p>
        </w:tc>
        <w:tc>
          <w:tcPr>
            <w:tcW w:w="2268" w:type="dxa"/>
            <w:vMerge/>
            <w:tcBorders>
              <w:top w:val="single" w:sz="8" w:space="0" w:color="auto"/>
              <w:left w:val="single" w:sz="4" w:space="0" w:color="auto"/>
              <w:bottom w:val="single" w:sz="8" w:space="0" w:color="000000"/>
              <w:right w:val="nil"/>
            </w:tcBorders>
            <w:vAlign w:val="center"/>
            <w:hideMark/>
          </w:tcPr>
          <w:p w:rsidR="008D01E4" w:rsidRPr="008D01E4" w:rsidRDefault="008D01E4" w:rsidP="008D01E4">
            <w:pPr>
              <w:spacing w:after="0" w:line="240" w:lineRule="auto"/>
              <w:rPr>
                <w:rFonts w:ascii="Times New Roman" w:eastAsia="Times New Roman" w:hAnsi="Times New Roman" w:cs="Times New Roman"/>
                <w:b/>
                <w:bCs/>
                <w:color w:val="000000"/>
                <w:sz w:val="18"/>
                <w:szCs w:val="18"/>
                <w:lang w:eastAsia="sk-SK"/>
              </w:rPr>
            </w:pPr>
          </w:p>
        </w:tc>
        <w:tc>
          <w:tcPr>
            <w:tcW w:w="1418" w:type="dxa"/>
            <w:tcBorders>
              <w:top w:val="single" w:sz="4" w:space="0" w:color="auto"/>
              <w:left w:val="single" w:sz="8" w:space="0" w:color="auto"/>
              <w:bottom w:val="single" w:sz="8" w:space="0" w:color="auto"/>
              <w:right w:val="single" w:sz="8" w:space="0" w:color="auto"/>
            </w:tcBorders>
            <w:shd w:val="clear" w:color="000000" w:fill="FFCC00"/>
            <w:vAlign w:val="center"/>
            <w:hideMark/>
          </w:tcPr>
          <w:p w:rsidR="008D01E4" w:rsidRPr="008D01E4" w:rsidRDefault="008D01E4" w:rsidP="008D01E4">
            <w:pPr>
              <w:spacing w:after="0" w:line="240" w:lineRule="auto"/>
              <w:jc w:val="center"/>
              <w:rPr>
                <w:rFonts w:ascii="Times New Roman" w:eastAsia="Times New Roman" w:hAnsi="Times New Roman" w:cs="Times New Roman"/>
                <w:b/>
                <w:bCs/>
                <w:color w:val="000000"/>
                <w:sz w:val="18"/>
                <w:szCs w:val="18"/>
                <w:lang w:eastAsia="sk-SK"/>
              </w:rPr>
            </w:pPr>
            <w:r w:rsidRPr="008D01E4">
              <w:rPr>
                <w:rFonts w:ascii="Times New Roman" w:eastAsia="Times New Roman" w:hAnsi="Times New Roman" w:cs="Times New Roman"/>
                <w:b/>
                <w:bCs/>
                <w:color w:val="000000"/>
                <w:sz w:val="18"/>
                <w:szCs w:val="18"/>
                <w:lang w:eastAsia="sk-SK"/>
              </w:rPr>
              <w:t>mesiac/rok - mesiac/rok</w:t>
            </w:r>
          </w:p>
        </w:tc>
        <w:tc>
          <w:tcPr>
            <w:tcW w:w="1276" w:type="dxa"/>
            <w:tcBorders>
              <w:top w:val="single" w:sz="4" w:space="0" w:color="auto"/>
              <w:left w:val="nil"/>
              <w:bottom w:val="single" w:sz="8" w:space="0" w:color="auto"/>
              <w:right w:val="nil"/>
            </w:tcBorders>
            <w:shd w:val="clear" w:color="000000" w:fill="FFCC00"/>
            <w:vAlign w:val="center"/>
            <w:hideMark/>
          </w:tcPr>
          <w:p w:rsidR="008D01E4" w:rsidRPr="008D01E4" w:rsidRDefault="008D01E4" w:rsidP="008D01E4">
            <w:pPr>
              <w:spacing w:after="0" w:line="240" w:lineRule="auto"/>
              <w:rPr>
                <w:rFonts w:ascii="Times New Roman" w:eastAsia="Times New Roman" w:hAnsi="Times New Roman" w:cs="Times New Roman"/>
                <w:b/>
                <w:bCs/>
                <w:color w:val="000000"/>
                <w:sz w:val="18"/>
                <w:szCs w:val="18"/>
                <w:lang w:eastAsia="sk-SK"/>
              </w:rPr>
            </w:pPr>
            <w:r w:rsidRPr="008D01E4">
              <w:rPr>
                <w:rFonts w:ascii="Times New Roman" w:eastAsia="Times New Roman" w:hAnsi="Times New Roman" w:cs="Times New Roman"/>
                <w:b/>
                <w:bCs/>
                <w:color w:val="000000"/>
                <w:sz w:val="18"/>
                <w:szCs w:val="18"/>
                <w:lang w:eastAsia="sk-SK"/>
              </w:rPr>
              <w:t>a=b+e+f+g+h</w:t>
            </w:r>
          </w:p>
        </w:tc>
        <w:tc>
          <w:tcPr>
            <w:tcW w:w="1134" w:type="dxa"/>
            <w:tcBorders>
              <w:top w:val="single" w:sz="4" w:space="0" w:color="auto"/>
              <w:left w:val="single" w:sz="8" w:space="0" w:color="auto"/>
              <w:bottom w:val="single" w:sz="8" w:space="0" w:color="auto"/>
              <w:right w:val="single" w:sz="8" w:space="0" w:color="auto"/>
            </w:tcBorders>
            <w:shd w:val="clear" w:color="000000" w:fill="FFFFCC"/>
            <w:vAlign w:val="center"/>
            <w:hideMark/>
          </w:tcPr>
          <w:p w:rsidR="008D01E4" w:rsidRPr="008D01E4" w:rsidRDefault="008D01E4" w:rsidP="008D01E4">
            <w:pPr>
              <w:spacing w:after="0" w:line="240" w:lineRule="auto"/>
              <w:jc w:val="center"/>
              <w:rPr>
                <w:rFonts w:ascii="Times New Roman" w:eastAsia="Times New Roman" w:hAnsi="Times New Roman" w:cs="Times New Roman"/>
                <w:color w:val="000000"/>
                <w:sz w:val="18"/>
                <w:szCs w:val="18"/>
                <w:lang w:eastAsia="sk-SK"/>
              </w:rPr>
            </w:pPr>
            <w:r w:rsidRPr="008D01E4">
              <w:rPr>
                <w:rFonts w:ascii="Times New Roman" w:eastAsia="Times New Roman" w:hAnsi="Times New Roman" w:cs="Times New Roman"/>
                <w:color w:val="000000"/>
                <w:sz w:val="18"/>
                <w:szCs w:val="18"/>
                <w:lang w:eastAsia="sk-SK"/>
              </w:rPr>
              <w:t>b=c+d</w:t>
            </w:r>
          </w:p>
        </w:tc>
        <w:tc>
          <w:tcPr>
            <w:tcW w:w="1134" w:type="dxa"/>
            <w:tcBorders>
              <w:top w:val="nil"/>
              <w:left w:val="nil"/>
              <w:bottom w:val="single" w:sz="8" w:space="0" w:color="auto"/>
              <w:right w:val="single" w:sz="4" w:space="0" w:color="auto"/>
            </w:tcBorders>
            <w:shd w:val="clear" w:color="000000" w:fill="FFFFCC"/>
            <w:vAlign w:val="center"/>
            <w:hideMark/>
          </w:tcPr>
          <w:p w:rsidR="008D01E4" w:rsidRPr="008D01E4" w:rsidRDefault="008D01E4" w:rsidP="008D01E4">
            <w:pPr>
              <w:spacing w:after="0" w:line="240" w:lineRule="auto"/>
              <w:jc w:val="center"/>
              <w:rPr>
                <w:rFonts w:ascii="Times New Roman" w:eastAsia="Times New Roman" w:hAnsi="Times New Roman" w:cs="Times New Roman"/>
                <w:color w:val="000000"/>
                <w:sz w:val="18"/>
                <w:szCs w:val="18"/>
                <w:lang w:eastAsia="sk-SK"/>
              </w:rPr>
            </w:pPr>
            <w:r w:rsidRPr="008D01E4">
              <w:rPr>
                <w:rFonts w:ascii="Times New Roman" w:eastAsia="Times New Roman" w:hAnsi="Times New Roman" w:cs="Times New Roman"/>
                <w:color w:val="000000"/>
                <w:sz w:val="18"/>
                <w:szCs w:val="18"/>
                <w:lang w:eastAsia="sk-SK"/>
              </w:rPr>
              <w:t>c</w:t>
            </w:r>
          </w:p>
        </w:tc>
        <w:tc>
          <w:tcPr>
            <w:tcW w:w="1134" w:type="dxa"/>
            <w:tcBorders>
              <w:top w:val="nil"/>
              <w:left w:val="nil"/>
              <w:bottom w:val="single" w:sz="8" w:space="0" w:color="auto"/>
              <w:right w:val="nil"/>
            </w:tcBorders>
            <w:shd w:val="clear" w:color="000000" w:fill="FFFFCC"/>
            <w:vAlign w:val="center"/>
            <w:hideMark/>
          </w:tcPr>
          <w:p w:rsidR="008D01E4" w:rsidRPr="008D01E4" w:rsidRDefault="008D01E4" w:rsidP="008D01E4">
            <w:pPr>
              <w:spacing w:after="0" w:line="240" w:lineRule="auto"/>
              <w:jc w:val="center"/>
              <w:rPr>
                <w:rFonts w:ascii="Times New Roman" w:eastAsia="Times New Roman" w:hAnsi="Times New Roman" w:cs="Times New Roman"/>
                <w:color w:val="000000"/>
                <w:sz w:val="18"/>
                <w:szCs w:val="18"/>
                <w:lang w:eastAsia="sk-SK"/>
              </w:rPr>
            </w:pPr>
            <w:r w:rsidRPr="008D01E4">
              <w:rPr>
                <w:rFonts w:ascii="Times New Roman" w:eastAsia="Times New Roman" w:hAnsi="Times New Roman" w:cs="Times New Roman"/>
                <w:color w:val="000000"/>
                <w:sz w:val="18"/>
                <w:szCs w:val="18"/>
                <w:lang w:eastAsia="sk-SK"/>
              </w:rPr>
              <w:t>d</w:t>
            </w:r>
          </w:p>
        </w:tc>
        <w:tc>
          <w:tcPr>
            <w:tcW w:w="1179" w:type="dxa"/>
            <w:tcBorders>
              <w:top w:val="single" w:sz="4" w:space="0" w:color="auto"/>
              <w:left w:val="single" w:sz="8" w:space="0" w:color="auto"/>
              <w:bottom w:val="single" w:sz="8" w:space="0" w:color="auto"/>
              <w:right w:val="single" w:sz="4" w:space="0" w:color="auto"/>
            </w:tcBorders>
            <w:shd w:val="clear" w:color="000000" w:fill="FFFFCC"/>
            <w:vAlign w:val="center"/>
            <w:hideMark/>
          </w:tcPr>
          <w:p w:rsidR="008D01E4" w:rsidRPr="008D01E4" w:rsidRDefault="008D01E4" w:rsidP="008D01E4">
            <w:pPr>
              <w:spacing w:after="0" w:line="240" w:lineRule="auto"/>
              <w:jc w:val="center"/>
              <w:rPr>
                <w:rFonts w:ascii="Times New Roman" w:eastAsia="Times New Roman" w:hAnsi="Times New Roman" w:cs="Times New Roman"/>
                <w:color w:val="000000"/>
                <w:sz w:val="18"/>
                <w:szCs w:val="18"/>
                <w:lang w:eastAsia="sk-SK"/>
              </w:rPr>
            </w:pPr>
            <w:r w:rsidRPr="008D01E4">
              <w:rPr>
                <w:rFonts w:ascii="Times New Roman" w:eastAsia="Times New Roman" w:hAnsi="Times New Roman" w:cs="Times New Roman"/>
                <w:color w:val="000000"/>
                <w:sz w:val="18"/>
                <w:szCs w:val="18"/>
                <w:lang w:eastAsia="sk-SK"/>
              </w:rPr>
              <w:t>e</w:t>
            </w:r>
          </w:p>
        </w:tc>
        <w:tc>
          <w:tcPr>
            <w:tcW w:w="992" w:type="dxa"/>
            <w:tcBorders>
              <w:top w:val="single" w:sz="4" w:space="0" w:color="auto"/>
              <w:left w:val="nil"/>
              <w:bottom w:val="single" w:sz="8" w:space="0" w:color="auto"/>
              <w:right w:val="single" w:sz="4" w:space="0" w:color="auto"/>
            </w:tcBorders>
            <w:shd w:val="clear" w:color="000000" w:fill="FFFFCC"/>
            <w:vAlign w:val="center"/>
            <w:hideMark/>
          </w:tcPr>
          <w:p w:rsidR="008D01E4" w:rsidRPr="008D01E4" w:rsidRDefault="008D01E4" w:rsidP="008D01E4">
            <w:pPr>
              <w:spacing w:after="0" w:line="240" w:lineRule="auto"/>
              <w:jc w:val="center"/>
              <w:rPr>
                <w:rFonts w:ascii="Times New Roman" w:eastAsia="Times New Roman" w:hAnsi="Times New Roman" w:cs="Times New Roman"/>
                <w:color w:val="000000"/>
                <w:sz w:val="18"/>
                <w:szCs w:val="18"/>
                <w:lang w:eastAsia="sk-SK"/>
              </w:rPr>
            </w:pPr>
            <w:r w:rsidRPr="008D01E4">
              <w:rPr>
                <w:rFonts w:ascii="Times New Roman" w:eastAsia="Times New Roman" w:hAnsi="Times New Roman" w:cs="Times New Roman"/>
                <w:color w:val="000000"/>
                <w:sz w:val="18"/>
                <w:szCs w:val="18"/>
                <w:lang w:eastAsia="sk-SK"/>
              </w:rPr>
              <w:t>f</w:t>
            </w:r>
          </w:p>
        </w:tc>
        <w:tc>
          <w:tcPr>
            <w:tcW w:w="1003" w:type="dxa"/>
            <w:tcBorders>
              <w:top w:val="single" w:sz="4" w:space="0" w:color="auto"/>
              <w:left w:val="nil"/>
              <w:bottom w:val="single" w:sz="8" w:space="0" w:color="auto"/>
              <w:right w:val="single" w:sz="4" w:space="0" w:color="auto"/>
            </w:tcBorders>
            <w:shd w:val="clear" w:color="000000" w:fill="FFFFCC"/>
            <w:vAlign w:val="center"/>
            <w:hideMark/>
          </w:tcPr>
          <w:p w:rsidR="008D01E4" w:rsidRPr="008D01E4" w:rsidRDefault="008D01E4" w:rsidP="008D01E4">
            <w:pPr>
              <w:spacing w:after="0" w:line="240" w:lineRule="auto"/>
              <w:jc w:val="center"/>
              <w:rPr>
                <w:rFonts w:ascii="Times New Roman" w:eastAsia="Times New Roman" w:hAnsi="Times New Roman" w:cs="Times New Roman"/>
                <w:color w:val="000000"/>
                <w:sz w:val="18"/>
                <w:szCs w:val="18"/>
                <w:lang w:eastAsia="sk-SK"/>
              </w:rPr>
            </w:pPr>
            <w:r w:rsidRPr="008D01E4">
              <w:rPr>
                <w:rFonts w:ascii="Times New Roman" w:eastAsia="Times New Roman" w:hAnsi="Times New Roman" w:cs="Times New Roman"/>
                <w:color w:val="000000"/>
                <w:sz w:val="18"/>
                <w:szCs w:val="18"/>
                <w:lang w:eastAsia="sk-SK"/>
              </w:rPr>
              <w:t>g</w:t>
            </w:r>
          </w:p>
        </w:tc>
        <w:tc>
          <w:tcPr>
            <w:tcW w:w="936" w:type="dxa"/>
            <w:tcBorders>
              <w:top w:val="single" w:sz="4" w:space="0" w:color="auto"/>
              <w:left w:val="nil"/>
              <w:bottom w:val="single" w:sz="8" w:space="0" w:color="auto"/>
              <w:right w:val="single" w:sz="8" w:space="0" w:color="auto"/>
            </w:tcBorders>
            <w:shd w:val="clear" w:color="000000" w:fill="FFFFCC"/>
            <w:vAlign w:val="center"/>
            <w:hideMark/>
          </w:tcPr>
          <w:p w:rsidR="008D01E4" w:rsidRPr="008D01E4" w:rsidRDefault="008D01E4" w:rsidP="008D01E4">
            <w:pPr>
              <w:spacing w:after="0" w:line="240" w:lineRule="auto"/>
              <w:jc w:val="center"/>
              <w:rPr>
                <w:rFonts w:ascii="Times New Roman" w:eastAsia="Times New Roman" w:hAnsi="Times New Roman" w:cs="Times New Roman"/>
                <w:color w:val="000000"/>
                <w:sz w:val="18"/>
                <w:szCs w:val="18"/>
                <w:lang w:eastAsia="sk-SK"/>
              </w:rPr>
            </w:pPr>
            <w:r w:rsidRPr="008D01E4">
              <w:rPr>
                <w:rFonts w:ascii="Times New Roman" w:eastAsia="Times New Roman" w:hAnsi="Times New Roman" w:cs="Times New Roman"/>
                <w:color w:val="000000"/>
                <w:sz w:val="18"/>
                <w:szCs w:val="18"/>
                <w:lang w:eastAsia="sk-SK"/>
              </w:rPr>
              <w:t>h</w:t>
            </w:r>
          </w:p>
        </w:tc>
      </w:tr>
      <w:tr w:rsidR="008D01E4" w:rsidRPr="008D01E4" w:rsidTr="00834BC3">
        <w:trPr>
          <w:trHeight w:val="315"/>
        </w:trPr>
        <w:tc>
          <w:tcPr>
            <w:tcW w:w="5858" w:type="dxa"/>
            <w:gridSpan w:val="3"/>
            <w:tcBorders>
              <w:top w:val="single" w:sz="8" w:space="0" w:color="auto"/>
              <w:left w:val="single" w:sz="8" w:space="0" w:color="auto"/>
              <w:bottom w:val="single" w:sz="8" w:space="0" w:color="auto"/>
              <w:right w:val="nil"/>
            </w:tcBorders>
            <w:shd w:val="clear" w:color="000000" w:fill="FFFF99"/>
            <w:vAlign w:val="center"/>
            <w:hideMark/>
          </w:tcPr>
          <w:p w:rsidR="008D01E4" w:rsidRPr="008D01E4" w:rsidRDefault="008D01E4" w:rsidP="008D01E4">
            <w:pPr>
              <w:spacing w:after="0" w:line="240" w:lineRule="auto"/>
              <w:rPr>
                <w:rFonts w:ascii="Times New Roman" w:eastAsia="Times New Roman" w:hAnsi="Times New Roman" w:cs="Times New Roman"/>
                <w:b/>
                <w:bCs/>
                <w:color w:val="000000"/>
                <w:sz w:val="18"/>
                <w:szCs w:val="18"/>
                <w:lang w:eastAsia="sk-SK"/>
              </w:rPr>
            </w:pPr>
            <w:r w:rsidRPr="008D01E4">
              <w:rPr>
                <w:rFonts w:ascii="Times New Roman" w:eastAsia="Times New Roman" w:hAnsi="Times New Roman" w:cs="Times New Roman"/>
                <w:b/>
                <w:bCs/>
                <w:color w:val="000000"/>
                <w:sz w:val="18"/>
                <w:szCs w:val="18"/>
                <w:lang w:eastAsia="sk-SK"/>
              </w:rPr>
              <w:t xml:space="preserve">I. Sociálna politika </w:t>
            </w:r>
          </w:p>
        </w:tc>
        <w:tc>
          <w:tcPr>
            <w:tcW w:w="1418" w:type="dxa"/>
            <w:tcBorders>
              <w:top w:val="nil"/>
              <w:left w:val="nil"/>
              <w:bottom w:val="single" w:sz="8" w:space="0" w:color="auto"/>
              <w:right w:val="single" w:sz="8" w:space="0" w:color="auto"/>
            </w:tcBorders>
            <w:shd w:val="clear" w:color="000000" w:fill="FFFF99"/>
            <w:vAlign w:val="center"/>
            <w:hideMark/>
          </w:tcPr>
          <w:p w:rsidR="008D01E4" w:rsidRPr="008D01E4" w:rsidRDefault="008D01E4" w:rsidP="008D01E4">
            <w:pPr>
              <w:spacing w:after="0" w:line="240" w:lineRule="auto"/>
              <w:jc w:val="center"/>
              <w:rPr>
                <w:rFonts w:ascii="Times New Roman" w:eastAsia="Times New Roman" w:hAnsi="Times New Roman" w:cs="Times New Roman"/>
                <w:b/>
                <w:bCs/>
                <w:color w:val="000000"/>
                <w:sz w:val="18"/>
                <w:szCs w:val="18"/>
                <w:lang w:eastAsia="sk-SK"/>
              </w:rPr>
            </w:pPr>
            <w:r w:rsidRPr="008D01E4">
              <w:rPr>
                <w:rFonts w:ascii="Times New Roman" w:eastAsia="Times New Roman" w:hAnsi="Times New Roman" w:cs="Times New Roman"/>
                <w:b/>
                <w:bCs/>
                <w:color w:val="000000"/>
                <w:sz w:val="18"/>
                <w:szCs w:val="18"/>
                <w:lang w:eastAsia="sk-SK"/>
              </w:rPr>
              <w:t> </w:t>
            </w:r>
          </w:p>
        </w:tc>
        <w:tc>
          <w:tcPr>
            <w:tcW w:w="1276" w:type="dxa"/>
            <w:tcBorders>
              <w:top w:val="nil"/>
              <w:left w:val="nil"/>
              <w:bottom w:val="single" w:sz="8" w:space="0" w:color="auto"/>
              <w:right w:val="nil"/>
            </w:tcBorders>
            <w:shd w:val="clear" w:color="000000" w:fill="FFFF99"/>
            <w:vAlign w:val="center"/>
          </w:tcPr>
          <w:p w:rsidR="008D01E4" w:rsidRPr="008D01E4" w:rsidRDefault="00FB0FBB" w:rsidP="00FB0FBB">
            <w:pPr>
              <w:spacing w:after="0" w:line="240" w:lineRule="auto"/>
              <w:jc w:val="center"/>
              <w:rPr>
                <w:rFonts w:ascii="Times New Roman" w:eastAsia="Times New Roman" w:hAnsi="Times New Roman" w:cs="Times New Roman"/>
                <w:b/>
                <w:bCs/>
                <w:color w:val="000000"/>
                <w:sz w:val="18"/>
                <w:szCs w:val="18"/>
                <w:lang w:eastAsia="sk-SK"/>
              </w:rPr>
            </w:pPr>
            <w:r>
              <w:rPr>
                <w:rFonts w:ascii="Times New Roman" w:eastAsia="Times New Roman" w:hAnsi="Times New Roman" w:cs="Times New Roman"/>
                <w:b/>
                <w:bCs/>
                <w:color w:val="000000"/>
                <w:sz w:val="18"/>
                <w:szCs w:val="18"/>
                <w:lang w:eastAsia="sk-SK"/>
              </w:rPr>
              <w:t>475 000</w:t>
            </w:r>
          </w:p>
        </w:tc>
        <w:tc>
          <w:tcPr>
            <w:tcW w:w="1134" w:type="dxa"/>
            <w:tcBorders>
              <w:top w:val="nil"/>
              <w:left w:val="single" w:sz="8" w:space="0" w:color="auto"/>
              <w:bottom w:val="single" w:sz="8" w:space="0" w:color="auto"/>
              <w:right w:val="single" w:sz="8" w:space="0" w:color="auto"/>
            </w:tcBorders>
            <w:shd w:val="clear" w:color="000000" w:fill="FFFF99"/>
            <w:vAlign w:val="center"/>
          </w:tcPr>
          <w:p w:rsidR="008D01E4" w:rsidRPr="008D01E4" w:rsidRDefault="002B4C22" w:rsidP="00FB0FBB">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440 80</w:t>
            </w:r>
            <w:r w:rsidR="00FB0FBB">
              <w:rPr>
                <w:rFonts w:ascii="Times New Roman" w:eastAsia="Times New Roman" w:hAnsi="Times New Roman" w:cs="Times New Roman"/>
                <w:color w:val="000000"/>
                <w:sz w:val="18"/>
                <w:szCs w:val="18"/>
                <w:lang w:eastAsia="sk-SK"/>
              </w:rPr>
              <w:t>0</w:t>
            </w:r>
          </w:p>
        </w:tc>
        <w:tc>
          <w:tcPr>
            <w:tcW w:w="1134" w:type="dxa"/>
            <w:tcBorders>
              <w:top w:val="nil"/>
              <w:left w:val="nil"/>
              <w:bottom w:val="single" w:sz="8" w:space="0" w:color="auto"/>
              <w:right w:val="single" w:sz="4" w:space="0" w:color="auto"/>
            </w:tcBorders>
            <w:shd w:val="clear" w:color="000000" w:fill="FFFF99"/>
            <w:vAlign w:val="center"/>
          </w:tcPr>
          <w:p w:rsidR="008D01E4" w:rsidRPr="008D01E4" w:rsidRDefault="00FB0FBB" w:rsidP="00FB0FBB">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355 800</w:t>
            </w:r>
          </w:p>
        </w:tc>
        <w:tc>
          <w:tcPr>
            <w:tcW w:w="1134" w:type="dxa"/>
            <w:tcBorders>
              <w:top w:val="nil"/>
              <w:left w:val="nil"/>
              <w:bottom w:val="single" w:sz="8" w:space="0" w:color="auto"/>
              <w:right w:val="nil"/>
            </w:tcBorders>
            <w:shd w:val="clear" w:color="000000" w:fill="FFFF99"/>
            <w:vAlign w:val="center"/>
          </w:tcPr>
          <w:p w:rsidR="008D01E4" w:rsidRPr="008D01E4" w:rsidRDefault="00FB0FBB" w:rsidP="00FB0FBB">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85 000</w:t>
            </w:r>
          </w:p>
        </w:tc>
        <w:tc>
          <w:tcPr>
            <w:tcW w:w="1179" w:type="dxa"/>
            <w:tcBorders>
              <w:top w:val="nil"/>
              <w:left w:val="single" w:sz="8" w:space="0" w:color="auto"/>
              <w:bottom w:val="single" w:sz="8" w:space="0" w:color="auto"/>
              <w:right w:val="single" w:sz="4" w:space="0" w:color="auto"/>
            </w:tcBorders>
            <w:shd w:val="clear" w:color="000000" w:fill="FFFF99"/>
            <w:vAlign w:val="center"/>
          </w:tcPr>
          <w:p w:rsidR="008D01E4" w:rsidRPr="008D01E4" w:rsidRDefault="00FB0FBB" w:rsidP="00FB0FBB">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992" w:type="dxa"/>
            <w:tcBorders>
              <w:top w:val="nil"/>
              <w:left w:val="nil"/>
              <w:bottom w:val="single" w:sz="8" w:space="0" w:color="auto"/>
              <w:right w:val="single" w:sz="4" w:space="0" w:color="auto"/>
            </w:tcBorders>
            <w:shd w:val="clear" w:color="000000" w:fill="FFFF99"/>
            <w:vAlign w:val="center"/>
          </w:tcPr>
          <w:p w:rsidR="008D01E4" w:rsidRPr="008D01E4" w:rsidRDefault="00FB0FBB" w:rsidP="00FB0FBB">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1003" w:type="dxa"/>
            <w:tcBorders>
              <w:top w:val="nil"/>
              <w:left w:val="nil"/>
              <w:bottom w:val="single" w:sz="8" w:space="0" w:color="auto"/>
              <w:right w:val="single" w:sz="4" w:space="0" w:color="auto"/>
            </w:tcBorders>
            <w:shd w:val="clear" w:color="000000" w:fill="FFFF99"/>
            <w:vAlign w:val="center"/>
          </w:tcPr>
          <w:p w:rsidR="008D01E4" w:rsidRPr="008D01E4" w:rsidRDefault="00FB0FBB" w:rsidP="00FB0FBB">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936" w:type="dxa"/>
            <w:tcBorders>
              <w:top w:val="nil"/>
              <w:left w:val="nil"/>
              <w:bottom w:val="single" w:sz="8" w:space="0" w:color="auto"/>
              <w:right w:val="single" w:sz="8" w:space="0" w:color="auto"/>
            </w:tcBorders>
            <w:shd w:val="clear" w:color="000000" w:fill="FFFF99"/>
            <w:vAlign w:val="center"/>
          </w:tcPr>
          <w:p w:rsidR="008D01E4" w:rsidRPr="008D01E4" w:rsidRDefault="00FB0FBB" w:rsidP="00FB0FBB">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34 200</w:t>
            </w:r>
          </w:p>
        </w:tc>
      </w:tr>
      <w:tr w:rsidR="008D01E4" w:rsidRPr="008D01E4" w:rsidTr="00834BC3">
        <w:trPr>
          <w:trHeight w:val="720"/>
        </w:trPr>
        <w:tc>
          <w:tcPr>
            <w:tcW w:w="1322" w:type="dxa"/>
            <w:tcBorders>
              <w:top w:val="nil"/>
              <w:left w:val="single" w:sz="8" w:space="0" w:color="auto"/>
              <w:bottom w:val="single" w:sz="4" w:space="0" w:color="auto"/>
              <w:right w:val="single" w:sz="8" w:space="0" w:color="auto"/>
            </w:tcBorders>
            <w:shd w:val="clear" w:color="000000" w:fill="FFFFCC"/>
            <w:vAlign w:val="center"/>
            <w:hideMark/>
          </w:tcPr>
          <w:p w:rsidR="008D01E4" w:rsidRPr="00834BC3" w:rsidRDefault="008D01E4" w:rsidP="008D01E4">
            <w:pPr>
              <w:spacing w:after="0" w:line="240" w:lineRule="auto"/>
              <w:rPr>
                <w:rFonts w:ascii="Times New Roman" w:eastAsia="Times New Roman" w:hAnsi="Times New Roman" w:cs="Times New Roman"/>
                <w:color w:val="000000"/>
                <w:sz w:val="18"/>
                <w:szCs w:val="18"/>
                <w:lang w:eastAsia="sk-SK"/>
              </w:rPr>
            </w:pPr>
            <w:r w:rsidRPr="00834BC3">
              <w:rPr>
                <w:rFonts w:ascii="Times New Roman" w:eastAsia="Times New Roman" w:hAnsi="Times New Roman" w:cs="Times New Roman"/>
                <w:color w:val="000000"/>
                <w:sz w:val="18"/>
                <w:szCs w:val="18"/>
                <w:lang w:eastAsia="sk-SK"/>
              </w:rPr>
              <w:t>Aktivita 1.1.1</w:t>
            </w:r>
          </w:p>
        </w:tc>
        <w:tc>
          <w:tcPr>
            <w:tcW w:w="2268" w:type="dxa"/>
            <w:tcBorders>
              <w:top w:val="nil"/>
              <w:left w:val="nil"/>
              <w:bottom w:val="single" w:sz="4" w:space="0" w:color="auto"/>
              <w:right w:val="single" w:sz="4" w:space="0" w:color="auto"/>
            </w:tcBorders>
            <w:shd w:val="clear" w:color="000000" w:fill="FFCC00"/>
            <w:vAlign w:val="center"/>
            <w:hideMark/>
          </w:tcPr>
          <w:p w:rsidR="008D01E4" w:rsidRPr="00834BC3" w:rsidRDefault="003520A0" w:rsidP="008D01E4">
            <w:pPr>
              <w:spacing w:after="0" w:line="240" w:lineRule="auto"/>
              <w:jc w:val="center"/>
              <w:rPr>
                <w:rFonts w:ascii="Times New Roman" w:eastAsia="Times New Roman" w:hAnsi="Times New Roman" w:cs="Times New Roman"/>
                <w:b/>
                <w:bCs/>
                <w:sz w:val="18"/>
                <w:szCs w:val="18"/>
                <w:lang w:eastAsia="sk-SK"/>
              </w:rPr>
            </w:pPr>
            <w:r w:rsidRPr="00834BC3">
              <w:rPr>
                <w:rFonts w:ascii="Times New Roman" w:eastAsia="Times New Roman" w:hAnsi="Times New Roman" w:cs="Times New Roman"/>
                <w:b/>
                <w:color w:val="000000"/>
                <w:sz w:val="18"/>
                <w:szCs w:val="18"/>
                <w:lang w:eastAsia="sk-SK"/>
              </w:rPr>
              <w:t>Rekonštrukcia budovy kultúrneho domu – znižovanie energetických nákladov</w:t>
            </w:r>
          </w:p>
        </w:tc>
        <w:tc>
          <w:tcPr>
            <w:tcW w:w="2268" w:type="dxa"/>
            <w:tcBorders>
              <w:top w:val="nil"/>
              <w:left w:val="single" w:sz="4" w:space="0" w:color="auto"/>
              <w:bottom w:val="single" w:sz="4" w:space="0" w:color="auto"/>
              <w:right w:val="single" w:sz="8" w:space="0" w:color="auto"/>
            </w:tcBorders>
            <w:shd w:val="clear" w:color="000000" w:fill="FFCC00"/>
            <w:vAlign w:val="center"/>
          </w:tcPr>
          <w:p w:rsidR="008D01E4" w:rsidRPr="0065553B" w:rsidRDefault="0065553B" w:rsidP="008D01E4">
            <w:pPr>
              <w:spacing w:after="0" w:line="240" w:lineRule="auto"/>
              <w:jc w:val="center"/>
              <w:rPr>
                <w:rFonts w:ascii="Times New Roman" w:eastAsia="Times New Roman" w:hAnsi="Times New Roman" w:cs="Times New Roman"/>
                <w:b/>
                <w:bCs/>
                <w:sz w:val="18"/>
                <w:szCs w:val="18"/>
                <w:lang w:eastAsia="sk-SK"/>
              </w:rPr>
            </w:pPr>
            <w:r w:rsidRPr="005B6502">
              <w:rPr>
                <w:rFonts w:ascii="Times New Roman" w:eastAsia="Times New Roman" w:hAnsi="Times New Roman" w:cs="Times New Roman"/>
                <w:b/>
                <w:sz w:val="18"/>
                <w:szCs w:val="18"/>
                <w:lang w:eastAsia="sk-SK"/>
              </w:rPr>
              <w:t>Zníženie energetických nákladov</w:t>
            </w:r>
          </w:p>
        </w:tc>
        <w:tc>
          <w:tcPr>
            <w:tcW w:w="1418" w:type="dxa"/>
            <w:tcBorders>
              <w:top w:val="nil"/>
              <w:left w:val="nil"/>
              <w:bottom w:val="single" w:sz="4" w:space="0" w:color="auto"/>
              <w:right w:val="single" w:sz="8" w:space="0" w:color="auto"/>
            </w:tcBorders>
            <w:shd w:val="clear" w:color="000000" w:fill="FFCC00"/>
            <w:vAlign w:val="center"/>
          </w:tcPr>
          <w:p w:rsidR="008D01E4" w:rsidRPr="00834BC3" w:rsidRDefault="00C94DCB" w:rsidP="008D01E4">
            <w:pPr>
              <w:spacing w:after="0" w:line="240" w:lineRule="auto"/>
              <w:jc w:val="center"/>
              <w:rPr>
                <w:rFonts w:ascii="Times New Roman" w:eastAsia="Times New Roman" w:hAnsi="Times New Roman" w:cs="Times New Roman"/>
                <w:b/>
                <w:bCs/>
                <w:color w:val="000000"/>
                <w:sz w:val="18"/>
                <w:szCs w:val="18"/>
                <w:lang w:eastAsia="sk-SK"/>
              </w:rPr>
            </w:pPr>
            <w:r>
              <w:rPr>
                <w:rFonts w:ascii="Times New Roman" w:eastAsia="Times New Roman" w:hAnsi="Times New Roman" w:cs="Times New Roman"/>
                <w:b/>
                <w:bCs/>
                <w:color w:val="000000"/>
                <w:sz w:val="18"/>
                <w:szCs w:val="18"/>
                <w:lang w:eastAsia="sk-SK"/>
              </w:rPr>
              <w:t xml:space="preserve">10/2015 -10/2016 </w:t>
            </w:r>
          </w:p>
        </w:tc>
        <w:tc>
          <w:tcPr>
            <w:tcW w:w="1276" w:type="dxa"/>
            <w:tcBorders>
              <w:top w:val="nil"/>
              <w:left w:val="nil"/>
              <w:bottom w:val="single" w:sz="4" w:space="0" w:color="auto"/>
              <w:right w:val="nil"/>
            </w:tcBorders>
            <w:shd w:val="clear" w:color="000000" w:fill="FFCC00"/>
            <w:vAlign w:val="center"/>
          </w:tcPr>
          <w:p w:rsidR="008D01E4" w:rsidRPr="00834BC3" w:rsidRDefault="00C94DCB" w:rsidP="00FB0FBB">
            <w:pPr>
              <w:spacing w:after="0" w:line="240" w:lineRule="auto"/>
              <w:jc w:val="center"/>
              <w:rPr>
                <w:rFonts w:ascii="Times New Roman" w:eastAsia="Times New Roman" w:hAnsi="Times New Roman" w:cs="Times New Roman"/>
                <w:b/>
                <w:bCs/>
                <w:color w:val="000000"/>
                <w:sz w:val="18"/>
                <w:szCs w:val="18"/>
                <w:lang w:eastAsia="sk-SK"/>
              </w:rPr>
            </w:pPr>
            <w:r>
              <w:rPr>
                <w:rFonts w:ascii="Times New Roman" w:eastAsia="Times New Roman" w:hAnsi="Times New Roman" w:cs="Times New Roman"/>
                <w:b/>
                <w:bCs/>
                <w:color w:val="000000"/>
                <w:sz w:val="18"/>
                <w:szCs w:val="18"/>
                <w:lang w:eastAsia="sk-SK"/>
              </w:rPr>
              <w:t>64 000</w:t>
            </w:r>
          </w:p>
        </w:tc>
        <w:tc>
          <w:tcPr>
            <w:tcW w:w="1134" w:type="dxa"/>
            <w:tcBorders>
              <w:top w:val="nil"/>
              <w:left w:val="single" w:sz="8" w:space="0" w:color="auto"/>
              <w:bottom w:val="single" w:sz="4" w:space="0" w:color="auto"/>
              <w:right w:val="single" w:sz="8" w:space="0" w:color="auto"/>
            </w:tcBorders>
            <w:shd w:val="clear" w:color="auto" w:fill="auto"/>
            <w:vAlign w:val="center"/>
          </w:tcPr>
          <w:p w:rsidR="008D01E4" w:rsidRPr="008D01E4" w:rsidRDefault="00C94DCB" w:rsidP="00FB0FBB">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60 800</w:t>
            </w:r>
          </w:p>
        </w:tc>
        <w:tc>
          <w:tcPr>
            <w:tcW w:w="1134" w:type="dxa"/>
            <w:tcBorders>
              <w:top w:val="nil"/>
              <w:left w:val="nil"/>
              <w:bottom w:val="single" w:sz="4" w:space="0" w:color="auto"/>
              <w:right w:val="single" w:sz="4" w:space="0" w:color="auto"/>
            </w:tcBorders>
            <w:shd w:val="clear" w:color="auto" w:fill="auto"/>
            <w:vAlign w:val="center"/>
          </w:tcPr>
          <w:p w:rsidR="008D01E4" w:rsidRPr="008D01E4" w:rsidRDefault="00C94DCB" w:rsidP="00FB0FBB">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60 800</w:t>
            </w:r>
          </w:p>
        </w:tc>
        <w:tc>
          <w:tcPr>
            <w:tcW w:w="1134" w:type="dxa"/>
            <w:tcBorders>
              <w:top w:val="nil"/>
              <w:left w:val="nil"/>
              <w:bottom w:val="single" w:sz="4" w:space="0" w:color="auto"/>
              <w:right w:val="nil"/>
            </w:tcBorders>
            <w:shd w:val="clear" w:color="auto" w:fill="auto"/>
            <w:vAlign w:val="center"/>
          </w:tcPr>
          <w:p w:rsidR="008D01E4" w:rsidRPr="008D01E4" w:rsidRDefault="00C94DCB" w:rsidP="00FB0FBB">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1179" w:type="dxa"/>
            <w:tcBorders>
              <w:top w:val="nil"/>
              <w:left w:val="single" w:sz="8" w:space="0" w:color="auto"/>
              <w:bottom w:val="single" w:sz="4" w:space="0" w:color="auto"/>
              <w:right w:val="single" w:sz="4" w:space="0" w:color="auto"/>
            </w:tcBorders>
            <w:shd w:val="clear" w:color="auto" w:fill="auto"/>
            <w:vAlign w:val="center"/>
          </w:tcPr>
          <w:p w:rsidR="008D01E4" w:rsidRPr="008D01E4" w:rsidRDefault="00C94DCB" w:rsidP="00FB0FBB">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992" w:type="dxa"/>
            <w:tcBorders>
              <w:top w:val="nil"/>
              <w:left w:val="nil"/>
              <w:bottom w:val="single" w:sz="4" w:space="0" w:color="auto"/>
              <w:right w:val="single" w:sz="4" w:space="0" w:color="auto"/>
            </w:tcBorders>
            <w:shd w:val="clear" w:color="auto" w:fill="auto"/>
            <w:vAlign w:val="center"/>
          </w:tcPr>
          <w:p w:rsidR="008D01E4" w:rsidRPr="008D01E4" w:rsidRDefault="00C94DCB" w:rsidP="00FB0FBB">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1003" w:type="dxa"/>
            <w:tcBorders>
              <w:top w:val="nil"/>
              <w:left w:val="nil"/>
              <w:bottom w:val="single" w:sz="4" w:space="0" w:color="auto"/>
              <w:right w:val="single" w:sz="4" w:space="0" w:color="auto"/>
            </w:tcBorders>
            <w:shd w:val="clear" w:color="auto" w:fill="auto"/>
            <w:vAlign w:val="center"/>
          </w:tcPr>
          <w:p w:rsidR="008D01E4" w:rsidRPr="008D01E4" w:rsidRDefault="00C94DCB" w:rsidP="00FB0FBB">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936" w:type="dxa"/>
            <w:tcBorders>
              <w:top w:val="nil"/>
              <w:left w:val="nil"/>
              <w:bottom w:val="single" w:sz="4" w:space="0" w:color="auto"/>
              <w:right w:val="single" w:sz="8" w:space="0" w:color="auto"/>
            </w:tcBorders>
            <w:shd w:val="clear" w:color="auto" w:fill="auto"/>
            <w:vAlign w:val="center"/>
          </w:tcPr>
          <w:p w:rsidR="008D01E4" w:rsidRPr="008D01E4" w:rsidRDefault="00C94DCB" w:rsidP="00FB0FBB">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3 200</w:t>
            </w:r>
          </w:p>
        </w:tc>
      </w:tr>
      <w:tr w:rsidR="008D01E4" w:rsidRPr="008D01E4" w:rsidTr="00834BC3">
        <w:trPr>
          <w:trHeight w:val="480"/>
        </w:trPr>
        <w:tc>
          <w:tcPr>
            <w:tcW w:w="1322" w:type="dxa"/>
            <w:tcBorders>
              <w:top w:val="nil"/>
              <w:left w:val="single" w:sz="8" w:space="0" w:color="auto"/>
              <w:bottom w:val="single" w:sz="4" w:space="0" w:color="auto"/>
              <w:right w:val="single" w:sz="8" w:space="0" w:color="auto"/>
            </w:tcBorders>
            <w:shd w:val="clear" w:color="000000" w:fill="FFFFCC"/>
            <w:vAlign w:val="center"/>
          </w:tcPr>
          <w:p w:rsidR="008D01E4" w:rsidRPr="00834BC3" w:rsidRDefault="008D01E4" w:rsidP="008D01E4">
            <w:pPr>
              <w:spacing w:after="0" w:line="240" w:lineRule="auto"/>
              <w:rPr>
                <w:rFonts w:ascii="Times New Roman" w:eastAsia="Times New Roman" w:hAnsi="Times New Roman" w:cs="Times New Roman"/>
                <w:color w:val="000000"/>
                <w:sz w:val="18"/>
                <w:szCs w:val="18"/>
                <w:lang w:eastAsia="sk-SK"/>
              </w:rPr>
            </w:pPr>
            <w:r w:rsidRPr="00834BC3">
              <w:rPr>
                <w:rFonts w:ascii="Times New Roman" w:eastAsia="Times New Roman" w:hAnsi="Times New Roman" w:cs="Times New Roman"/>
                <w:color w:val="000000"/>
                <w:sz w:val="18"/>
                <w:szCs w:val="18"/>
                <w:lang w:eastAsia="sk-SK"/>
              </w:rPr>
              <w:t>Aktivita 1.1.2.</w:t>
            </w:r>
          </w:p>
        </w:tc>
        <w:tc>
          <w:tcPr>
            <w:tcW w:w="2268" w:type="dxa"/>
            <w:tcBorders>
              <w:top w:val="nil"/>
              <w:left w:val="nil"/>
              <w:bottom w:val="single" w:sz="4" w:space="0" w:color="auto"/>
              <w:right w:val="single" w:sz="4" w:space="0" w:color="auto"/>
            </w:tcBorders>
            <w:shd w:val="clear" w:color="000000" w:fill="FFCC00"/>
            <w:vAlign w:val="center"/>
          </w:tcPr>
          <w:p w:rsidR="008D01E4" w:rsidRPr="00834BC3" w:rsidRDefault="003520A0" w:rsidP="008D01E4">
            <w:pPr>
              <w:spacing w:after="0" w:line="240" w:lineRule="auto"/>
              <w:jc w:val="center"/>
              <w:rPr>
                <w:rFonts w:ascii="Times New Roman" w:eastAsia="Times New Roman" w:hAnsi="Times New Roman" w:cs="Times New Roman"/>
                <w:b/>
                <w:bCs/>
                <w:sz w:val="18"/>
                <w:szCs w:val="18"/>
                <w:lang w:eastAsia="sk-SK"/>
              </w:rPr>
            </w:pPr>
            <w:r w:rsidRPr="00834BC3">
              <w:rPr>
                <w:rFonts w:ascii="Times New Roman" w:eastAsia="Times New Roman" w:hAnsi="Times New Roman" w:cs="Times New Roman"/>
                <w:b/>
                <w:color w:val="000000"/>
                <w:sz w:val="18"/>
                <w:szCs w:val="18"/>
                <w:lang w:eastAsia="sk-SK"/>
              </w:rPr>
              <w:t>Obnovenie tradície šelpickej čižmy</w:t>
            </w:r>
          </w:p>
        </w:tc>
        <w:tc>
          <w:tcPr>
            <w:tcW w:w="2268" w:type="dxa"/>
            <w:tcBorders>
              <w:top w:val="nil"/>
              <w:left w:val="single" w:sz="4" w:space="0" w:color="auto"/>
              <w:bottom w:val="single" w:sz="4" w:space="0" w:color="auto"/>
              <w:right w:val="single" w:sz="8" w:space="0" w:color="auto"/>
            </w:tcBorders>
            <w:shd w:val="clear" w:color="000000" w:fill="FFCC00"/>
            <w:vAlign w:val="center"/>
          </w:tcPr>
          <w:p w:rsidR="008D01E4" w:rsidRPr="0065553B" w:rsidRDefault="0065553B" w:rsidP="008D01E4">
            <w:pPr>
              <w:spacing w:after="0" w:line="240" w:lineRule="auto"/>
              <w:jc w:val="center"/>
              <w:rPr>
                <w:rFonts w:ascii="Times New Roman" w:eastAsia="Times New Roman" w:hAnsi="Times New Roman" w:cs="Times New Roman"/>
                <w:b/>
                <w:bCs/>
                <w:sz w:val="18"/>
                <w:szCs w:val="18"/>
                <w:lang w:eastAsia="sk-SK"/>
              </w:rPr>
            </w:pPr>
            <w:r w:rsidRPr="005B6502">
              <w:rPr>
                <w:rFonts w:ascii="Times New Roman" w:eastAsia="Times New Roman" w:hAnsi="Times New Roman" w:cs="Times New Roman"/>
                <w:b/>
                <w:sz w:val="18"/>
                <w:szCs w:val="18"/>
                <w:lang w:eastAsia="sk-SK"/>
              </w:rPr>
              <w:t>Počet kultúrnych aktivít v obce</w:t>
            </w:r>
          </w:p>
        </w:tc>
        <w:tc>
          <w:tcPr>
            <w:tcW w:w="1418" w:type="dxa"/>
            <w:tcBorders>
              <w:top w:val="nil"/>
              <w:left w:val="nil"/>
              <w:bottom w:val="single" w:sz="4" w:space="0" w:color="auto"/>
              <w:right w:val="single" w:sz="8" w:space="0" w:color="auto"/>
            </w:tcBorders>
            <w:shd w:val="clear" w:color="000000" w:fill="FFCC00"/>
            <w:vAlign w:val="center"/>
          </w:tcPr>
          <w:p w:rsidR="008D01E4" w:rsidRPr="00834BC3" w:rsidRDefault="00C94DCB" w:rsidP="008D01E4">
            <w:pPr>
              <w:spacing w:after="0" w:line="240" w:lineRule="auto"/>
              <w:jc w:val="center"/>
              <w:rPr>
                <w:rFonts w:ascii="Times New Roman" w:eastAsia="Times New Roman" w:hAnsi="Times New Roman" w:cs="Times New Roman"/>
                <w:b/>
                <w:bCs/>
                <w:color w:val="000000"/>
                <w:sz w:val="18"/>
                <w:szCs w:val="18"/>
                <w:lang w:eastAsia="sk-SK"/>
              </w:rPr>
            </w:pPr>
            <w:r>
              <w:rPr>
                <w:rFonts w:ascii="Times New Roman" w:eastAsia="Times New Roman" w:hAnsi="Times New Roman" w:cs="Times New Roman"/>
                <w:b/>
                <w:bCs/>
                <w:color w:val="000000"/>
                <w:sz w:val="18"/>
                <w:szCs w:val="18"/>
                <w:lang w:eastAsia="sk-SK"/>
              </w:rPr>
              <w:t>01/2016 -</w:t>
            </w:r>
          </w:p>
        </w:tc>
        <w:tc>
          <w:tcPr>
            <w:tcW w:w="1276" w:type="dxa"/>
            <w:tcBorders>
              <w:top w:val="nil"/>
              <w:left w:val="nil"/>
              <w:bottom w:val="single" w:sz="4" w:space="0" w:color="auto"/>
              <w:right w:val="nil"/>
            </w:tcBorders>
            <w:shd w:val="clear" w:color="000000" w:fill="FFCC00"/>
            <w:vAlign w:val="center"/>
          </w:tcPr>
          <w:p w:rsidR="008D01E4" w:rsidRPr="00834BC3" w:rsidRDefault="00C94DCB" w:rsidP="00FB0FBB">
            <w:pPr>
              <w:spacing w:after="0" w:line="240" w:lineRule="auto"/>
              <w:jc w:val="center"/>
              <w:rPr>
                <w:rFonts w:ascii="Times New Roman" w:eastAsia="Times New Roman" w:hAnsi="Times New Roman" w:cs="Times New Roman"/>
                <w:b/>
                <w:bCs/>
                <w:color w:val="000000"/>
                <w:sz w:val="18"/>
                <w:szCs w:val="18"/>
                <w:lang w:eastAsia="sk-SK"/>
              </w:rPr>
            </w:pPr>
            <w:r>
              <w:rPr>
                <w:rFonts w:ascii="Times New Roman" w:eastAsia="Times New Roman" w:hAnsi="Times New Roman" w:cs="Times New Roman"/>
                <w:b/>
                <w:bCs/>
                <w:color w:val="000000"/>
                <w:sz w:val="18"/>
                <w:szCs w:val="18"/>
                <w:lang w:eastAsia="sk-SK"/>
              </w:rPr>
              <w:t>4 000</w:t>
            </w:r>
          </w:p>
        </w:tc>
        <w:tc>
          <w:tcPr>
            <w:tcW w:w="1134" w:type="dxa"/>
            <w:tcBorders>
              <w:top w:val="nil"/>
              <w:left w:val="single" w:sz="8" w:space="0" w:color="auto"/>
              <w:bottom w:val="single" w:sz="4" w:space="0" w:color="auto"/>
              <w:right w:val="single" w:sz="8" w:space="0" w:color="auto"/>
            </w:tcBorders>
            <w:shd w:val="clear" w:color="auto" w:fill="auto"/>
            <w:vAlign w:val="center"/>
          </w:tcPr>
          <w:p w:rsidR="008D01E4" w:rsidRPr="008D01E4" w:rsidRDefault="00C94DCB" w:rsidP="00FB0FBB">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1134" w:type="dxa"/>
            <w:tcBorders>
              <w:top w:val="nil"/>
              <w:left w:val="nil"/>
              <w:bottom w:val="single" w:sz="4" w:space="0" w:color="auto"/>
              <w:right w:val="single" w:sz="4" w:space="0" w:color="auto"/>
            </w:tcBorders>
            <w:shd w:val="clear" w:color="auto" w:fill="auto"/>
            <w:vAlign w:val="center"/>
          </w:tcPr>
          <w:p w:rsidR="008D01E4" w:rsidRPr="008D01E4" w:rsidRDefault="00C94DCB" w:rsidP="00FB0FBB">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1134" w:type="dxa"/>
            <w:tcBorders>
              <w:top w:val="nil"/>
              <w:left w:val="nil"/>
              <w:bottom w:val="single" w:sz="4" w:space="0" w:color="auto"/>
              <w:right w:val="nil"/>
            </w:tcBorders>
            <w:shd w:val="clear" w:color="auto" w:fill="auto"/>
            <w:vAlign w:val="center"/>
          </w:tcPr>
          <w:p w:rsidR="008D01E4" w:rsidRPr="008D01E4" w:rsidRDefault="00C94DCB" w:rsidP="00FB0FBB">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1179" w:type="dxa"/>
            <w:tcBorders>
              <w:top w:val="nil"/>
              <w:left w:val="single" w:sz="8" w:space="0" w:color="auto"/>
              <w:bottom w:val="single" w:sz="4" w:space="0" w:color="auto"/>
              <w:right w:val="single" w:sz="4" w:space="0" w:color="auto"/>
            </w:tcBorders>
            <w:shd w:val="clear" w:color="auto" w:fill="auto"/>
            <w:vAlign w:val="center"/>
          </w:tcPr>
          <w:p w:rsidR="008D01E4" w:rsidRPr="008D01E4" w:rsidRDefault="00C94DCB" w:rsidP="00FB0FBB">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992" w:type="dxa"/>
            <w:tcBorders>
              <w:top w:val="nil"/>
              <w:left w:val="nil"/>
              <w:bottom w:val="single" w:sz="4" w:space="0" w:color="auto"/>
              <w:right w:val="single" w:sz="4" w:space="0" w:color="auto"/>
            </w:tcBorders>
            <w:shd w:val="clear" w:color="auto" w:fill="auto"/>
            <w:vAlign w:val="center"/>
          </w:tcPr>
          <w:p w:rsidR="008D01E4" w:rsidRPr="008D01E4" w:rsidRDefault="00C94DCB" w:rsidP="00FB0FBB">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1003" w:type="dxa"/>
            <w:tcBorders>
              <w:top w:val="nil"/>
              <w:left w:val="nil"/>
              <w:bottom w:val="single" w:sz="4" w:space="0" w:color="auto"/>
              <w:right w:val="single" w:sz="4" w:space="0" w:color="auto"/>
            </w:tcBorders>
            <w:shd w:val="clear" w:color="auto" w:fill="auto"/>
            <w:vAlign w:val="center"/>
          </w:tcPr>
          <w:p w:rsidR="008D01E4" w:rsidRPr="008D01E4" w:rsidRDefault="00C94DCB" w:rsidP="00FB0FBB">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936" w:type="dxa"/>
            <w:tcBorders>
              <w:top w:val="nil"/>
              <w:left w:val="nil"/>
              <w:bottom w:val="single" w:sz="4" w:space="0" w:color="auto"/>
              <w:right w:val="single" w:sz="8" w:space="0" w:color="auto"/>
            </w:tcBorders>
            <w:shd w:val="clear" w:color="auto" w:fill="auto"/>
            <w:vAlign w:val="center"/>
          </w:tcPr>
          <w:p w:rsidR="008D01E4" w:rsidRPr="008D01E4" w:rsidRDefault="00C94DCB" w:rsidP="00FB0FBB">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4 000</w:t>
            </w:r>
          </w:p>
        </w:tc>
      </w:tr>
      <w:tr w:rsidR="008D01E4" w:rsidRPr="008D01E4" w:rsidTr="00834BC3">
        <w:trPr>
          <w:trHeight w:val="480"/>
        </w:trPr>
        <w:tc>
          <w:tcPr>
            <w:tcW w:w="1322" w:type="dxa"/>
            <w:tcBorders>
              <w:top w:val="nil"/>
              <w:left w:val="single" w:sz="8" w:space="0" w:color="auto"/>
              <w:bottom w:val="single" w:sz="4" w:space="0" w:color="auto"/>
              <w:right w:val="single" w:sz="8" w:space="0" w:color="auto"/>
            </w:tcBorders>
            <w:shd w:val="clear" w:color="000000" w:fill="FFFFCC"/>
            <w:vAlign w:val="center"/>
            <w:hideMark/>
          </w:tcPr>
          <w:p w:rsidR="008D01E4" w:rsidRPr="00834BC3" w:rsidRDefault="008D01E4" w:rsidP="003520A0">
            <w:pPr>
              <w:spacing w:after="0" w:line="240" w:lineRule="auto"/>
              <w:rPr>
                <w:rFonts w:ascii="Times New Roman" w:eastAsia="Times New Roman" w:hAnsi="Times New Roman" w:cs="Times New Roman"/>
                <w:color w:val="000000"/>
                <w:sz w:val="18"/>
                <w:szCs w:val="18"/>
                <w:lang w:eastAsia="sk-SK"/>
              </w:rPr>
            </w:pPr>
            <w:r w:rsidRPr="00834BC3">
              <w:rPr>
                <w:rFonts w:ascii="Times New Roman" w:eastAsia="Times New Roman" w:hAnsi="Times New Roman" w:cs="Times New Roman"/>
                <w:color w:val="000000"/>
                <w:sz w:val="18"/>
                <w:szCs w:val="18"/>
                <w:lang w:eastAsia="sk-SK"/>
              </w:rPr>
              <w:t>Aktivita 1.</w:t>
            </w:r>
            <w:r w:rsidR="003520A0" w:rsidRPr="00834BC3">
              <w:rPr>
                <w:rFonts w:ascii="Times New Roman" w:eastAsia="Times New Roman" w:hAnsi="Times New Roman" w:cs="Times New Roman"/>
                <w:color w:val="000000"/>
                <w:sz w:val="18"/>
                <w:szCs w:val="18"/>
                <w:lang w:eastAsia="sk-SK"/>
              </w:rPr>
              <w:t>1.3</w:t>
            </w:r>
          </w:p>
        </w:tc>
        <w:tc>
          <w:tcPr>
            <w:tcW w:w="2268" w:type="dxa"/>
            <w:tcBorders>
              <w:top w:val="nil"/>
              <w:left w:val="nil"/>
              <w:bottom w:val="single" w:sz="4" w:space="0" w:color="auto"/>
              <w:right w:val="single" w:sz="4" w:space="0" w:color="auto"/>
            </w:tcBorders>
            <w:shd w:val="clear" w:color="000000" w:fill="FFCC00"/>
            <w:vAlign w:val="center"/>
            <w:hideMark/>
          </w:tcPr>
          <w:p w:rsidR="008D01E4" w:rsidRPr="00834BC3" w:rsidRDefault="003520A0" w:rsidP="008D01E4">
            <w:pPr>
              <w:spacing w:after="0" w:line="240" w:lineRule="auto"/>
              <w:jc w:val="center"/>
              <w:rPr>
                <w:rFonts w:ascii="Times New Roman" w:eastAsia="Times New Roman" w:hAnsi="Times New Roman" w:cs="Times New Roman"/>
                <w:b/>
                <w:bCs/>
                <w:sz w:val="18"/>
                <w:szCs w:val="18"/>
                <w:lang w:eastAsia="sk-SK"/>
              </w:rPr>
            </w:pPr>
            <w:r w:rsidRPr="00834BC3">
              <w:rPr>
                <w:rFonts w:ascii="Times New Roman" w:eastAsia="Times New Roman" w:hAnsi="Times New Roman" w:cs="Times New Roman"/>
                <w:b/>
                <w:color w:val="000000"/>
                <w:sz w:val="18"/>
                <w:szCs w:val="18"/>
                <w:lang w:eastAsia="sk-SK"/>
              </w:rPr>
              <w:t>Spracovanie informačného bulletinu o histórii, kultúre a ľudových tradíciách v obci</w:t>
            </w:r>
          </w:p>
        </w:tc>
        <w:tc>
          <w:tcPr>
            <w:tcW w:w="2268" w:type="dxa"/>
            <w:tcBorders>
              <w:top w:val="nil"/>
              <w:left w:val="single" w:sz="4" w:space="0" w:color="auto"/>
              <w:bottom w:val="single" w:sz="4" w:space="0" w:color="auto"/>
              <w:right w:val="single" w:sz="8" w:space="0" w:color="auto"/>
            </w:tcBorders>
            <w:shd w:val="clear" w:color="000000" w:fill="FFCC00"/>
            <w:vAlign w:val="center"/>
          </w:tcPr>
          <w:p w:rsidR="008D01E4" w:rsidRPr="0065553B" w:rsidRDefault="0065553B" w:rsidP="008D01E4">
            <w:pPr>
              <w:spacing w:after="0" w:line="240" w:lineRule="auto"/>
              <w:jc w:val="center"/>
              <w:rPr>
                <w:rFonts w:ascii="Times New Roman" w:eastAsia="Times New Roman" w:hAnsi="Times New Roman" w:cs="Times New Roman"/>
                <w:b/>
                <w:bCs/>
                <w:sz w:val="18"/>
                <w:szCs w:val="18"/>
                <w:lang w:eastAsia="sk-SK"/>
              </w:rPr>
            </w:pPr>
            <w:r w:rsidRPr="005B6502">
              <w:rPr>
                <w:rFonts w:ascii="Times New Roman" w:eastAsia="Times New Roman" w:hAnsi="Times New Roman" w:cs="Times New Roman"/>
                <w:b/>
                <w:sz w:val="18"/>
                <w:szCs w:val="18"/>
                <w:lang w:eastAsia="sk-SK"/>
              </w:rPr>
              <w:t>Počet výtlačkov</w:t>
            </w:r>
          </w:p>
        </w:tc>
        <w:tc>
          <w:tcPr>
            <w:tcW w:w="1418" w:type="dxa"/>
            <w:tcBorders>
              <w:top w:val="nil"/>
              <w:left w:val="nil"/>
              <w:bottom w:val="single" w:sz="4" w:space="0" w:color="auto"/>
              <w:right w:val="single" w:sz="8" w:space="0" w:color="auto"/>
            </w:tcBorders>
            <w:shd w:val="clear" w:color="000000" w:fill="FFCC00"/>
            <w:vAlign w:val="center"/>
          </w:tcPr>
          <w:p w:rsidR="008D01E4" w:rsidRPr="00834BC3" w:rsidRDefault="00FB0FBB" w:rsidP="00FB0FBB">
            <w:pPr>
              <w:spacing w:after="0" w:line="240" w:lineRule="auto"/>
              <w:jc w:val="center"/>
              <w:rPr>
                <w:rFonts w:ascii="Times New Roman" w:eastAsia="Times New Roman" w:hAnsi="Times New Roman" w:cs="Times New Roman"/>
                <w:b/>
                <w:bCs/>
                <w:color w:val="000000"/>
                <w:sz w:val="18"/>
                <w:szCs w:val="18"/>
                <w:lang w:eastAsia="sk-SK"/>
              </w:rPr>
            </w:pPr>
            <w:r>
              <w:rPr>
                <w:rFonts w:ascii="Times New Roman" w:eastAsia="Times New Roman" w:hAnsi="Times New Roman" w:cs="Times New Roman"/>
                <w:b/>
                <w:bCs/>
                <w:color w:val="000000"/>
                <w:sz w:val="18"/>
                <w:szCs w:val="18"/>
                <w:lang w:eastAsia="sk-SK"/>
              </w:rPr>
              <w:t>01/2018 - 12/2018</w:t>
            </w:r>
          </w:p>
        </w:tc>
        <w:tc>
          <w:tcPr>
            <w:tcW w:w="1276" w:type="dxa"/>
            <w:tcBorders>
              <w:top w:val="nil"/>
              <w:left w:val="nil"/>
              <w:bottom w:val="single" w:sz="4" w:space="0" w:color="auto"/>
              <w:right w:val="nil"/>
            </w:tcBorders>
            <w:shd w:val="clear" w:color="000000" w:fill="FFCC00"/>
            <w:vAlign w:val="center"/>
          </w:tcPr>
          <w:p w:rsidR="008D01E4" w:rsidRPr="00834BC3" w:rsidRDefault="00FB0FBB" w:rsidP="00FB0FBB">
            <w:pPr>
              <w:spacing w:after="0" w:line="240" w:lineRule="auto"/>
              <w:jc w:val="center"/>
              <w:rPr>
                <w:rFonts w:ascii="Times New Roman" w:eastAsia="Times New Roman" w:hAnsi="Times New Roman" w:cs="Times New Roman"/>
                <w:b/>
                <w:bCs/>
                <w:color w:val="000000"/>
                <w:sz w:val="18"/>
                <w:szCs w:val="18"/>
                <w:lang w:eastAsia="sk-SK"/>
              </w:rPr>
            </w:pPr>
            <w:r>
              <w:rPr>
                <w:rFonts w:ascii="Times New Roman" w:eastAsia="Times New Roman" w:hAnsi="Times New Roman" w:cs="Times New Roman"/>
                <w:b/>
                <w:bCs/>
                <w:color w:val="000000"/>
                <w:sz w:val="18"/>
                <w:szCs w:val="18"/>
                <w:lang w:eastAsia="sk-SK"/>
              </w:rPr>
              <w:t>3 000</w:t>
            </w:r>
          </w:p>
        </w:tc>
        <w:tc>
          <w:tcPr>
            <w:tcW w:w="1134" w:type="dxa"/>
            <w:tcBorders>
              <w:top w:val="nil"/>
              <w:left w:val="single" w:sz="8" w:space="0" w:color="auto"/>
              <w:bottom w:val="single" w:sz="4" w:space="0" w:color="auto"/>
              <w:right w:val="single" w:sz="8" w:space="0" w:color="auto"/>
            </w:tcBorders>
            <w:shd w:val="clear" w:color="auto" w:fill="auto"/>
            <w:vAlign w:val="center"/>
          </w:tcPr>
          <w:p w:rsidR="008D01E4" w:rsidRPr="008D01E4" w:rsidRDefault="00FB0FBB" w:rsidP="00FB0FBB">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1134" w:type="dxa"/>
            <w:tcBorders>
              <w:top w:val="nil"/>
              <w:left w:val="nil"/>
              <w:bottom w:val="single" w:sz="4" w:space="0" w:color="auto"/>
              <w:right w:val="single" w:sz="4" w:space="0" w:color="auto"/>
            </w:tcBorders>
            <w:shd w:val="clear" w:color="auto" w:fill="auto"/>
            <w:vAlign w:val="center"/>
          </w:tcPr>
          <w:p w:rsidR="008D01E4" w:rsidRPr="008D01E4" w:rsidRDefault="00FB0FBB" w:rsidP="00FB0FBB">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1134" w:type="dxa"/>
            <w:tcBorders>
              <w:top w:val="nil"/>
              <w:left w:val="nil"/>
              <w:bottom w:val="single" w:sz="4" w:space="0" w:color="auto"/>
              <w:right w:val="nil"/>
            </w:tcBorders>
            <w:shd w:val="clear" w:color="auto" w:fill="auto"/>
            <w:vAlign w:val="center"/>
          </w:tcPr>
          <w:p w:rsidR="008D01E4" w:rsidRPr="008D01E4" w:rsidRDefault="00FB0FBB" w:rsidP="00FB0FBB">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1179" w:type="dxa"/>
            <w:tcBorders>
              <w:top w:val="nil"/>
              <w:left w:val="single" w:sz="8" w:space="0" w:color="auto"/>
              <w:bottom w:val="single" w:sz="4" w:space="0" w:color="auto"/>
              <w:right w:val="single" w:sz="4" w:space="0" w:color="auto"/>
            </w:tcBorders>
            <w:shd w:val="clear" w:color="auto" w:fill="auto"/>
            <w:vAlign w:val="center"/>
          </w:tcPr>
          <w:p w:rsidR="008D01E4" w:rsidRPr="008D01E4" w:rsidRDefault="00FB0FBB" w:rsidP="00FB0FBB">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992" w:type="dxa"/>
            <w:tcBorders>
              <w:top w:val="nil"/>
              <w:left w:val="nil"/>
              <w:bottom w:val="single" w:sz="4" w:space="0" w:color="auto"/>
              <w:right w:val="single" w:sz="4" w:space="0" w:color="auto"/>
            </w:tcBorders>
            <w:shd w:val="clear" w:color="auto" w:fill="auto"/>
            <w:vAlign w:val="center"/>
          </w:tcPr>
          <w:p w:rsidR="008D01E4" w:rsidRPr="008D01E4" w:rsidRDefault="00FB0FBB" w:rsidP="00FB0FBB">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1003" w:type="dxa"/>
            <w:tcBorders>
              <w:top w:val="nil"/>
              <w:left w:val="nil"/>
              <w:bottom w:val="single" w:sz="4" w:space="0" w:color="auto"/>
              <w:right w:val="single" w:sz="4" w:space="0" w:color="auto"/>
            </w:tcBorders>
            <w:shd w:val="clear" w:color="auto" w:fill="auto"/>
            <w:vAlign w:val="center"/>
          </w:tcPr>
          <w:p w:rsidR="008D01E4" w:rsidRPr="008D01E4" w:rsidRDefault="00FB0FBB" w:rsidP="00FB0FBB">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936" w:type="dxa"/>
            <w:tcBorders>
              <w:top w:val="nil"/>
              <w:left w:val="nil"/>
              <w:bottom w:val="single" w:sz="4" w:space="0" w:color="auto"/>
              <w:right w:val="single" w:sz="8" w:space="0" w:color="auto"/>
            </w:tcBorders>
            <w:shd w:val="clear" w:color="auto" w:fill="auto"/>
            <w:vAlign w:val="center"/>
          </w:tcPr>
          <w:p w:rsidR="008D01E4" w:rsidRPr="008D01E4" w:rsidRDefault="00FB0FBB" w:rsidP="00FB0FBB">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3 000</w:t>
            </w:r>
          </w:p>
        </w:tc>
      </w:tr>
      <w:tr w:rsidR="008D01E4" w:rsidRPr="008D01E4" w:rsidTr="00834BC3">
        <w:trPr>
          <w:trHeight w:val="720"/>
        </w:trPr>
        <w:tc>
          <w:tcPr>
            <w:tcW w:w="1322" w:type="dxa"/>
            <w:tcBorders>
              <w:top w:val="nil"/>
              <w:left w:val="single" w:sz="8" w:space="0" w:color="auto"/>
              <w:bottom w:val="single" w:sz="4" w:space="0" w:color="auto"/>
              <w:right w:val="single" w:sz="8" w:space="0" w:color="auto"/>
            </w:tcBorders>
            <w:shd w:val="clear" w:color="000000" w:fill="FFFFCC"/>
            <w:vAlign w:val="center"/>
            <w:hideMark/>
          </w:tcPr>
          <w:p w:rsidR="008D01E4" w:rsidRPr="00834BC3" w:rsidRDefault="003520A0" w:rsidP="008D01E4">
            <w:pPr>
              <w:spacing w:after="0" w:line="240" w:lineRule="auto"/>
              <w:rPr>
                <w:rFonts w:ascii="Times New Roman" w:eastAsia="Times New Roman" w:hAnsi="Times New Roman" w:cs="Times New Roman"/>
                <w:color w:val="000000"/>
                <w:sz w:val="18"/>
                <w:szCs w:val="18"/>
                <w:lang w:eastAsia="sk-SK"/>
              </w:rPr>
            </w:pPr>
            <w:r w:rsidRPr="00834BC3">
              <w:rPr>
                <w:rFonts w:ascii="Times New Roman" w:eastAsia="Times New Roman" w:hAnsi="Times New Roman" w:cs="Times New Roman"/>
                <w:color w:val="000000"/>
                <w:sz w:val="18"/>
                <w:szCs w:val="18"/>
                <w:lang w:eastAsia="sk-SK"/>
              </w:rPr>
              <w:t>Aktivita 1.1.4</w:t>
            </w:r>
          </w:p>
        </w:tc>
        <w:tc>
          <w:tcPr>
            <w:tcW w:w="2268" w:type="dxa"/>
            <w:tcBorders>
              <w:top w:val="nil"/>
              <w:left w:val="nil"/>
              <w:bottom w:val="single" w:sz="4" w:space="0" w:color="auto"/>
              <w:right w:val="single" w:sz="4" w:space="0" w:color="auto"/>
            </w:tcBorders>
            <w:shd w:val="clear" w:color="000000" w:fill="FFCC00"/>
            <w:vAlign w:val="center"/>
            <w:hideMark/>
          </w:tcPr>
          <w:p w:rsidR="008D01E4" w:rsidRPr="00834BC3" w:rsidRDefault="003520A0" w:rsidP="008D01E4">
            <w:pPr>
              <w:spacing w:after="0" w:line="240" w:lineRule="auto"/>
              <w:jc w:val="center"/>
              <w:rPr>
                <w:rFonts w:ascii="Times New Roman" w:eastAsia="Times New Roman" w:hAnsi="Times New Roman" w:cs="Times New Roman"/>
                <w:b/>
                <w:bCs/>
                <w:sz w:val="18"/>
                <w:szCs w:val="18"/>
                <w:lang w:eastAsia="sk-SK"/>
              </w:rPr>
            </w:pPr>
            <w:r w:rsidRPr="00834BC3">
              <w:rPr>
                <w:rFonts w:ascii="Times New Roman" w:eastAsia="Times New Roman" w:hAnsi="Times New Roman" w:cs="Times New Roman"/>
                <w:b/>
                <w:color w:val="000000"/>
                <w:sz w:val="18"/>
                <w:szCs w:val="18"/>
                <w:lang w:eastAsia="sk-SK"/>
              </w:rPr>
              <w:t>Dovybavenie detského ihriska (preliezky, hojdačky a pod.)</w:t>
            </w:r>
          </w:p>
        </w:tc>
        <w:tc>
          <w:tcPr>
            <w:tcW w:w="2268" w:type="dxa"/>
            <w:tcBorders>
              <w:top w:val="nil"/>
              <w:left w:val="single" w:sz="4" w:space="0" w:color="auto"/>
              <w:bottom w:val="single" w:sz="4" w:space="0" w:color="auto"/>
              <w:right w:val="single" w:sz="8" w:space="0" w:color="auto"/>
            </w:tcBorders>
            <w:shd w:val="clear" w:color="000000" w:fill="FFCC00"/>
            <w:vAlign w:val="center"/>
          </w:tcPr>
          <w:p w:rsidR="008D01E4" w:rsidRPr="0065553B" w:rsidRDefault="0065553B" w:rsidP="008D01E4">
            <w:pPr>
              <w:spacing w:after="0" w:line="240" w:lineRule="auto"/>
              <w:jc w:val="center"/>
              <w:rPr>
                <w:rFonts w:ascii="Times New Roman" w:eastAsia="Times New Roman" w:hAnsi="Times New Roman" w:cs="Times New Roman"/>
                <w:b/>
                <w:bCs/>
                <w:sz w:val="18"/>
                <w:szCs w:val="18"/>
                <w:lang w:eastAsia="sk-SK"/>
              </w:rPr>
            </w:pPr>
            <w:r w:rsidRPr="005B6502">
              <w:rPr>
                <w:rFonts w:ascii="Times New Roman" w:eastAsia="Times New Roman" w:hAnsi="Times New Roman" w:cs="Times New Roman"/>
                <w:b/>
                <w:sz w:val="18"/>
                <w:szCs w:val="18"/>
                <w:lang w:eastAsia="sk-SK"/>
              </w:rPr>
              <w:t>Kapacita detského ihriska</w:t>
            </w:r>
          </w:p>
        </w:tc>
        <w:tc>
          <w:tcPr>
            <w:tcW w:w="1418" w:type="dxa"/>
            <w:tcBorders>
              <w:top w:val="nil"/>
              <w:left w:val="nil"/>
              <w:bottom w:val="single" w:sz="4" w:space="0" w:color="auto"/>
              <w:right w:val="single" w:sz="8" w:space="0" w:color="auto"/>
            </w:tcBorders>
            <w:shd w:val="clear" w:color="000000" w:fill="FFCC00"/>
            <w:vAlign w:val="center"/>
          </w:tcPr>
          <w:p w:rsidR="008D01E4" w:rsidRPr="00834BC3" w:rsidRDefault="00FB0FBB" w:rsidP="00FB0FBB">
            <w:pPr>
              <w:spacing w:after="0" w:line="240" w:lineRule="auto"/>
              <w:jc w:val="center"/>
              <w:rPr>
                <w:rFonts w:ascii="Times New Roman" w:eastAsia="Times New Roman" w:hAnsi="Times New Roman" w:cs="Times New Roman"/>
                <w:b/>
                <w:bCs/>
                <w:color w:val="000000"/>
                <w:sz w:val="18"/>
                <w:szCs w:val="18"/>
                <w:lang w:eastAsia="sk-SK"/>
              </w:rPr>
            </w:pPr>
            <w:r>
              <w:rPr>
                <w:rFonts w:ascii="Times New Roman" w:eastAsia="Times New Roman" w:hAnsi="Times New Roman" w:cs="Times New Roman"/>
                <w:b/>
                <w:bCs/>
                <w:color w:val="000000"/>
                <w:sz w:val="18"/>
                <w:szCs w:val="18"/>
                <w:lang w:eastAsia="sk-SK"/>
              </w:rPr>
              <w:t>01/2016 – 12/2017</w:t>
            </w:r>
          </w:p>
        </w:tc>
        <w:tc>
          <w:tcPr>
            <w:tcW w:w="1276" w:type="dxa"/>
            <w:tcBorders>
              <w:top w:val="nil"/>
              <w:left w:val="nil"/>
              <w:bottom w:val="single" w:sz="4" w:space="0" w:color="auto"/>
              <w:right w:val="nil"/>
            </w:tcBorders>
            <w:shd w:val="clear" w:color="000000" w:fill="FFCC00"/>
            <w:vAlign w:val="center"/>
          </w:tcPr>
          <w:p w:rsidR="008D01E4" w:rsidRPr="00834BC3" w:rsidRDefault="00FB0FBB" w:rsidP="00FB0FBB">
            <w:pPr>
              <w:spacing w:after="0" w:line="240" w:lineRule="auto"/>
              <w:jc w:val="center"/>
              <w:rPr>
                <w:rFonts w:ascii="Times New Roman" w:eastAsia="Times New Roman" w:hAnsi="Times New Roman" w:cs="Times New Roman"/>
                <w:b/>
                <w:bCs/>
                <w:color w:val="000000"/>
                <w:sz w:val="18"/>
                <w:szCs w:val="18"/>
                <w:lang w:eastAsia="sk-SK"/>
              </w:rPr>
            </w:pPr>
            <w:r>
              <w:rPr>
                <w:rFonts w:ascii="Times New Roman" w:eastAsia="Times New Roman" w:hAnsi="Times New Roman" w:cs="Times New Roman"/>
                <w:b/>
                <w:bCs/>
                <w:color w:val="000000"/>
                <w:sz w:val="18"/>
                <w:szCs w:val="18"/>
                <w:lang w:eastAsia="sk-SK"/>
              </w:rPr>
              <w:t>4 000</w:t>
            </w:r>
          </w:p>
        </w:tc>
        <w:tc>
          <w:tcPr>
            <w:tcW w:w="1134" w:type="dxa"/>
            <w:tcBorders>
              <w:top w:val="nil"/>
              <w:left w:val="single" w:sz="8" w:space="0" w:color="auto"/>
              <w:bottom w:val="single" w:sz="4" w:space="0" w:color="auto"/>
              <w:right w:val="single" w:sz="8" w:space="0" w:color="auto"/>
            </w:tcBorders>
            <w:shd w:val="clear" w:color="auto" w:fill="auto"/>
            <w:vAlign w:val="center"/>
          </w:tcPr>
          <w:p w:rsidR="008D01E4" w:rsidRPr="008D01E4" w:rsidRDefault="00FB0FBB" w:rsidP="00FB0FBB">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1134" w:type="dxa"/>
            <w:tcBorders>
              <w:top w:val="nil"/>
              <w:left w:val="nil"/>
              <w:bottom w:val="single" w:sz="4" w:space="0" w:color="auto"/>
              <w:right w:val="single" w:sz="4" w:space="0" w:color="auto"/>
            </w:tcBorders>
            <w:shd w:val="clear" w:color="auto" w:fill="auto"/>
            <w:vAlign w:val="center"/>
          </w:tcPr>
          <w:p w:rsidR="008D01E4" w:rsidRPr="008D01E4" w:rsidRDefault="00FB0FBB" w:rsidP="00FB0FBB">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1134" w:type="dxa"/>
            <w:tcBorders>
              <w:top w:val="nil"/>
              <w:left w:val="nil"/>
              <w:bottom w:val="single" w:sz="4" w:space="0" w:color="auto"/>
              <w:right w:val="nil"/>
            </w:tcBorders>
            <w:shd w:val="clear" w:color="auto" w:fill="auto"/>
            <w:vAlign w:val="center"/>
          </w:tcPr>
          <w:p w:rsidR="008D01E4" w:rsidRPr="008D01E4" w:rsidRDefault="00FB0FBB" w:rsidP="00FB0FBB">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1179" w:type="dxa"/>
            <w:tcBorders>
              <w:top w:val="nil"/>
              <w:left w:val="single" w:sz="8" w:space="0" w:color="auto"/>
              <w:bottom w:val="single" w:sz="4" w:space="0" w:color="auto"/>
              <w:right w:val="single" w:sz="4" w:space="0" w:color="auto"/>
            </w:tcBorders>
            <w:shd w:val="clear" w:color="auto" w:fill="auto"/>
            <w:vAlign w:val="center"/>
          </w:tcPr>
          <w:p w:rsidR="008D01E4" w:rsidRPr="008D01E4" w:rsidRDefault="00FB0FBB" w:rsidP="00FB0FBB">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992" w:type="dxa"/>
            <w:tcBorders>
              <w:top w:val="nil"/>
              <w:left w:val="nil"/>
              <w:bottom w:val="single" w:sz="4" w:space="0" w:color="auto"/>
              <w:right w:val="single" w:sz="4" w:space="0" w:color="auto"/>
            </w:tcBorders>
            <w:shd w:val="clear" w:color="auto" w:fill="auto"/>
            <w:vAlign w:val="center"/>
          </w:tcPr>
          <w:p w:rsidR="008D01E4" w:rsidRPr="008D01E4" w:rsidRDefault="00FB0FBB" w:rsidP="00FB0FBB">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1003" w:type="dxa"/>
            <w:tcBorders>
              <w:top w:val="nil"/>
              <w:left w:val="nil"/>
              <w:bottom w:val="single" w:sz="4" w:space="0" w:color="auto"/>
              <w:right w:val="single" w:sz="4" w:space="0" w:color="auto"/>
            </w:tcBorders>
            <w:shd w:val="clear" w:color="auto" w:fill="auto"/>
            <w:vAlign w:val="center"/>
          </w:tcPr>
          <w:p w:rsidR="008D01E4" w:rsidRPr="008D01E4" w:rsidRDefault="00FB0FBB" w:rsidP="00FB0FBB">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936" w:type="dxa"/>
            <w:tcBorders>
              <w:top w:val="nil"/>
              <w:left w:val="nil"/>
              <w:bottom w:val="single" w:sz="4" w:space="0" w:color="auto"/>
              <w:right w:val="single" w:sz="8" w:space="0" w:color="auto"/>
            </w:tcBorders>
            <w:shd w:val="clear" w:color="auto" w:fill="auto"/>
            <w:vAlign w:val="center"/>
          </w:tcPr>
          <w:p w:rsidR="008D01E4" w:rsidRPr="008D01E4" w:rsidRDefault="00FB0FBB" w:rsidP="00FB0FBB">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4 000</w:t>
            </w:r>
          </w:p>
        </w:tc>
      </w:tr>
      <w:tr w:rsidR="008D01E4" w:rsidRPr="008D01E4" w:rsidTr="00834BC3">
        <w:trPr>
          <w:trHeight w:val="480"/>
        </w:trPr>
        <w:tc>
          <w:tcPr>
            <w:tcW w:w="1322" w:type="dxa"/>
            <w:tcBorders>
              <w:top w:val="nil"/>
              <w:left w:val="single" w:sz="8" w:space="0" w:color="auto"/>
              <w:bottom w:val="single" w:sz="4" w:space="0" w:color="auto"/>
              <w:right w:val="single" w:sz="8" w:space="0" w:color="auto"/>
            </w:tcBorders>
            <w:shd w:val="clear" w:color="000000" w:fill="FFFFCC"/>
            <w:vAlign w:val="center"/>
            <w:hideMark/>
          </w:tcPr>
          <w:p w:rsidR="008D01E4" w:rsidRPr="00834BC3" w:rsidRDefault="003520A0" w:rsidP="008D01E4">
            <w:pPr>
              <w:spacing w:after="0" w:line="240" w:lineRule="auto"/>
              <w:rPr>
                <w:rFonts w:ascii="Times New Roman" w:eastAsia="Times New Roman" w:hAnsi="Times New Roman" w:cs="Times New Roman"/>
                <w:color w:val="000000"/>
                <w:sz w:val="18"/>
                <w:szCs w:val="18"/>
                <w:lang w:eastAsia="sk-SK"/>
              </w:rPr>
            </w:pPr>
            <w:r w:rsidRPr="00834BC3">
              <w:rPr>
                <w:rFonts w:ascii="Times New Roman" w:eastAsia="Times New Roman" w:hAnsi="Times New Roman" w:cs="Times New Roman"/>
                <w:color w:val="000000"/>
                <w:sz w:val="18"/>
                <w:szCs w:val="18"/>
                <w:lang w:eastAsia="sk-SK"/>
              </w:rPr>
              <w:t>Aktivita 1.2.1</w:t>
            </w:r>
          </w:p>
        </w:tc>
        <w:tc>
          <w:tcPr>
            <w:tcW w:w="2268" w:type="dxa"/>
            <w:tcBorders>
              <w:top w:val="nil"/>
              <w:left w:val="nil"/>
              <w:bottom w:val="single" w:sz="4" w:space="0" w:color="auto"/>
              <w:right w:val="single" w:sz="4" w:space="0" w:color="auto"/>
            </w:tcBorders>
            <w:shd w:val="clear" w:color="000000" w:fill="FFCC00"/>
            <w:vAlign w:val="center"/>
            <w:hideMark/>
          </w:tcPr>
          <w:p w:rsidR="008D01E4" w:rsidRPr="00003E24" w:rsidRDefault="00003E24" w:rsidP="00003E24">
            <w:pPr>
              <w:spacing w:after="0" w:line="240" w:lineRule="auto"/>
              <w:jc w:val="center"/>
              <w:rPr>
                <w:rFonts w:ascii="Times New Roman" w:eastAsia="Times New Roman" w:hAnsi="Times New Roman" w:cs="Times New Roman"/>
                <w:b/>
                <w:color w:val="000000"/>
                <w:sz w:val="18"/>
                <w:szCs w:val="18"/>
                <w:lang w:eastAsia="sk-SK"/>
              </w:rPr>
            </w:pPr>
            <w:r w:rsidRPr="00834BC3">
              <w:rPr>
                <w:rFonts w:ascii="Times New Roman" w:eastAsia="Times New Roman" w:hAnsi="Times New Roman" w:cs="Times New Roman"/>
                <w:b/>
                <w:color w:val="000000"/>
                <w:sz w:val="18"/>
                <w:szCs w:val="18"/>
                <w:lang w:eastAsia="sk-SK"/>
              </w:rPr>
              <w:t>Vybudovanie materskej školy</w:t>
            </w:r>
          </w:p>
        </w:tc>
        <w:tc>
          <w:tcPr>
            <w:tcW w:w="2268" w:type="dxa"/>
            <w:tcBorders>
              <w:top w:val="nil"/>
              <w:left w:val="single" w:sz="4" w:space="0" w:color="auto"/>
              <w:bottom w:val="single" w:sz="4" w:space="0" w:color="auto"/>
              <w:right w:val="single" w:sz="8" w:space="0" w:color="auto"/>
            </w:tcBorders>
            <w:shd w:val="clear" w:color="000000" w:fill="FFCC00"/>
            <w:vAlign w:val="center"/>
          </w:tcPr>
          <w:p w:rsidR="008D01E4" w:rsidRPr="00003E24" w:rsidRDefault="00003E24" w:rsidP="00003E24">
            <w:pPr>
              <w:spacing w:after="0" w:line="240" w:lineRule="auto"/>
              <w:jc w:val="center"/>
              <w:rPr>
                <w:rFonts w:ascii="Times New Roman" w:eastAsia="Times New Roman" w:hAnsi="Times New Roman" w:cs="Times New Roman"/>
                <w:b/>
                <w:sz w:val="18"/>
                <w:szCs w:val="18"/>
                <w:lang w:eastAsia="sk-SK"/>
              </w:rPr>
            </w:pPr>
            <w:r w:rsidRPr="005B6502">
              <w:rPr>
                <w:rFonts w:ascii="Times New Roman" w:eastAsia="Times New Roman" w:hAnsi="Times New Roman" w:cs="Times New Roman"/>
                <w:b/>
                <w:sz w:val="18"/>
                <w:szCs w:val="18"/>
                <w:lang w:eastAsia="sk-SK"/>
              </w:rPr>
              <w:t>Kapacita materskej školy</w:t>
            </w:r>
          </w:p>
        </w:tc>
        <w:tc>
          <w:tcPr>
            <w:tcW w:w="1418" w:type="dxa"/>
            <w:tcBorders>
              <w:top w:val="nil"/>
              <w:left w:val="nil"/>
              <w:bottom w:val="single" w:sz="4" w:space="0" w:color="auto"/>
              <w:right w:val="single" w:sz="8" w:space="0" w:color="auto"/>
            </w:tcBorders>
            <w:shd w:val="clear" w:color="000000" w:fill="FFCC00"/>
            <w:vAlign w:val="center"/>
          </w:tcPr>
          <w:p w:rsidR="008D01E4" w:rsidRPr="00834BC3" w:rsidRDefault="00FB0FBB" w:rsidP="00FB0FBB">
            <w:pPr>
              <w:spacing w:after="0" w:line="240" w:lineRule="auto"/>
              <w:jc w:val="center"/>
              <w:rPr>
                <w:rFonts w:ascii="Times New Roman" w:eastAsia="Times New Roman" w:hAnsi="Times New Roman" w:cs="Times New Roman"/>
                <w:b/>
                <w:bCs/>
                <w:color w:val="000000"/>
                <w:sz w:val="18"/>
                <w:szCs w:val="18"/>
                <w:lang w:eastAsia="sk-SK"/>
              </w:rPr>
            </w:pPr>
            <w:r>
              <w:rPr>
                <w:rFonts w:ascii="Times New Roman" w:eastAsia="Times New Roman" w:hAnsi="Times New Roman" w:cs="Times New Roman"/>
                <w:b/>
                <w:bCs/>
                <w:color w:val="000000"/>
                <w:sz w:val="18"/>
                <w:szCs w:val="18"/>
                <w:lang w:eastAsia="sk-SK"/>
              </w:rPr>
              <w:t>09/2015 – 12/2017</w:t>
            </w:r>
          </w:p>
        </w:tc>
        <w:tc>
          <w:tcPr>
            <w:tcW w:w="1276" w:type="dxa"/>
            <w:tcBorders>
              <w:top w:val="nil"/>
              <w:left w:val="nil"/>
              <w:bottom w:val="single" w:sz="4" w:space="0" w:color="auto"/>
              <w:right w:val="nil"/>
            </w:tcBorders>
            <w:shd w:val="clear" w:color="000000" w:fill="FFCC00"/>
            <w:vAlign w:val="center"/>
          </w:tcPr>
          <w:p w:rsidR="008D01E4" w:rsidRPr="00834BC3" w:rsidRDefault="00FB0FBB" w:rsidP="00FB0FBB">
            <w:pPr>
              <w:spacing w:after="0" w:line="240" w:lineRule="auto"/>
              <w:jc w:val="center"/>
              <w:rPr>
                <w:rFonts w:ascii="Times New Roman" w:eastAsia="Times New Roman" w:hAnsi="Times New Roman" w:cs="Times New Roman"/>
                <w:b/>
                <w:bCs/>
                <w:color w:val="000000"/>
                <w:sz w:val="18"/>
                <w:szCs w:val="18"/>
                <w:lang w:eastAsia="sk-SK"/>
              </w:rPr>
            </w:pPr>
            <w:r>
              <w:rPr>
                <w:rFonts w:ascii="Times New Roman" w:eastAsia="Times New Roman" w:hAnsi="Times New Roman" w:cs="Times New Roman"/>
                <w:b/>
                <w:bCs/>
                <w:color w:val="000000"/>
                <w:sz w:val="18"/>
                <w:szCs w:val="18"/>
                <w:lang w:eastAsia="sk-SK"/>
              </w:rPr>
              <w:t>300 000</w:t>
            </w:r>
          </w:p>
        </w:tc>
        <w:tc>
          <w:tcPr>
            <w:tcW w:w="1134" w:type="dxa"/>
            <w:tcBorders>
              <w:top w:val="nil"/>
              <w:left w:val="single" w:sz="8" w:space="0" w:color="auto"/>
              <w:bottom w:val="single" w:sz="4" w:space="0" w:color="auto"/>
              <w:right w:val="single" w:sz="8" w:space="0" w:color="auto"/>
            </w:tcBorders>
            <w:shd w:val="clear" w:color="auto" w:fill="auto"/>
            <w:vAlign w:val="center"/>
          </w:tcPr>
          <w:p w:rsidR="008D01E4" w:rsidRPr="008D01E4" w:rsidRDefault="00FB0FBB" w:rsidP="00FB0FBB">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285 000</w:t>
            </w:r>
          </w:p>
        </w:tc>
        <w:tc>
          <w:tcPr>
            <w:tcW w:w="1134" w:type="dxa"/>
            <w:tcBorders>
              <w:top w:val="nil"/>
              <w:left w:val="nil"/>
              <w:bottom w:val="single" w:sz="4" w:space="0" w:color="auto"/>
              <w:right w:val="single" w:sz="4" w:space="0" w:color="auto"/>
            </w:tcBorders>
            <w:shd w:val="clear" w:color="auto" w:fill="auto"/>
            <w:vAlign w:val="center"/>
          </w:tcPr>
          <w:p w:rsidR="008D01E4" w:rsidRPr="008D01E4" w:rsidRDefault="00FB0FBB" w:rsidP="00FB0FBB">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285 000</w:t>
            </w:r>
          </w:p>
        </w:tc>
        <w:tc>
          <w:tcPr>
            <w:tcW w:w="1134" w:type="dxa"/>
            <w:tcBorders>
              <w:top w:val="nil"/>
              <w:left w:val="nil"/>
              <w:bottom w:val="single" w:sz="4" w:space="0" w:color="auto"/>
              <w:right w:val="nil"/>
            </w:tcBorders>
            <w:shd w:val="clear" w:color="auto" w:fill="auto"/>
            <w:vAlign w:val="center"/>
          </w:tcPr>
          <w:p w:rsidR="008D01E4" w:rsidRPr="008D01E4" w:rsidRDefault="00FB0FBB" w:rsidP="00FB0FBB">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1179" w:type="dxa"/>
            <w:tcBorders>
              <w:top w:val="nil"/>
              <w:left w:val="single" w:sz="8" w:space="0" w:color="auto"/>
              <w:bottom w:val="single" w:sz="4" w:space="0" w:color="auto"/>
              <w:right w:val="single" w:sz="4" w:space="0" w:color="auto"/>
            </w:tcBorders>
            <w:shd w:val="clear" w:color="auto" w:fill="auto"/>
            <w:vAlign w:val="center"/>
          </w:tcPr>
          <w:p w:rsidR="008D01E4" w:rsidRPr="008D01E4" w:rsidRDefault="00FB0FBB" w:rsidP="00FB0FBB">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992" w:type="dxa"/>
            <w:tcBorders>
              <w:top w:val="nil"/>
              <w:left w:val="nil"/>
              <w:bottom w:val="single" w:sz="4" w:space="0" w:color="auto"/>
              <w:right w:val="single" w:sz="4" w:space="0" w:color="auto"/>
            </w:tcBorders>
            <w:shd w:val="clear" w:color="auto" w:fill="auto"/>
            <w:vAlign w:val="center"/>
          </w:tcPr>
          <w:p w:rsidR="008D01E4" w:rsidRPr="008D01E4" w:rsidRDefault="00FB0FBB" w:rsidP="00FB0FBB">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1003" w:type="dxa"/>
            <w:tcBorders>
              <w:top w:val="nil"/>
              <w:left w:val="nil"/>
              <w:bottom w:val="single" w:sz="4" w:space="0" w:color="auto"/>
              <w:right w:val="single" w:sz="4" w:space="0" w:color="auto"/>
            </w:tcBorders>
            <w:shd w:val="clear" w:color="auto" w:fill="auto"/>
            <w:vAlign w:val="center"/>
          </w:tcPr>
          <w:p w:rsidR="008D01E4" w:rsidRPr="008D01E4" w:rsidRDefault="00FB0FBB" w:rsidP="00FB0FBB">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936" w:type="dxa"/>
            <w:tcBorders>
              <w:top w:val="nil"/>
              <w:left w:val="nil"/>
              <w:bottom w:val="single" w:sz="4" w:space="0" w:color="auto"/>
              <w:right w:val="single" w:sz="8" w:space="0" w:color="auto"/>
            </w:tcBorders>
            <w:shd w:val="clear" w:color="auto" w:fill="auto"/>
            <w:vAlign w:val="center"/>
          </w:tcPr>
          <w:p w:rsidR="008D01E4" w:rsidRPr="008D01E4" w:rsidRDefault="00FB0FBB" w:rsidP="00FB0FBB">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15 000</w:t>
            </w:r>
          </w:p>
        </w:tc>
      </w:tr>
      <w:tr w:rsidR="008D01E4" w:rsidRPr="008D01E4" w:rsidTr="00834BC3">
        <w:trPr>
          <w:trHeight w:val="1200"/>
        </w:trPr>
        <w:tc>
          <w:tcPr>
            <w:tcW w:w="1322" w:type="dxa"/>
            <w:tcBorders>
              <w:top w:val="nil"/>
              <w:left w:val="single" w:sz="8" w:space="0" w:color="auto"/>
              <w:bottom w:val="single" w:sz="4" w:space="0" w:color="auto"/>
              <w:right w:val="single" w:sz="8" w:space="0" w:color="auto"/>
            </w:tcBorders>
            <w:shd w:val="clear" w:color="000000" w:fill="FFFFCC"/>
            <w:vAlign w:val="center"/>
            <w:hideMark/>
          </w:tcPr>
          <w:p w:rsidR="008D01E4" w:rsidRPr="00834BC3" w:rsidRDefault="003520A0" w:rsidP="008D01E4">
            <w:pPr>
              <w:spacing w:after="0" w:line="240" w:lineRule="auto"/>
              <w:rPr>
                <w:rFonts w:ascii="Times New Roman" w:eastAsia="Times New Roman" w:hAnsi="Times New Roman" w:cs="Times New Roman"/>
                <w:color w:val="000000"/>
                <w:sz w:val="18"/>
                <w:szCs w:val="18"/>
                <w:lang w:eastAsia="sk-SK"/>
              </w:rPr>
            </w:pPr>
            <w:r w:rsidRPr="00834BC3">
              <w:rPr>
                <w:rFonts w:ascii="Times New Roman" w:eastAsia="Times New Roman" w:hAnsi="Times New Roman" w:cs="Times New Roman"/>
                <w:color w:val="000000"/>
                <w:sz w:val="18"/>
                <w:szCs w:val="18"/>
                <w:lang w:eastAsia="sk-SK"/>
              </w:rPr>
              <w:t>Aktivita 1.</w:t>
            </w:r>
            <w:r w:rsidR="00834BC3" w:rsidRPr="00834BC3">
              <w:rPr>
                <w:rFonts w:ascii="Times New Roman" w:eastAsia="Times New Roman" w:hAnsi="Times New Roman" w:cs="Times New Roman"/>
                <w:color w:val="000000"/>
                <w:sz w:val="18"/>
                <w:szCs w:val="18"/>
                <w:lang w:eastAsia="sk-SK"/>
              </w:rPr>
              <w:t>2.2</w:t>
            </w:r>
          </w:p>
        </w:tc>
        <w:tc>
          <w:tcPr>
            <w:tcW w:w="2268" w:type="dxa"/>
            <w:tcBorders>
              <w:top w:val="nil"/>
              <w:left w:val="nil"/>
              <w:bottom w:val="single" w:sz="4" w:space="0" w:color="auto"/>
              <w:right w:val="single" w:sz="4" w:space="0" w:color="auto"/>
            </w:tcBorders>
            <w:shd w:val="clear" w:color="000000" w:fill="FFCC00"/>
            <w:vAlign w:val="center"/>
            <w:hideMark/>
          </w:tcPr>
          <w:p w:rsidR="008D01E4" w:rsidRPr="00834BC3" w:rsidRDefault="00003E24" w:rsidP="008D01E4">
            <w:pPr>
              <w:spacing w:after="0" w:line="240" w:lineRule="auto"/>
              <w:jc w:val="center"/>
              <w:rPr>
                <w:rFonts w:ascii="Times New Roman" w:eastAsia="Times New Roman" w:hAnsi="Times New Roman" w:cs="Times New Roman"/>
                <w:b/>
                <w:bCs/>
                <w:sz w:val="18"/>
                <w:szCs w:val="18"/>
                <w:lang w:eastAsia="sk-SK"/>
              </w:rPr>
            </w:pPr>
            <w:r w:rsidRPr="00834BC3">
              <w:rPr>
                <w:rFonts w:ascii="Times New Roman" w:eastAsia="Times New Roman" w:hAnsi="Times New Roman" w:cs="Times New Roman"/>
                <w:b/>
                <w:color w:val="000000"/>
                <w:sz w:val="18"/>
                <w:szCs w:val="18"/>
                <w:lang w:eastAsia="sk-SK"/>
              </w:rPr>
              <w:t>Podpora projektov v oblasti školstva a vzdelávania vrátane zlepšenia materiálno-technického zabezpečenia</w:t>
            </w:r>
          </w:p>
        </w:tc>
        <w:tc>
          <w:tcPr>
            <w:tcW w:w="2268" w:type="dxa"/>
            <w:tcBorders>
              <w:top w:val="nil"/>
              <w:left w:val="single" w:sz="4" w:space="0" w:color="auto"/>
              <w:bottom w:val="single" w:sz="4" w:space="0" w:color="auto"/>
              <w:right w:val="single" w:sz="8" w:space="0" w:color="auto"/>
            </w:tcBorders>
            <w:shd w:val="clear" w:color="000000" w:fill="FFCC00"/>
            <w:vAlign w:val="center"/>
          </w:tcPr>
          <w:p w:rsidR="008D01E4" w:rsidRPr="0065553B" w:rsidRDefault="0065553B" w:rsidP="008D01E4">
            <w:pPr>
              <w:spacing w:after="0" w:line="240" w:lineRule="auto"/>
              <w:jc w:val="center"/>
              <w:rPr>
                <w:rFonts w:ascii="Times New Roman" w:eastAsia="Times New Roman" w:hAnsi="Times New Roman" w:cs="Times New Roman"/>
                <w:b/>
                <w:bCs/>
                <w:sz w:val="18"/>
                <w:szCs w:val="18"/>
                <w:lang w:eastAsia="sk-SK"/>
              </w:rPr>
            </w:pPr>
            <w:r w:rsidRPr="005B6502">
              <w:rPr>
                <w:rFonts w:ascii="Times New Roman" w:eastAsia="Times New Roman" w:hAnsi="Times New Roman" w:cs="Times New Roman"/>
                <w:b/>
                <w:sz w:val="18"/>
                <w:szCs w:val="18"/>
                <w:lang w:eastAsia="sk-SK"/>
              </w:rPr>
              <w:t>Kapacita materskej školy</w:t>
            </w:r>
          </w:p>
        </w:tc>
        <w:tc>
          <w:tcPr>
            <w:tcW w:w="1418" w:type="dxa"/>
            <w:tcBorders>
              <w:top w:val="nil"/>
              <w:left w:val="nil"/>
              <w:bottom w:val="single" w:sz="4" w:space="0" w:color="auto"/>
              <w:right w:val="single" w:sz="8" w:space="0" w:color="auto"/>
            </w:tcBorders>
            <w:shd w:val="clear" w:color="000000" w:fill="FFCC00"/>
            <w:vAlign w:val="center"/>
          </w:tcPr>
          <w:p w:rsidR="008D01E4" w:rsidRPr="00834BC3" w:rsidRDefault="00FB0FBB" w:rsidP="00FB0FBB">
            <w:pPr>
              <w:spacing w:after="0" w:line="240" w:lineRule="auto"/>
              <w:jc w:val="center"/>
              <w:rPr>
                <w:rFonts w:ascii="Times New Roman" w:eastAsia="Times New Roman" w:hAnsi="Times New Roman" w:cs="Times New Roman"/>
                <w:b/>
                <w:bCs/>
                <w:color w:val="000000"/>
                <w:sz w:val="18"/>
                <w:szCs w:val="18"/>
                <w:lang w:eastAsia="sk-SK"/>
              </w:rPr>
            </w:pPr>
            <w:r>
              <w:rPr>
                <w:rFonts w:ascii="Times New Roman" w:eastAsia="Times New Roman" w:hAnsi="Times New Roman" w:cs="Times New Roman"/>
                <w:b/>
                <w:bCs/>
                <w:color w:val="000000"/>
                <w:sz w:val="18"/>
                <w:szCs w:val="18"/>
                <w:lang w:eastAsia="sk-SK"/>
              </w:rPr>
              <w:t>09/2015 – 12/2017</w:t>
            </w:r>
          </w:p>
        </w:tc>
        <w:tc>
          <w:tcPr>
            <w:tcW w:w="1276" w:type="dxa"/>
            <w:tcBorders>
              <w:top w:val="nil"/>
              <w:left w:val="nil"/>
              <w:bottom w:val="single" w:sz="4" w:space="0" w:color="auto"/>
              <w:right w:val="nil"/>
            </w:tcBorders>
            <w:shd w:val="clear" w:color="000000" w:fill="FFCC00"/>
            <w:vAlign w:val="center"/>
          </w:tcPr>
          <w:p w:rsidR="008D01E4" w:rsidRPr="00834BC3" w:rsidRDefault="00FB0FBB" w:rsidP="00FB0FBB">
            <w:pPr>
              <w:spacing w:after="0" w:line="240" w:lineRule="auto"/>
              <w:jc w:val="center"/>
              <w:rPr>
                <w:rFonts w:ascii="Times New Roman" w:eastAsia="Times New Roman" w:hAnsi="Times New Roman" w:cs="Times New Roman"/>
                <w:b/>
                <w:bCs/>
                <w:color w:val="000000"/>
                <w:sz w:val="18"/>
                <w:szCs w:val="18"/>
                <w:lang w:eastAsia="sk-SK"/>
              </w:rPr>
            </w:pPr>
            <w:r>
              <w:rPr>
                <w:rFonts w:ascii="Times New Roman" w:eastAsia="Times New Roman" w:hAnsi="Times New Roman" w:cs="Times New Roman"/>
                <w:b/>
                <w:bCs/>
                <w:color w:val="000000"/>
                <w:sz w:val="18"/>
                <w:szCs w:val="18"/>
                <w:lang w:eastAsia="sk-SK"/>
              </w:rPr>
              <w:t>100 000</w:t>
            </w:r>
          </w:p>
        </w:tc>
        <w:tc>
          <w:tcPr>
            <w:tcW w:w="1134" w:type="dxa"/>
            <w:tcBorders>
              <w:top w:val="nil"/>
              <w:left w:val="single" w:sz="8" w:space="0" w:color="auto"/>
              <w:bottom w:val="single" w:sz="4" w:space="0" w:color="auto"/>
              <w:right w:val="single" w:sz="8" w:space="0" w:color="auto"/>
            </w:tcBorders>
            <w:shd w:val="clear" w:color="auto" w:fill="auto"/>
            <w:vAlign w:val="center"/>
          </w:tcPr>
          <w:p w:rsidR="008D01E4" w:rsidRPr="008D01E4" w:rsidRDefault="00FB0FBB" w:rsidP="00FB0FBB">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95 000</w:t>
            </w:r>
          </w:p>
        </w:tc>
        <w:tc>
          <w:tcPr>
            <w:tcW w:w="1134" w:type="dxa"/>
            <w:tcBorders>
              <w:top w:val="nil"/>
              <w:left w:val="nil"/>
              <w:bottom w:val="single" w:sz="4" w:space="0" w:color="auto"/>
              <w:right w:val="single" w:sz="4" w:space="0" w:color="auto"/>
            </w:tcBorders>
            <w:shd w:val="clear" w:color="auto" w:fill="auto"/>
            <w:vAlign w:val="center"/>
          </w:tcPr>
          <w:p w:rsidR="008D01E4" w:rsidRPr="008D01E4" w:rsidRDefault="00FB0FBB" w:rsidP="00FB0FBB">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10 000</w:t>
            </w:r>
          </w:p>
        </w:tc>
        <w:tc>
          <w:tcPr>
            <w:tcW w:w="1134" w:type="dxa"/>
            <w:tcBorders>
              <w:top w:val="nil"/>
              <w:left w:val="nil"/>
              <w:bottom w:val="single" w:sz="4" w:space="0" w:color="auto"/>
              <w:right w:val="nil"/>
            </w:tcBorders>
            <w:shd w:val="clear" w:color="auto" w:fill="auto"/>
            <w:vAlign w:val="center"/>
          </w:tcPr>
          <w:p w:rsidR="008D01E4" w:rsidRPr="008D01E4" w:rsidRDefault="00FB0FBB" w:rsidP="00FB0FBB">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85 000</w:t>
            </w:r>
          </w:p>
        </w:tc>
        <w:tc>
          <w:tcPr>
            <w:tcW w:w="1179" w:type="dxa"/>
            <w:tcBorders>
              <w:top w:val="nil"/>
              <w:left w:val="single" w:sz="8" w:space="0" w:color="auto"/>
              <w:bottom w:val="single" w:sz="4" w:space="0" w:color="auto"/>
              <w:right w:val="single" w:sz="4" w:space="0" w:color="auto"/>
            </w:tcBorders>
            <w:shd w:val="clear" w:color="auto" w:fill="auto"/>
            <w:vAlign w:val="center"/>
          </w:tcPr>
          <w:p w:rsidR="008D01E4" w:rsidRPr="008D01E4" w:rsidRDefault="00FB0FBB" w:rsidP="00FB0FBB">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992" w:type="dxa"/>
            <w:tcBorders>
              <w:top w:val="nil"/>
              <w:left w:val="nil"/>
              <w:bottom w:val="single" w:sz="4" w:space="0" w:color="auto"/>
              <w:right w:val="single" w:sz="4" w:space="0" w:color="auto"/>
            </w:tcBorders>
            <w:shd w:val="clear" w:color="auto" w:fill="auto"/>
            <w:vAlign w:val="center"/>
          </w:tcPr>
          <w:p w:rsidR="008D01E4" w:rsidRPr="008D01E4" w:rsidRDefault="00FB0FBB" w:rsidP="00FB0FBB">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1003" w:type="dxa"/>
            <w:tcBorders>
              <w:top w:val="nil"/>
              <w:left w:val="nil"/>
              <w:bottom w:val="single" w:sz="4" w:space="0" w:color="auto"/>
              <w:right w:val="single" w:sz="4" w:space="0" w:color="auto"/>
            </w:tcBorders>
            <w:shd w:val="clear" w:color="auto" w:fill="auto"/>
            <w:vAlign w:val="center"/>
          </w:tcPr>
          <w:p w:rsidR="008D01E4" w:rsidRPr="008D01E4" w:rsidRDefault="00FB0FBB" w:rsidP="00FB0FBB">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936" w:type="dxa"/>
            <w:tcBorders>
              <w:top w:val="nil"/>
              <w:left w:val="nil"/>
              <w:bottom w:val="single" w:sz="4" w:space="0" w:color="auto"/>
              <w:right w:val="single" w:sz="8" w:space="0" w:color="auto"/>
            </w:tcBorders>
            <w:shd w:val="clear" w:color="auto" w:fill="auto"/>
            <w:vAlign w:val="center"/>
          </w:tcPr>
          <w:p w:rsidR="008D01E4" w:rsidRPr="008D01E4" w:rsidRDefault="00FB0FBB" w:rsidP="00FB0FBB">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5 000</w:t>
            </w:r>
          </w:p>
        </w:tc>
      </w:tr>
      <w:tr w:rsidR="008D01E4" w:rsidRPr="008D01E4" w:rsidTr="00834BC3">
        <w:trPr>
          <w:trHeight w:val="315"/>
        </w:trPr>
        <w:tc>
          <w:tcPr>
            <w:tcW w:w="5858" w:type="dxa"/>
            <w:gridSpan w:val="3"/>
            <w:tcBorders>
              <w:top w:val="single" w:sz="8" w:space="0" w:color="auto"/>
              <w:left w:val="single" w:sz="8" w:space="0" w:color="auto"/>
              <w:bottom w:val="single" w:sz="8" w:space="0" w:color="auto"/>
              <w:right w:val="nil"/>
            </w:tcBorders>
            <w:shd w:val="clear" w:color="000000" w:fill="FFFF99"/>
            <w:vAlign w:val="center"/>
            <w:hideMark/>
          </w:tcPr>
          <w:p w:rsidR="008D01E4" w:rsidRPr="00834BC3" w:rsidRDefault="008D01E4" w:rsidP="00834BC3">
            <w:pPr>
              <w:spacing w:after="0" w:line="240" w:lineRule="auto"/>
              <w:rPr>
                <w:rFonts w:ascii="Times New Roman" w:eastAsia="Times New Roman" w:hAnsi="Times New Roman" w:cs="Times New Roman"/>
                <w:b/>
                <w:bCs/>
                <w:color w:val="000000"/>
                <w:sz w:val="18"/>
                <w:szCs w:val="18"/>
                <w:lang w:eastAsia="sk-SK"/>
              </w:rPr>
            </w:pPr>
            <w:r w:rsidRPr="00834BC3">
              <w:rPr>
                <w:rFonts w:ascii="Times New Roman" w:eastAsia="Times New Roman" w:hAnsi="Times New Roman" w:cs="Times New Roman"/>
                <w:b/>
                <w:bCs/>
                <w:color w:val="000000"/>
                <w:sz w:val="18"/>
                <w:szCs w:val="18"/>
                <w:lang w:eastAsia="sk-SK"/>
              </w:rPr>
              <w:t xml:space="preserve">II. </w:t>
            </w:r>
            <w:r w:rsidR="00834BC3" w:rsidRPr="00834BC3">
              <w:rPr>
                <w:rFonts w:ascii="Times New Roman" w:eastAsia="Times New Roman" w:hAnsi="Times New Roman" w:cs="Times New Roman"/>
                <w:b/>
                <w:bCs/>
                <w:color w:val="000000"/>
                <w:sz w:val="18"/>
                <w:szCs w:val="18"/>
                <w:lang w:eastAsia="sk-SK"/>
              </w:rPr>
              <w:t>Ekonomická</w:t>
            </w:r>
            <w:r w:rsidRPr="00834BC3">
              <w:rPr>
                <w:rFonts w:ascii="Times New Roman" w:eastAsia="Times New Roman" w:hAnsi="Times New Roman" w:cs="Times New Roman"/>
                <w:b/>
                <w:bCs/>
                <w:color w:val="000000"/>
                <w:sz w:val="18"/>
                <w:szCs w:val="18"/>
                <w:lang w:eastAsia="sk-SK"/>
              </w:rPr>
              <w:t xml:space="preserve"> politika </w:t>
            </w:r>
          </w:p>
        </w:tc>
        <w:tc>
          <w:tcPr>
            <w:tcW w:w="1418" w:type="dxa"/>
            <w:tcBorders>
              <w:top w:val="single" w:sz="8" w:space="0" w:color="auto"/>
              <w:left w:val="nil"/>
              <w:bottom w:val="single" w:sz="8" w:space="0" w:color="auto"/>
              <w:right w:val="single" w:sz="8" w:space="0" w:color="auto"/>
            </w:tcBorders>
            <w:shd w:val="clear" w:color="000000" w:fill="FFFF99"/>
            <w:vAlign w:val="center"/>
          </w:tcPr>
          <w:p w:rsidR="008D01E4" w:rsidRPr="00834BC3" w:rsidRDefault="008D01E4" w:rsidP="008D01E4">
            <w:pPr>
              <w:spacing w:after="0" w:line="240" w:lineRule="auto"/>
              <w:jc w:val="center"/>
              <w:rPr>
                <w:rFonts w:ascii="Times New Roman" w:eastAsia="Times New Roman" w:hAnsi="Times New Roman" w:cs="Times New Roman"/>
                <w:b/>
                <w:bCs/>
                <w:color w:val="000000"/>
                <w:sz w:val="18"/>
                <w:szCs w:val="18"/>
                <w:lang w:eastAsia="sk-SK"/>
              </w:rPr>
            </w:pPr>
          </w:p>
        </w:tc>
        <w:tc>
          <w:tcPr>
            <w:tcW w:w="1276" w:type="dxa"/>
            <w:tcBorders>
              <w:top w:val="single" w:sz="8" w:space="0" w:color="auto"/>
              <w:left w:val="nil"/>
              <w:bottom w:val="single" w:sz="8" w:space="0" w:color="auto"/>
              <w:right w:val="single" w:sz="8" w:space="0" w:color="auto"/>
            </w:tcBorders>
            <w:shd w:val="clear" w:color="000000" w:fill="FFFF99"/>
            <w:vAlign w:val="center"/>
          </w:tcPr>
          <w:p w:rsidR="008D01E4" w:rsidRPr="00834BC3" w:rsidRDefault="00D35DCF" w:rsidP="00D35DCF">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1 302 500</w:t>
            </w:r>
          </w:p>
        </w:tc>
        <w:tc>
          <w:tcPr>
            <w:tcW w:w="1134" w:type="dxa"/>
            <w:tcBorders>
              <w:top w:val="single" w:sz="8" w:space="0" w:color="auto"/>
              <w:left w:val="nil"/>
              <w:bottom w:val="single" w:sz="8" w:space="0" w:color="auto"/>
              <w:right w:val="single" w:sz="8" w:space="0" w:color="auto"/>
            </w:tcBorders>
            <w:shd w:val="clear" w:color="000000" w:fill="FFFF99"/>
            <w:vAlign w:val="center"/>
          </w:tcPr>
          <w:p w:rsidR="008D01E4" w:rsidRPr="008D01E4" w:rsidRDefault="007A4EB5" w:rsidP="00D35DCF">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1 230 250</w:t>
            </w:r>
          </w:p>
        </w:tc>
        <w:tc>
          <w:tcPr>
            <w:tcW w:w="1134" w:type="dxa"/>
            <w:tcBorders>
              <w:top w:val="single" w:sz="8" w:space="0" w:color="auto"/>
              <w:left w:val="nil"/>
              <w:bottom w:val="single" w:sz="8" w:space="0" w:color="auto"/>
              <w:right w:val="single" w:sz="4" w:space="0" w:color="auto"/>
            </w:tcBorders>
            <w:shd w:val="clear" w:color="000000" w:fill="FFFF99"/>
            <w:vAlign w:val="center"/>
          </w:tcPr>
          <w:p w:rsidR="008D01E4" w:rsidRPr="008D01E4" w:rsidRDefault="007A4EB5" w:rsidP="00D35DCF">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138 000</w:t>
            </w:r>
          </w:p>
        </w:tc>
        <w:tc>
          <w:tcPr>
            <w:tcW w:w="1134" w:type="dxa"/>
            <w:tcBorders>
              <w:top w:val="single" w:sz="8" w:space="0" w:color="auto"/>
              <w:left w:val="nil"/>
              <w:bottom w:val="single" w:sz="8" w:space="0" w:color="auto"/>
              <w:right w:val="nil"/>
            </w:tcBorders>
            <w:shd w:val="clear" w:color="000000" w:fill="FFFF99"/>
            <w:vAlign w:val="center"/>
          </w:tcPr>
          <w:p w:rsidR="008D01E4" w:rsidRPr="008D01E4" w:rsidRDefault="00D35DCF" w:rsidP="00D35DCF">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1 092 250</w:t>
            </w:r>
          </w:p>
        </w:tc>
        <w:tc>
          <w:tcPr>
            <w:tcW w:w="1179" w:type="dxa"/>
            <w:tcBorders>
              <w:top w:val="single" w:sz="8" w:space="0" w:color="auto"/>
              <w:left w:val="single" w:sz="8" w:space="0" w:color="auto"/>
              <w:bottom w:val="single" w:sz="8" w:space="0" w:color="auto"/>
              <w:right w:val="single" w:sz="4" w:space="0" w:color="auto"/>
            </w:tcBorders>
            <w:shd w:val="clear" w:color="000000" w:fill="FFFF99"/>
            <w:vAlign w:val="center"/>
          </w:tcPr>
          <w:p w:rsidR="008D01E4" w:rsidRPr="008D01E4" w:rsidRDefault="00D35DCF" w:rsidP="00D35DCF">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992" w:type="dxa"/>
            <w:tcBorders>
              <w:top w:val="single" w:sz="8" w:space="0" w:color="auto"/>
              <w:left w:val="nil"/>
              <w:bottom w:val="single" w:sz="8" w:space="0" w:color="auto"/>
              <w:right w:val="single" w:sz="4" w:space="0" w:color="auto"/>
            </w:tcBorders>
            <w:shd w:val="clear" w:color="000000" w:fill="FFFF99"/>
            <w:vAlign w:val="center"/>
          </w:tcPr>
          <w:p w:rsidR="008D01E4" w:rsidRPr="008D01E4" w:rsidRDefault="00D35DCF" w:rsidP="00D35DCF">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1003" w:type="dxa"/>
            <w:tcBorders>
              <w:top w:val="single" w:sz="8" w:space="0" w:color="auto"/>
              <w:left w:val="nil"/>
              <w:bottom w:val="single" w:sz="8" w:space="0" w:color="auto"/>
              <w:right w:val="single" w:sz="4" w:space="0" w:color="auto"/>
            </w:tcBorders>
            <w:shd w:val="clear" w:color="000000" w:fill="FFFF99"/>
            <w:vAlign w:val="center"/>
          </w:tcPr>
          <w:p w:rsidR="008D01E4" w:rsidRPr="008D01E4" w:rsidRDefault="00D35DCF" w:rsidP="00D35DCF">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936" w:type="dxa"/>
            <w:tcBorders>
              <w:top w:val="single" w:sz="8" w:space="0" w:color="auto"/>
              <w:left w:val="nil"/>
              <w:bottom w:val="single" w:sz="8" w:space="0" w:color="auto"/>
              <w:right w:val="single" w:sz="8" w:space="0" w:color="auto"/>
            </w:tcBorders>
            <w:shd w:val="clear" w:color="000000" w:fill="FFFF99"/>
            <w:vAlign w:val="center"/>
          </w:tcPr>
          <w:p w:rsidR="008D01E4" w:rsidRPr="008D01E4" w:rsidRDefault="00D35DCF" w:rsidP="00D35DCF">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72 250</w:t>
            </w:r>
          </w:p>
        </w:tc>
      </w:tr>
      <w:tr w:rsidR="008D01E4" w:rsidRPr="008D01E4" w:rsidTr="00834BC3">
        <w:trPr>
          <w:trHeight w:val="720"/>
        </w:trPr>
        <w:tc>
          <w:tcPr>
            <w:tcW w:w="1322" w:type="dxa"/>
            <w:tcBorders>
              <w:top w:val="nil"/>
              <w:left w:val="single" w:sz="8" w:space="0" w:color="auto"/>
              <w:bottom w:val="single" w:sz="4" w:space="0" w:color="auto"/>
              <w:right w:val="single" w:sz="8" w:space="0" w:color="auto"/>
            </w:tcBorders>
            <w:shd w:val="clear" w:color="000000" w:fill="FFFFCC"/>
            <w:vAlign w:val="center"/>
            <w:hideMark/>
          </w:tcPr>
          <w:p w:rsidR="008D01E4" w:rsidRPr="00834BC3" w:rsidRDefault="008D01E4" w:rsidP="008D01E4">
            <w:pPr>
              <w:spacing w:after="0" w:line="240" w:lineRule="auto"/>
              <w:rPr>
                <w:rFonts w:ascii="Times New Roman" w:eastAsia="Times New Roman" w:hAnsi="Times New Roman" w:cs="Times New Roman"/>
                <w:color w:val="000000"/>
                <w:sz w:val="18"/>
                <w:szCs w:val="18"/>
                <w:lang w:eastAsia="sk-SK"/>
              </w:rPr>
            </w:pPr>
            <w:r w:rsidRPr="00834BC3">
              <w:rPr>
                <w:rFonts w:ascii="Times New Roman" w:eastAsia="Times New Roman" w:hAnsi="Times New Roman" w:cs="Times New Roman"/>
                <w:color w:val="000000"/>
                <w:sz w:val="18"/>
                <w:szCs w:val="18"/>
                <w:lang w:eastAsia="sk-SK"/>
              </w:rPr>
              <w:t>Aktivita 2.1.1</w:t>
            </w:r>
          </w:p>
        </w:tc>
        <w:tc>
          <w:tcPr>
            <w:tcW w:w="2268" w:type="dxa"/>
            <w:tcBorders>
              <w:top w:val="nil"/>
              <w:left w:val="nil"/>
              <w:bottom w:val="single" w:sz="4" w:space="0" w:color="auto"/>
              <w:right w:val="single" w:sz="4" w:space="0" w:color="auto"/>
            </w:tcBorders>
            <w:shd w:val="clear" w:color="000000" w:fill="FFCC00"/>
            <w:vAlign w:val="center"/>
            <w:hideMark/>
          </w:tcPr>
          <w:p w:rsidR="008D01E4" w:rsidRPr="00834BC3" w:rsidRDefault="008D01E4" w:rsidP="008D01E4">
            <w:pPr>
              <w:spacing w:after="0" w:line="240" w:lineRule="auto"/>
              <w:jc w:val="center"/>
              <w:rPr>
                <w:rFonts w:ascii="Times New Roman" w:eastAsia="Times New Roman" w:hAnsi="Times New Roman" w:cs="Times New Roman"/>
                <w:b/>
                <w:bCs/>
                <w:sz w:val="18"/>
                <w:szCs w:val="18"/>
                <w:lang w:eastAsia="sk-SK"/>
              </w:rPr>
            </w:pPr>
            <w:r w:rsidRPr="00834BC3">
              <w:rPr>
                <w:rFonts w:ascii="Times New Roman" w:eastAsia="Times New Roman" w:hAnsi="Times New Roman" w:cs="Times New Roman"/>
                <w:b/>
                <w:bCs/>
                <w:sz w:val="18"/>
                <w:szCs w:val="18"/>
                <w:lang w:eastAsia="sk-SK"/>
              </w:rPr>
              <w:t>Vzdelávanie a zvyšovanie zručností pracovníkov obecného úradu</w:t>
            </w:r>
          </w:p>
        </w:tc>
        <w:tc>
          <w:tcPr>
            <w:tcW w:w="2268" w:type="dxa"/>
            <w:tcBorders>
              <w:top w:val="nil"/>
              <w:left w:val="single" w:sz="4" w:space="0" w:color="auto"/>
              <w:bottom w:val="single" w:sz="4" w:space="0" w:color="auto"/>
              <w:right w:val="single" w:sz="8" w:space="0" w:color="auto"/>
            </w:tcBorders>
            <w:shd w:val="clear" w:color="000000" w:fill="FFCC00"/>
            <w:vAlign w:val="center"/>
            <w:hideMark/>
          </w:tcPr>
          <w:p w:rsidR="008D01E4" w:rsidRPr="00834BC3" w:rsidRDefault="008D01E4" w:rsidP="008D01E4">
            <w:pPr>
              <w:spacing w:after="0" w:line="240" w:lineRule="auto"/>
              <w:jc w:val="center"/>
              <w:rPr>
                <w:rFonts w:ascii="Times New Roman" w:eastAsia="Times New Roman" w:hAnsi="Times New Roman" w:cs="Times New Roman"/>
                <w:b/>
                <w:bCs/>
                <w:sz w:val="18"/>
                <w:szCs w:val="18"/>
                <w:lang w:eastAsia="sk-SK"/>
              </w:rPr>
            </w:pPr>
            <w:r w:rsidRPr="00834BC3">
              <w:rPr>
                <w:rFonts w:ascii="Times New Roman" w:eastAsia="Times New Roman" w:hAnsi="Times New Roman" w:cs="Times New Roman"/>
                <w:b/>
                <w:bCs/>
                <w:sz w:val="18"/>
                <w:szCs w:val="18"/>
                <w:lang w:eastAsia="sk-SK"/>
              </w:rPr>
              <w:t>Počet zavedených / zlepšených služieb</w:t>
            </w:r>
          </w:p>
        </w:tc>
        <w:tc>
          <w:tcPr>
            <w:tcW w:w="1418" w:type="dxa"/>
            <w:tcBorders>
              <w:top w:val="nil"/>
              <w:left w:val="nil"/>
              <w:bottom w:val="single" w:sz="4" w:space="0" w:color="auto"/>
              <w:right w:val="single" w:sz="8" w:space="0" w:color="auto"/>
            </w:tcBorders>
            <w:shd w:val="clear" w:color="000000" w:fill="FFCC00"/>
            <w:vAlign w:val="center"/>
          </w:tcPr>
          <w:p w:rsidR="008D01E4" w:rsidRPr="00834BC3" w:rsidRDefault="00461CB6" w:rsidP="008D01E4">
            <w:pPr>
              <w:spacing w:after="0" w:line="240" w:lineRule="auto"/>
              <w:jc w:val="center"/>
              <w:rPr>
                <w:rFonts w:ascii="Times New Roman" w:eastAsia="Times New Roman" w:hAnsi="Times New Roman" w:cs="Times New Roman"/>
                <w:b/>
                <w:bCs/>
                <w:color w:val="000000"/>
                <w:sz w:val="18"/>
                <w:szCs w:val="18"/>
                <w:lang w:eastAsia="sk-SK"/>
              </w:rPr>
            </w:pPr>
            <w:r>
              <w:rPr>
                <w:rFonts w:ascii="Times New Roman" w:eastAsia="Times New Roman" w:hAnsi="Times New Roman" w:cs="Times New Roman"/>
                <w:b/>
                <w:bCs/>
                <w:color w:val="000000"/>
                <w:sz w:val="18"/>
                <w:szCs w:val="18"/>
                <w:lang w:eastAsia="sk-SK"/>
              </w:rPr>
              <w:t>01/2016 – 12/2020</w:t>
            </w:r>
          </w:p>
        </w:tc>
        <w:tc>
          <w:tcPr>
            <w:tcW w:w="1276" w:type="dxa"/>
            <w:tcBorders>
              <w:top w:val="nil"/>
              <w:left w:val="nil"/>
              <w:bottom w:val="single" w:sz="4" w:space="0" w:color="auto"/>
              <w:right w:val="nil"/>
            </w:tcBorders>
            <w:shd w:val="clear" w:color="000000" w:fill="FFCC00"/>
            <w:vAlign w:val="center"/>
          </w:tcPr>
          <w:p w:rsidR="008D01E4" w:rsidRPr="00834BC3" w:rsidRDefault="00461CB6" w:rsidP="00461CB6">
            <w:pPr>
              <w:spacing w:after="0" w:line="240" w:lineRule="auto"/>
              <w:jc w:val="center"/>
              <w:rPr>
                <w:rFonts w:ascii="Times New Roman" w:eastAsia="Times New Roman" w:hAnsi="Times New Roman" w:cs="Times New Roman"/>
                <w:b/>
                <w:bCs/>
                <w:color w:val="000000"/>
                <w:sz w:val="18"/>
                <w:szCs w:val="18"/>
                <w:lang w:eastAsia="sk-SK"/>
              </w:rPr>
            </w:pPr>
            <w:r>
              <w:rPr>
                <w:rFonts w:ascii="Times New Roman" w:eastAsia="Times New Roman" w:hAnsi="Times New Roman" w:cs="Times New Roman"/>
                <w:b/>
                <w:bCs/>
                <w:color w:val="000000"/>
                <w:sz w:val="18"/>
                <w:szCs w:val="18"/>
                <w:lang w:eastAsia="sk-SK"/>
              </w:rPr>
              <w:t>10 000</w:t>
            </w:r>
          </w:p>
        </w:tc>
        <w:tc>
          <w:tcPr>
            <w:tcW w:w="1134" w:type="dxa"/>
            <w:tcBorders>
              <w:top w:val="nil"/>
              <w:left w:val="single" w:sz="8" w:space="0" w:color="auto"/>
              <w:bottom w:val="single" w:sz="4" w:space="0" w:color="auto"/>
              <w:right w:val="single" w:sz="8" w:space="0" w:color="auto"/>
            </w:tcBorders>
            <w:shd w:val="clear" w:color="auto" w:fill="auto"/>
            <w:vAlign w:val="center"/>
          </w:tcPr>
          <w:p w:rsidR="008D01E4" w:rsidRPr="008D01E4" w:rsidRDefault="00461CB6" w:rsidP="00461CB6">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9 500</w:t>
            </w:r>
          </w:p>
        </w:tc>
        <w:tc>
          <w:tcPr>
            <w:tcW w:w="1134" w:type="dxa"/>
            <w:tcBorders>
              <w:top w:val="nil"/>
              <w:left w:val="nil"/>
              <w:bottom w:val="single" w:sz="4" w:space="0" w:color="auto"/>
              <w:right w:val="single" w:sz="4" w:space="0" w:color="auto"/>
            </w:tcBorders>
            <w:shd w:val="clear" w:color="auto" w:fill="auto"/>
            <w:vAlign w:val="center"/>
          </w:tcPr>
          <w:p w:rsidR="008D01E4" w:rsidRPr="008D01E4" w:rsidRDefault="00461CB6" w:rsidP="00461CB6">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1 000</w:t>
            </w:r>
          </w:p>
        </w:tc>
        <w:tc>
          <w:tcPr>
            <w:tcW w:w="1134" w:type="dxa"/>
            <w:tcBorders>
              <w:top w:val="nil"/>
              <w:left w:val="nil"/>
              <w:bottom w:val="single" w:sz="4" w:space="0" w:color="auto"/>
              <w:right w:val="nil"/>
            </w:tcBorders>
            <w:shd w:val="clear" w:color="auto" w:fill="auto"/>
            <w:vAlign w:val="center"/>
          </w:tcPr>
          <w:p w:rsidR="008D01E4" w:rsidRPr="008D01E4" w:rsidRDefault="00461CB6" w:rsidP="00461CB6">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8 500</w:t>
            </w:r>
          </w:p>
        </w:tc>
        <w:tc>
          <w:tcPr>
            <w:tcW w:w="1179" w:type="dxa"/>
            <w:tcBorders>
              <w:top w:val="nil"/>
              <w:left w:val="single" w:sz="8" w:space="0" w:color="auto"/>
              <w:bottom w:val="single" w:sz="4" w:space="0" w:color="auto"/>
              <w:right w:val="single" w:sz="4" w:space="0" w:color="auto"/>
            </w:tcBorders>
            <w:shd w:val="clear" w:color="auto" w:fill="auto"/>
            <w:vAlign w:val="center"/>
          </w:tcPr>
          <w:p w:rsidR="008D01E4" w:rsidRPr="008D01E4" w:rsidRDefault="00461CB6" w:rsidP="00461CB6">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992" w:type="dxa"/>
            <w:tcBorders>
              <w:top w:val="nil"/>
              <w:left w:val="nil"/>
              <w:bottom w:val="single" w:sz="4" w:space="0" w:color="auto"/>
              <w:right w:val="single" w:sz="4" w:space="0" w:color="auto"/>
            </w:tcBorders>
            <w:shd w:val="clear" w:color="auto" w:fill="auto"/>
            <w:vAlign w:val="center"/>
          </w:tcPr>
          <w:p w:rsidR="008D01E4" w:rsidRPr="008D01E4" w:rsidRDefault="00461CB6" w:rsidP="00461CB6">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1003" w:type="dxa"/>
            <w:tcBorders>
              <w:top w:val="nil"/>
              <w:left w:val="nil"/>
              <w:bottom w:val="single" w:sz="4" w:space="0" w:color="auto"/>
              <w:right w:val="single" w:sz="4" w:space="0" w:color="auto"/>
            </w:tcBorders>
            <w:shd w:val="clear" w:color="auto" w:fill="auto"/>
            <w:vAlign w:val="center"/>
          </w:tcPr>
          <w:p w:rsidR="008D01E4" w:rsidRPr="008D01E4" w:rsidRDefault="00461CB6" w:rsidP="00461CB6">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936" w:type="dxa"/>
            <w:tcBorders>
              <w:top w:val="nil"/>
              <w:left w:val="nil"/>
              <w:bottom w:val="single" w:sz="4" w:space="0" w:color="auto"/>
              <w:right w:val="single" w:sz="8" w:space="0" w:color="auto"/>
            </w:tcBorders>
            <w:shd w:val="clear" w:color="auto" w:fill="auto"/>
            <w:vAlign w:val="center"/>
          </w:tcPr>
          <w:p w:rsidR="008D01E4" w:rsidRPr="008D01E4" w:rsidRDefault="00461CB6" w:rsidP="00461CB6">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500</w:t>
            </w:r>
          </w:p>
        </w:tc>
      </w:tr>
      <w:tr w:rsidR="00834BC3" w:rsidRPr="008D01E4" w:rsidTr="00834BC3">
        <w:trPr>
          <w:trHeight w:val="960"/>
        </w:trPr>
        <w:tc>
          <w:tcPr>
            <w:tcW w:w="1322" w:type="dxa"/>
            <w:tcBorders>
              <w:top w:val="nil"/>
              <w:left w:val="single" w:sz="8" w:space="0" w:color="auto"/>
              <w:bottom w:val="single" w:sz="4" w:space="0" w:color="auto"/>
              <w:right w:val="single" w:sz="8" w:space="0" w:color="auto"/>
            </w:tcBorders>
            <w:shd w:val="clear" w:color="000000" w:fill="FFFFCC"/>
            <w:vAlign w:val="center"/>
            <w:hideMark/>
          </w:tcPr>
          <w:p w:rsidR="00834BC3" w:rsidRPr="00834BC3" w:rsidRDefault="00834BC3" w:rsidP="008D01E4">
            <w:pPr>
              <w:spacing w:after="0" w:line="240" w:lineRule="auto"/>
              <w:rPr>
                <w:rFonts w:ascii="Times New Roman" w:eastAsia="Times New Roman" w:hAnsi="Times New Roman" w:cs="Times New Roman"/>
                <w:color w:val="000000"/>
                <w:sz w:val="18"/>
                <w:szCs w:val="18"/>
                <w:lang w:eastAsia="sk-SK"/>
              </w:rPr>
            </w:pPr>
            <w:r w:rsidRPr="00834BC3">
              <w:rPr>
                <w:rFonts w:ascii="Times New Roman" w:eastAsia="Times New Roman" w:hAnsi="Times New Roman" w:cs="Times New Roman"/>
                <w:color w:val="000000"/>
                <w:sz w:val="18"/>
                <w:szCs w:val="18"/>
                <w:lang w:eastAsia="sk-SK"/>
              </w:rPr>
              <w:t>Aktivita 2.1.2</w:t>
            </w:r>
          </w:p>
        </w:tc>
        <w:tc>
          <w:tcPr>
            <w:tcW w:w="2268" w:type="dxa"/>
            <w:tcBorders>
              <w:top w:val="nil"/>
              <w:left w:val="nil"/>
              <w:bottom w:val="single" w:sz="4" w:space="0" w:color="auto"/>
              <w:right w:val="single" w:sz="4" w:space="0" w:color="auto"/>
            </w:tcBorders>
            <w:shd w:val="clear" w:color="000000" w:fill="FFCC00"/>
            <w:vAlign w:val="center"/>
            <w:hideMark/>
          </w:tcPr>
          <w:p w:rsidR="00834BC3" w:rsidRPr="00834BC3" w:rsidRDefault="00834BC3" w:rsidP="0065553B">
            <w:pPr>
              <w:spacing w:after="0" w:line="240" w:lineRule="auto"/>
              <w:jc w:val="center"/>
              <w:rPr>
                <w:rFonts w:ascii="Times New Roman" w:eastAsia="Times New Roman" w:hAnsi="Times New Roman" w:cs="Times New Roman"/>
                <w:b/>
                <w:bCs/>
                <w:sz w:val="18"/>
                <w:szCs w:val="18"/>
                <w:lang w:eastAsia="sk-SK"/>
              </w:rPr>
            </w:pPr>
            <w:r w:rsidRPr="00834BC3">
              <w:rPr>
                <w:rFonts w:ascii="Times New Roman" w:eastAsia="Times New Roman" w:hAnsi="Times New Roman" w:cs="Times New Roman"/>
                <w:b/>
                <w:bCs/>
                <w:sz w:val="18"/>
                <w:szCs w:val="18"/>
                <w:lang w:eastAsia="sk-SK"/>
              </w:rPr>
              <w:t>Informatizácia verejnej správy – elektronizácia služieb</w:t>
            </w:r>
          </w:p>
        </w:tc>
        <w:tc>
          <w:tcPr>
            <w:tcW w:w="2268" w:type="dxa"/>
            <w:tcBorders>
              <w:top w:val="nil"/>
              <w:left w:val="single" w:sz="4" w:space="0" w:color="auto"/>
              <w:bottom w:val="single" w:sz="4" w:space="0" w:color="auto"/>
              <w:right w:val="single" w:sz="8" w:space="0" w:color="auto"/>
            </w:tcBorders>
            <w:shd w:val="clear" w:color="000000" w:fill="FFCC00"/>
            <w:vAlign w:val="center"/>
            <w:hideMark/>
          </w:tcPr>
          <w:p w:rsidR="00834BC3" w:rsidRPr="00834BC3" w:rsidRDefault="00834BC3" w:rsidP="0065553B">
            <w:pPr>
              <w:spacing w:after="0" w:line="240" w:lineRule="auto"/>
              <w:jc w:val="center"/>
              <w:rPr>
                <w:rFonts w:ascii="Times New Roman" w:eastAsia="Times New Roman" w:hAnsi="Times New Roman" w:cs="Times New Roman"/>
                <w:b/>
                <w:bCs/>
                <w:sz w:val="18"/>
                <w:szCs w:val="18"/>
                <w:lang w:eastAsia="sk-SK"/>
              </w:rPr>
            </w:pPr>
            <w:r w:rsidRPr="00834BC3">
              <w:rPr>
                <w:rFonts w:ascii="Times New Roman" w:eastAsia="Times New Roman" w:hAnsi="Times New Roman" w:cs="Times New Roman"/>
                <w:b/>
                <w:bCs/>
                <w:sz w:val="18"/>
                <w:szCs w:val="18"/>
                <w:lang w:eastAsia="sk-SK"/>
              </w:rPr>
              <w:t>Počet zavedených elektronických služieb</w:t>
            </w:r>
          </w:p>
        </w:tc>
        <w:tc>
          <w:tcPr>
            <w:tcW w:w="1418" w:type="dxa"/>
            <w:tcBorders>
              <w:top w:val="nil"/>
              <w:left w:val="nil"/>
              <w:bottom w:val="single" w:sz="4" w:space="0" w:color="auto"/>
              <w:right w:val="single" w:sz="8" w:space="0" w:color="auto"/>
            </w:tcBorders>
            <w:shd w:val="clear" w:color="000000" w:fill="FFCC00"/>
            <w:vAlign w:val="center"/>
          </w:tcPr>
          <w:p w:rsidR="00834BC3" w:rsidRPr="00834BC3" w:rsidRDefault="00461CB6" w:rsidP="008D01E4">
            <w:pPr>
              <w:spacing w:after="0" w:line="240" w:lineRule="auto"/>
              <w:jc w:val="center"/>
              <w:rPr>
                <w:rFonts w:ascii="Times New Roman" w:eastAsia="Times New Roman" w:hAnsi="Times New Roman" w:cs="Times New Roman"/>
                <w:b/>
                <w:bCs/>
                <w:color w:val="000000"/>
                <w:sz w:val="18"/>
                <w:szCs w:val="18"/>
                <w:lang w:eastAsia="sk-SK"/>
              </w:rPr>
            </w:pPr>
            <w:r>
              <w:rPr>
                <w:rFonts w:ascii="Times New Roman" w:eastAsia="Times New Roman" w:hAnsi="Times New Roman" w:cs="Times New Roman"/>
                <w:b/>
                <w:bCs/>
                <w:color w:val="000000"/>
                <w:sz w:val="18"/>
                <w:szCs w:val="18"/>
                <w:lang w:eastAsia="sk-SK"/>
              </w:rPr>
              <w:t>01/2016 – 12/2020</w:t>
            </w:r>
          </w:p>
        </w:tc>
        <w:tc>
          <w:tcPr>
            <w:tcW w:w="1276" w:type="dxa"/>
            <w:tcBorders>
              <w:top w:val="nil"/>
              <w:left w:val="nil"/>
              <w:bottom w:val="single" w:sz="4" w:space="0" w:color="auto"/>
              <w:right w:val="nil"/>
            </w:tcBorders>
            <w:shd w:val="clear" w:color="000000" w:fill="FFCC00"/>
            <w:vAlign w:val="center"/>
          </w:tcPr>
          <w:p w:rsidR="00834BC3" w:rsidRPr="00834BC3" w:rsidRDefault="00461CB6" w:rsidP="00461CB6">
            <w:pPr>
              <w:spacing w:after="0" w:line="240" w:lineRule="auto"/>
              <w:jc w:val="center"/>
              <w:rPr>
                <w:rFonts w:ascii="Times New Roman" w:eastAsia="Times New Roman" w:hAnsi="Times New Roman" w:cs="Times New Roman"/>
                <w:b/>
                <w:bCs/>
                <w:color w:val="000000"/>
                <w:sz w:val="18"/>
                <w:szCs w:val="18"/>
                <w:lang w:eastAsia="sk-SK"/>
              </w:rPr>
            </w:pPr>
            <w:r>
              <w:rPr>
                <w:rFonts w:ascii="Times New Roman" w:eastAsia="Times New Roman" w:hAnsi="Times New Roman" w:cs="Times New Roman"/>
                <w:b/>
                <w:bCs/>
                <w:color w:val="000000"/>
                <w:sz w:val="18"/>
                <w:szCs w:val="18"/>
                <w:lang w:eastAsia="sk-SK"/>
              </w:rPr>
              <w:t>45 000</w:t>
            </w:r>
          </w:p>
        </w:tc>
        <w:tc>
          <w:tcPr>
            <w:tcW w:w="1134" w:type="dxa"/>
            <w:tcBorders>
              <w:top w:val="nil"/>
              <w:left w:val="single" w:sz="8" w:space="0" w:color="auto"/>
              <w:bottom w:val="single" w:sz="4" w:space="0" w:color="auto"/>
              <w:right w:val="single" w:sz="8" w:space="0" w:color="auto"/>
            </w:tcBorders>
            <w:shd w:val="clear" w:color="auto" w:fill="auto"/>
            <w:vAlign w:val="center"/>
          </w:tcPr>
          <w:p w:rsidR="00834BC3" w:rsidRPr="008D01E4" w:rsidRDefault="00461CB6" w:rsidP="00461CB6">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42 750</w:t>
            </w:r>
          </w:p>
        </w:tc>
        <w:tc>
          <w:tcPr>
            <w:tcW w:w="1134" w:type="dxa"/>
            <w:tcBorders>
              <w:top w:val="nil"/>
              <w:left w:val="nil"/>
              <w:bottom w:val="single" w:sz="4" w:space="0" w:color="auto"/>
              <w:right w:val="single" w:sz="4" w:space="0" w:color="auto"/>
            </w:tcBorders>
            <w:shd w:val="clear" w:color="auto" w:fill="auto"/>
            <w:vAlign w:val="center"/>
          </w:tcPr>
          <w:p w:rsidR="00834BC3" w:rsidRPr="008D01E4" w:rsidRDefault="00461CB6" w:rsidP="00461CB6">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4 500</w:t>
            </w:r>
          </w:p>
        </w:tc>
        <w:tc>
          <w:tcPr>
            <w:tcW w:w="1134" w:type="dxa"/>
            <w:tcBorders>
              <w:top w:val="nil"/>
              <w:left w:val="nil"/>
              <w:bottom w:val="single" w:sz="4" w:space="0" w:color="auto"/>
              <w:right w:val="nil"/>
            </w:tcBorders>
            <w:shd w:val="clear" w:color="auto" w:fill="auto"/>
            <w:vAlign w:val="center"/>
          </w:tcPr>
          <w:p w:rsidR="00834BC3" w:rsidRPr="008D01E4" w:rsidRDefault="00461CB6" w:rsidP="00461CB6">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38 250</w:t>
            </w:r>
          </w:p>
        </w:tc>
        <w:tc>
          <w:tcPr>
            <w:tcW w:w="1179" w:type="dxa"/>
            <w:tcBorders>
              <w:top w:val="nil"/>
              <w:left w:val="single" w:sz="8" w:space="0" w:color="auto"/>
              <w:bottom w:val="single" w:sz="4" w:space="0" w:color="auto"/>
              <w:right w:val="single" w:sz="4" w:space="0" w:color="auto"/>
            </w:tcBorders>
            <w:shd w:val="clear" w:color="auto" w:fill="auto"/>
            <w:vAlign w:val="center"/>
          </w:tcPr>
          <w:p w:rsidR="00834BC3" w:rsidRPr="008D01E4" w:rsidRDefault="00461CB6" w:rsidP="00461CB6">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992" w:type="dxa"/>
            <w:tcBorders>
              <w:top w:val="nil"/>
              <w:left w:val="nil"/>
              <w:bottom w:val="single" w:sz="4" w:space="0" w:color="auto"/>
              <w:right w:val="single" w:sz="4" w:space="0" w:color="auto"/>
            </w:tcBorders>
            <w:shd w:val="clear" w:color="auto" w:fill="auto"/>
            <w:vAlign w:val="center"/>
          </w:tcPr>
          <w:p w:rsidR="00834BC3" w:rsidRPr="008D01E4" w:rsidRDefault="00461CB6" w:rsidP="00461CB6">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1003" w:type="dxa"/>
            <w:tcBorders>
              <w:top w:val="nil"/>
              <w:left w:val="nil"/>
              <w:bottom w:val="single" w:sz="4" w:space="0" w:color="auto"/>
              <w:right w:val="single" w:sz="4" w:space="0" w:color="auto"/>
            </w:tcBorders>
            <w:shd w:val="clear" w:color="auto" w:fill="auto"/>
            <w:vAlign w:val="center"/>
          </w:tcPr>
          <w:p w:rsidR="00834BC3" w:rsidRPr="008D01E4" w:rsidRDefault="00461CB6" w:rsidP="00461CB6">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936" w:type="dxa"/>
            <w:tcBorders>
              <w:top w:val="nil"/>
              <w:left w:val="nil"/>
              <w:bottom w:val="single" w:sz="4" w:space="0" w:color="auto"/>
              <w:right w:val="single" w:sz="8" w:space="0" w:color="auto"/>
            </w:tcBorders>
            <w:shd w:val="clear" w:color="auto" w:fill="auto"/>
            <w:vAlign w:val="center"/>
          </w:tcPr>
          <w:p w:rsidR="00834BC3" w:rsidRPr="008D01E4" w:rsidRDefault="00461CB6" w:rsidP="00461CB6">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2 250</w:t>
            </w:r>
          </w:p>
        </w:tc>
      </w:tr>
      <w:tr w:rsidR="00834BC3" w:rsidRPr="008D01E4" w:rsidTr="00834BC3">
        <w:trPr>
          <w:trHeight w:val="720"/>
        </w:trPr>
        <w:tc>
          <w:tcPr>
            <w:tcW w:w="1322" w:type="dxa"/>
            <w:tcBorders>
              <w:top w:val="nil"/>
              <w:left w:val="single" w:sz="8" w:space="0" w:color="auto"/>
              <w:bottom w:val="single" w:sz="4" w:space="0" w:color="auto"/>
              <w:right w:val="single" w:sz="8" w:space="0" w:color="auto"/>
            </w:tcBorders>
            <w:shd w:val="clear" w:color="000000" w:fill="FFFFCC"/>
            <w:vAlign w:val="center"/>
            <w:hideMark/>
          </w:tcPr>
          <w:p w:rsidR="00834BC3" w:rsidRPr="00834BC3" w:rsidRDefault="00834BC3" w:rsidP="008D01E4">
            <w:pPr>
              <w:spacing w:after="0" w:line="240" w:lineRule="auto"/>
              <w:rPr>
                <w:rFonts w:ascii="Times New Roman" w:eastAsia="Times New Roman" w:hAnsi="Times New Roman" w:cs="Times New Roman"/>
                <w:color w:val="000000"/>
                <w:sz w:val="18"/>
                <w:szCs w:val="18"/>
                <w:lang w:eastAsia="sk-SK"/>
              </w:rPr>
            </w:pPr>
            <w:r w:rsidRPr="00834BC3">
              <w:rPr>
                <w:rFonts w:ascii="Times New Roman" w:eastAsia="Times New Roman" w:hAnsi="Times New Roman" w:cs="Times New Roman"/>
                <w:color w:val="000000"/>
                <w:sz w:val="18"/>
                <w:szCs w:val="18"/>
                <w:lang w:eastAsia="sk-SK"/>
              </w:rPr>
              <w:lastRenderedPageBreak/>
              <w:t>Aktivita 2.2.1</w:t>
            </w:r>
          </w:p>
        </w:tc>
        <w:tc>
          <w:tcPr>
            <w:tcW w:w="2268" w:type="dxa"/>
            <w:tcBorders>
              <w:top w:val="nil"/>
              <w:left w:val="nil"/>
              <w:bottom w:val="single" w:sz="4" w:space="0" w:color="auto"/>
              <w:right w:val="single" w:sz="4" w:space="0" w:color="auto"/>
            </w:tcBorders>
            <w:shd w:val="clear" w:color="000000" w:fill="FFCC00"/>
            <w:hideMark/>
          </w:tcPr>
          <w:p w:rsidR="00834BC3" w:rsidRPr="00834BC3" w:rsidRDefault="00834BC3" w:rsidP="0065553B">
            <w:pPr>
              <w:spacing w:before="100" w:beforeAutospacing="1"/>
              <w:jc w:val="center"/>
              <w:rPr>
                <w:rFonts w:ascii="Times New Roman" w:eastAsia="Times New Roman" w:hAnsi="Times New Roman" w:cs="Times New Roman"/>
                <w:b/>
                <w:color w:val="000000"/>
                <w:sz w:val="18"/>
                <w:szCs w:val="18"/>
                <w:lang w:eastAsia="sk-SK"/>
              </w:rPr>
            </w:pPr>
            <w:r w:rsidRPr="00834BC3">
              <w:rPr>
                <w:rFonts w:ascii="Times New Roman" w:eastAsia="Times New Roman" w:hAnsi="Times New Roman" w:cs="Times New Roman"/>
                <w:b/>
                <w:color w:val="000000"/>
                <w:sz w:val="18"/>
                <w:szCs w:val="18"/>
                <w:lang w:eastAsia="sk-SK"/>
              </w:rPr>
              <w:t>Odvádzanie dažďových vôd</w:t>
            </w:r>
          </w:p>
        </w:tc>
        <w:tc>
          <w:tcPr>
            <w:tcW w:w="2268" w:type="dxa"/>
            <w:tcBorders>
              <w:top w:val="nil"/>
              <w:left w:val="single" w:sz="4" w:space="0" w:color="auto"/>
              <w:bottom w:val="single" w:sz="4" w:space="0" w:color="auto"/>
              <w:right w:val="single" w:sz="8" w:space="0" w:color="auto"/>
            </w:tcBorders>
            <w:shd w:val="clear" w:color="000000" w:fill="FFCC00"/>
            <w:vAlign w:val="center"/>
          </w:tcPr>
          <w:p w:rsidR="00834BC3" w:rsidRPr="00320694" w:rsidRDefault="00320694" w:rsidP="008D01E4">
            <w:pPr>
              <w:spacing w:after="0" w:line="240" w:lineRule="auto"/>
              <w:jc w:val="center"/>
              <w:rPr>
                <w:rFonts w:ascii="Times New Roman" w:eastAsia="Times New Roman" w:hAnsi="Times New Roman" w:cs="Times New Roman"/>
                <w:b/>
                <w:bCs/>
                <w:sz w:val="18"/>
                <w:szCs w:val="18"/>
                <w:lang w:eastAsia="sk-SK"/>
              </w:rPr>
            </w:pPr>
            <w:r w:rsidRPr="00320694">
              <w:rPr>
                <w:rFonts w:ascii="Times New Roman" w:eastAsia="Times New Roman" w:hAnsi="Times New Roman" w:cs="Times New Roman"/>
                <w:b/>
                <w:sz w:val="18"/>
                <w:szCs w:val="18"/>
                <w:lang w:eastAsia="sk-SK"/>
              </w:rPr>
              <w:t>Zrekonštruované a nové plochy</w:t>
            </w:r>
          </w:p>
        </w:tc>
        <w:tc>
          <w:tcPr>
            <w:tcW w:w="1418" w:type="dxa"/>
            <w:tcBorders>
              <w:top w:val="nil"/>
              <w:left w:val="nil"/>
              <w:bottom w:val="single" w:sz="4" w:space="0" w:color="auto"/>
              <w:right w:val="single" w:sz="8" w:space="0" w:color="auto"/>
            </w:tcBorders>
            <w:shd w:val="clear" w:color="000000" w:fill="FFCC00"/>
            <w:vAlign w:val="center"/>
          </w:tcPr>
          <w:p w:rsidR="00834BC3" w:rsidRPr="00834BC3" w:rsidRDefault="00461CB6" w:rsidP="008D01E4">
            <w:pPr>
              <w:spacing w:after="0" w:line="240" w:lineRule="auto"/>
              <w:jc w:val="center"/>
              <w:rPr>
                <w:rFonts w:ascii="Times New Roman" w:eastAsia="Times New Roman" w:hAnsi="Times New Roman" w:cs="Times New Roman"/>
                <w:b/>
                <w:bCs/>
                <w:color w:val="000000"/>
                <w:sz w:val="18"/>
                <w:szCs w:val="18"/>
                <w:lang w:eastAsia="sk-SK"/>
              </w:rPr>
            </w:pPr>
            <w:r>
              <w:rPr>
                <w:rFonts w:ascii="Times New Roman" w:eastAsia="Times New Roman" w:hAnsi="Times New Roman" w:cs="Times New Roman"/>
                <w:b/>
                <w:bCs/>
                <w:color w:val="000000"/>
                <w:sz w:val="18"/>
                <w:szCs w:val="18"/>
                <w:lang w:eastAsia="sk-SK"/>
              </w:rPr>
              <w:t>10/2016 – 12/2018</w:t>
            </w:r>
          </w:p>
        </w:tc>
        <w:tc>
          <w:tcPr>
            <w:tcW w:w="1276" w:type="dxa"/>
            <w:tcBorders>
              <w:top w:val="nil"/>
              <w:left w:val="nil"/>
              <w:bottom w:val="single" w:sz="4" w:space="0" w:color="auto"/>
              <w:right w:val="nil"/>
            </w:tcBorders>
            <w:shd w:val="clear" w:color="000000" w:fill="FFCC00"/>
            <w:vAlign w:val="center"/>
          </w:tcPr>
          <w:p w:rsidR="00834BC3" w:rsidRPr="00834BC3" w:rsidRDefault="00461CB6" w:rsidP="00461CB6">
            <w:pPr>
              <w:spacing w:after="0" w:line="240" w:lineRule="auto"/>
              <w:jc w:val="center"/>
              <w:rPr>
                <w:rFonts w:ascii="Times New Roman" w:eastAsia="Times New Roman" w:hAnsi="Times New Roman" w:cs="Times New Roman"/>
                <w:b/>
                <w:bCs/>
                <w:color w:val="000000"/>
                <w:sz w:val="18"/>
                <w:szCs w:val="18"/>
                <w:lang w:eastAsia="sk-SK"/>
              </w:rPr>
            </w:pPr>
            <w:r>
              <w:rPr>
                <w:rFonts w:ascii="Times New Roman" w:eastAsia="Times New Roman" w:hAnsi="Times New Roman" w:cs="Times New Roman"/>
                <w:b/>
                <w:bCs/>
                <w:color w:val="000000"/>
                <w:sz w:val="18"/>
                <w:szCs w:val="18"/>
                <w:lang w:eastAsia="sk-SK"/>
              </w:rPr>
              <w:t>100 000</w:t>
            </w:r>
          </w:p>
        </w:tc>
        <w:tc>
          <w:tcPr>
            <w:tcW w:w="1134" w:type="dxa"/>
            <w:tcBorders>
              <w:top w:val="nil"/>
              <w:left w:val="single" w:sz="8" w:space="0" w:color="auto"/>
              <w:bottom w:val="single" w:sz="4" w:space="0" w:color="auto"/>
              <w:right w:val="single" w:sz="8" w:space="0" w:color="auto"/>
            </w:tcBorders>
            <w:shd w:val="clear" w:color="auto" w:fill="auto"/>
            <w:vAlign w:val="center"/>
          </w:tcPr>
          <w:p w:rsidR="00834BC3" w:rsidRPr="008D01E4" w:rsidRDefault="00461CB6" w:rsidP="00461CB6">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95 000</w:t>
            </w:r>
          </w:p>
        </w:tc>
        <w:tc>
          <w:tcPr>
            <w:tcW w:w="1134" w:type="dxa"/>
            <w:tcBorders>
              <w:top w:val="nil"/>
              <w:left w:val="nil"/>
              <w:bottom w:val="single" w:sz="4" w:space="0" w:color="auto"/>
              <w:right w:val="single" w:sz="4" w:space="0" w:color="auto"/>
            </w:tcBorders>
            <w:shd w:val="clear" w:color="auto" w:fill="auto"/>
            <w:vAlign w:val="center"/>
          </w:tcPr>
          <w:p w:rsidR="00834BC3" w:rsidRPr="008D01E4" w:rsidRDefault="00461CB6" w:rsidP="00461CB6">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10 000</w:t>
            </w:r>
          </w:p>
        </w:tc>
        <w:tc>
          <w:tcPr>
            <w:tcW w:w="1134" w:type="dxa"/>
            <w:tcBorders>
              <w:top w:val="nil"/>
              <w:left w:val="nil"/>
              <w:bottom w:val="single" w:sz="4" w:space="0" w:color="auto"/>
              <w:right w:val="nil"/>
            </w:tcBorders>
            <w:shd w:val="clear" w:color="auto" w:fill="auto"/>
            <w:vAlign w:val="center"/>
          </w:tcPr>
          <w:p w:rsidR="00834BC3" w:rsidRPr="008D01E4" w:rsidRDefault="00461CB6" w:rsidP="00461CB6">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85 000</w:t>
            </w:r>
          </w:p>
        </w:tc>
        <w:tc>
          <w:tcPr>
            <w:tcW w:w="1179" w:type="dxa"/>
            <w:tcBorders>
              <w:top w:val="nil"/>
              <w:left w:val="single" w:sz="8" w:space="0" w:color="auto"/>
              <w:bottom w:val="single" w:sz="4" w:space="0" w:color="auto"/>
              <w:right w:val="single" w:sz="4" w:space="0" w:color="auto"/>
            </w:tcBorders>
            <w:shd w:val="clear" w:color="auto" w:fill="auto"/>
            <w:vAlign w:val="center"/>
          </w:tcPr>
          <w:p w:rsidR="00834BC3" w:rsidRPr="008D01E4" w:rsidRDefault="00461CB6" w:rsidP="00461CB6">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992" w:type="dxa"/>
            <w:tcBorders>
              <w:top w:val="nil"/>
              <w:left w:val="nil"/>
              <w:bottom w:val="single" w:sz="4" w:space="0" w:color="auto"/>
              <w:right w:val="single" w:sz="4" w:space="0" w:color="auto"/>
            </w:tcBorders>
            <w:shd w:val="clear" w:color="auto" w:fill="auto"/>
            <w:vAlign w:val="center"/>
          </w:tcPr>
          <w:p w:rsidR="00834BC3" w:rsidRPr="008D01E4" w:rsidRDefault="00461CB6" w:rsidP="00461CB6">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1003" w:type="dxa"/>
            <w:tcBorders>
              <w:top w:val="nil"/>
              <w:left w:val="nil"/>
              <w:bottom w:val="single" w:sz="4" w:space="0" w:color="auto"/>
              <w:right w:val="single" w:sz="4" w:space="0" w:color="auto"/>
            </w:tcBorders>
            <w:shd w:val="clear" w:color="auto" w:fill="auto"/>
            <w:vAlign w:val="center"/>
          </w:tcPr>
          <w:p w:rsidR="00834BC3" w:rsidRPr="008D01E4" w:rsidRDefault="00461CB6" w:rsidP="00461CB6">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936" w:type="dxa"/>
            <w:tcBorders>
              <w:top w:val="nil"/>
              <w:left w:val="nil"/>
              <w:bottom w:val="single" w:sz="4" w:space="0" w:color="auto"/>
              <w:right w:val="single" w:sz="8" w:space="0" w:color="auto"/>
            </w:tcBorders>
            <w:shd w:val="clear" w:color="auto" w:fill="auto"/>
            <w:vAlign w:val="center"/>
          </w:tcPr>
          <w:p w:rsidR="00834BC3" w:rsidRPr="008D01E4" w:rsidRDefault="00461CB6" w:rsidP="00461CB6">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5 000</w:t>
            </w:r>
          </w:p>
        </w:tc>
      </w:tr>
      <w:tr w:rsidR="00834BC3" w:rsidRPr="008D01E4" w:rsidTr="00834BC3">
        <w:trPr>
          <w:trHeight w:val="720"/>
        </w:trPr>
        <w:tc>
          <w:tcPr>
            <w:tcW w:w="1322" w:type="dxa"/>
            <w:tcBorders>
              <w:top w:val="nil"/>
              <w:left w:val="single" w:sz="8" w:space="0" w:color="auto"/>
              <w:bottom w:val="single" w:sz="4" w:space="0" w:color="auto"/>
              <w:right w:val="single" w:sz="8" w:space="0" w:color="auto"/>
            </w:tcBorders>
            <w:shd w:val="clear" w:color="000000" w:fill="FFFFCC"/>
            <w:vAlign w:val="center"/>
            <w:hideMark/>
          </w:tcPr>
          <w:p w:rsidR="00834BC3" w:rsidRPr="00834BC3" w:rsidRDefault="00834BC3" w:rsidP="008D01E4">
            <w:pPr>
              <w:spacing w:after="0" w:line="240" w:lineRule="auto"/>
              <w:rPr>
                <w:rFonts w:ascii="Times New Roman" w:eastAsia="Times New Roman" w:hAnsi="Times New Roman" w:cs="Times New Roman"/>
                <w:color w:val="000000"/>
                <w:sz w:val="18"/>
                <w:szCs w:val="18"/>
                <w:lang w:eastAsia="sk-SK"/>
              </w:rPr>
            </w:pPr>
            <w:r w:rsidRPr="00834BC3">
              <w:rPr>
                <w:rFonts w:ascii="Times New Roman" w:eastAsia="Times New Roman" w:hAnsi="Times New Roman" w:cs="Times New Roman"/>
                <w:color w:val="000000"/>
                <w:sz w:val="18"/>
                <w:szCs w:val="18"/>
                <w:lang w:eastAsia="sk-SK"/>
              </w:rPr>
              <w:t>Aktivita 2.2.2</w:t>
            </w:r>
          </w:p>
        </w:tc>
        <w:tc>
          <w:tcPr>
            <w:tcW w:w="2268" w:type="dxa"/>
            <w:tcBorders>
              <w:top w:val="nil"/>
              <w:left w:val="nil"/>
              <w:bottom w:val="single" w:sz="4" w:space="0" w:color="auto"/>
              <w:right w:val="single" w:sz="4" w:space="0" w:color="auto"/>
            </w:tcBorders>
            <w:shd w:val="clear" w:color="000000" w:fill="FFCC00"/>
            <w:hideMark/>
          </w:tcPr>
          <w:p w:rsidR="00834BC3" w:rsidRPr="00834BC3" w:rsidRDefault="00834BC3" w:rsidP="00834BC3">
            <w:pPr>
              <w:spacing w:before="100" w:beforeAutospacing="1"/>
              <w:jc w:val="center"/>
              <w:rPr>
                <w:rFonts w:ascii="Times New Roman" w:eastAsia="Times New Roman" w:hAnsi="Times New Roman" w:cs="Times New Roman"/>
                <w:b/>
                <w:color w:val="000000"/>
                <w:sz w:val="18"/>
                <w:szCs w:val="18"/>
                <w:lang w:eastAsia="sk-SK"/>
              </w:rPr>
            </w:pPr>
            <w:r w:rsidRPr="00834BC3">
              <w:rPr>
                <w:rFonts w:ascii="Times New Roman" w:eastAsia="Times New Roman" w:hAnsi="Times New Roman" w:cs="Times New Roman"/>
                <w:b/>
                <w:color w:val="000000"/>
                <w:sz w:val="18"/>
                <w:szCs w:val="18"/>
                <w:lang w:eastAsia="sk-SK"/>
              </w:rPr>
              <w:t>Rekonštrukcia verejného osvetlenia</w:t>
            </w:r>
          </w:p>
        </w:tc>
        <w:tc>
          <w:tcPr>
            <w:tcW w:w="2268" w:type="dxa"/>
            <w:tcBorders>
              <w:top w:val="nil"/>
              <w:left w:val="single" w:sz="4" w:space="0" w:color="auto"/>
              <w:bottom w:val="single" w:sz="4" w:space="0" w:color="auto"/>
              <w:right w:val="single" w:sz="8" w:space="0" w:color="auto"/>
            </w:tcBorders>
            <w:shd w:val="clear" w:color="000000" w:fill="FFCC00"/>
            <w:vAlign w:val="center"/>
          </w:tcPr>
          <w:p w:rsidR="00834BC3" w:rsidRPr="00320694" w:rsidRDefault="00320694" w:rsidP="008D01E4">
            <w:pPr>
              <w:spacing w:after="0" w:line="240" w:lineRule="auto"/>
              <w:jc w:val="center"/>
              <w:rPr>
                <w:rFonts w:ascii="Times New Roman" w:eastAsia="Times New Roman" w:hAnsi="Times New Roman" w:cs="Times New Roman"/>
                <w:b/>
                <w:bCs/>
                <w:sz w:val="18"/>
                <w:szCs w:val="18"/>
                <w:lang w:eastAsia="sk-SK"/>
              </w:rPr>
            </w:pPr>
            <w:r w:rsidRPr="00320694">
              <w:rPr>
                <w:rFonts w:ascii="Times New Roman" w:eastAsia="Times New Roman" w:hAnsi="Times New Roman" w:cs="Times New Roman"/>
                <w:b/>
                <w:sz w:val="18"/>
                <w:szCs w:val="18"/>
                <w:lang w:eastAsia="sk-SK"/>
              </w:rPr>
              <w:t>Počet rekonštruovaných svetelných bodov</w:t>
            </w:r>
          </w:p>
        </w:tc>
        <w:tc>
          <w:tcPr>
            <w:tcW w:w="1418" w:type="dxa"/>
            <w:tcBorders>
              <w:top w:val="nil"/>
              <w:left w:val="nil"/>
              <w:bottom w:val="single" w:sz="4" w:space="0" w:color="auto"/>
              <w:right w:val="single" w:sz="8" w:space="0" w:color="auto"/>
            </w:tcBorders>
            <w:shd w:val="clear" w:color="000000" w:fill="FFCC00"/>
            <w:vAlign w:val="center"/>
          </w:tcPr>
          <w:p w:rsidR="00834BC3" w:rsidRPr="00834BC3" w:rsidRDefault="00461CB6" w:rsidP="008D01E4">
            <w:pPr>
              <w:spacing w:after="0" w:line="240" w:lineRule="auto"/>
              <w:jc w:val="center"/>
              <w:rPr>
                <w:rFonts w:ascii="Times New Roman" w:eastAsia="Times New Roman" w:hAnsi="Times New Roman" w:cs="Times New Roman"/>
                <w:b/>
                <w:bCs/>
                <w:color w:val="000000"/>
                <w:sz w:val="18"/>
                <w:szCs w:val="18"/>
                <w:lang w:eastAsia="sk-SK"/>
              </w:rPr>
            </w:pPr>
            <w:r>
              <w:rPr>
                <w:rFonts w:ascii="Times New Roman" w:eastAsia="Times New Roman" w:hAnsi="Times New Roman" w:cs="Times New Roman"/>
                <w:b/>
                <w:bCs/>
                <w:color w:val="000000"/>
                <w:sz w:val="18"/>
                <w:szCs w:val="18"/>
                <w:lang w:eastAsia="sk-SK"/>
              </w:rPr>
              <w:t>07/2015 – 12/2015</w:t>
            </w:r>
          </w:p>
        </w:tc>
        <w:tc>
          <w:tcPr>
            <w:tcW w:w="1276" w:type="dxa"/>
            <w:tcBorders>
              <w:top w:val="nil"/>
              <w:left w:val="nil"/>
              <w:bottom w:val="single" w:sz="4" w:space="0" w:color="auto"/>
              <w:right w:val="nil"/>
            </w:tcBorders>
            <w:shd w:val="clear" w:color="000000" w:fill="FFCC00"/>
            <w:vAlign w:val="center"/>
          </w:tcPr>
          <w:p w:rsidR="00834BC3" w:rsidRPr="00834BC3" w:rsidRDefault="00461CB6" w:rsidP="00461CB6">
            <w:pPr>
              <w:spacing w:after="0" w:line="240" w:lineRule="auto"/>
              <w:jc w:val="center"/>
              <w:rPr>
                <w:rFonts w:ascii="Times New Roman" w:eastAsia="Times New Roman" w:hAnsi="Times New Roman" w:cs="Times New Roman"/>
                <w:b/>
                <w:bCs/>
                <w:color w:val="000000"/>
                <w:sz w:val="18"/>
                <w:szCs w:val="18"/>
                <w:lang w:eastAsia="sk-SK"/>
              </w:rPr>
            </w:pPr>
            <w:r>
              <w:rPr>
                <w:rFonts w:ascii="Times New Roman" w:eastAsia="Times New Roman" w:hAnsi="Times New Roman" w:cs="Times New Roman"/>
                <w:b/>
                <w:bCs/>
                <w:color w:val="000000"/>
                <w:sz w:val="18"/>
                <w:szCs w:val="18"/>
                <w:lang w:eastAsia="sk-SK"/>
              </w:rPr>
              <w:t>50 000</w:t>
            </w:r>
          </w:p>
        </w:tc>
        <w:tc>
          <w:tcPr>
            <w:tcW w:w="1134" w:type="dxa"/>
            <w:tcBorders>
              <w:top w:val="nil"/>
              <w:left w:val="single" w:sz="8" w:space="0" w:color="auto"/>
              <w:bottom w:val="single" w:sz="4" w:space="0" w:color="auto"/>
              <w:right w:val="single" w:sz="8" w:space="0" w:color="auto"/>
            </w:tcBorders>
            <w:shd w:val="clear" w:color="auto" w:fill="auto"/>
            <w:vAlign w:val="center"/>
          </w:tcPr>
          <w:p w:rsidR="00834BC3" w:rsidRPr="008D01E4" w:rsidRDefault="005257FC" w:rsidP="00461CB6">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47 500</w:t>
            </w:r>
          </w:p>
        </w:tc>
        <w:tc>
          <w:tcPr>
            <w:tcW w:w="1134" w:type="dxa"/>
            <w:tcBorders>
              <w:top w:val="nil"/>
              <w:left w:val="nil"/>
              <w:bottom w:val="single" w:sz="4" w:space="0" w:color="auto"/>
              <w:right w:val="single" w:sz="4" w:space="0" w:color="auto"/>
            </w:tcBorders>
            <w:shd w:val="clear" w:color="auto" w:fill="auto"/>
            <w:vAlign w:val="center"/>
          </w:tcPr>
          <w:p w:rsidR="00834BC3" w:rsidRPr="008D01E4" w:rsidRDefault="00461CB6" w:rsidP="00461CB6">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5 000</w:t>
            </w:r>
          </w:p>
        </w:tc>
        <w:tc>
          <w:tcPr>
            <w:tcW w:w="1134" w:type="dxa"/>
            <w:tcBorders>
              <w:top w:val="nil"/>
              <w:left w:val="nil"/>
              <w:bottom w:val="single" w:sz="4" w:space="0" w:color="auto"/>
              <w:right w:val="nil"/>
            </w:tcBorders>
            <w:shd w:val="clear" w:color="auto" w:fill="auto"/>
            <w:vAlign w:val="center"/>
          </w:tcPr>
          <w:p w:rsidR="00834BC3" w:rsidRPr="008D01E4" w:rsidRDefault="00461CB6" w:rsidP="00461CB6">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42 500</w:t>
            </w:r>
          </w:p>
        </w:tc>
        <w:tc>
          <w:tcPr>
            <w:tcW w:w="1179" w:type="dxa"/>
            <w:tcBorders>
              <w:top w:val="nil"/>
              <w:left w:val="single" w:sz="8" w:space="0" w:color="auto"/>
              <w:bottom w:val="single" w:sz="4" w:space="0" w:color="auto"/>
              <w:right w:val="single" w:sz="4" w:space="0" w:color="auto"/>
            </w:tcBorders>
            <w:shd w:val="clear" w:color="auto" w:fill="auto"/>
            <w:vAlign w:val="center"/>
          </w:tcPr>
          <w:p w:rsidR="00834BC3" w:rsidRPr="008D01E4" w:rsidRDefault="005257FC" w:rsidP="00461CB6">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992" w:type="dxa"/>
            <w:tcBorders>
              <w:top w:val="nil"/>
              <w:left w:val="nil"/>
              <w:bottom w:val="single" w:sz="4" w:space="0" w:color="auto"/>
              <w:right w:val="single" w:sz="4" w:space="0" w:color="auto"/>
            </w:tcBorders>
            <w:shd w:val="clear" w:color="auto" w:fill="auto"/>
            <w:vAlign w:val="center"/>
          </w:tcPr>
          <w:p w:rsidR="00834BC3" w:rsidRPr="008D01E4" w:rsidRDefault="005257FC" w:rsidP="00461CB6">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1003" w:type="dxa"/>
            <w:tcBorders>
              <w:top w:val="nil"/>
              <w:left w:val="nil"/>
              <w:bottom w:val="single" w:sz="4" w:space="0" w:color="auto"/>
              <w:right w:val="single" w:sz="4" w:space="0" w:color="auto"/>
            </w:tcBorders>
            <w:shd w:val="clear" w:color="auto" w:fill="auto"/>
            <w:vAlign w:val="center"/>
          </w:tcPr>
          <w:p w:rsidR="00834BC3" w:rsidRPr="008D01E4" w:rsidRDefault="005257FC" w:rsidP="00461CB6">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936" w:type="dxa"/>
            <w:tcBorders>
              <w:top w:val="nil"/>
              <w:left w:val="nil"/>
              <w:bottom w:val="single" w:sz="4" w:space="0" w:color="auto"/>
              <w:right w:val="single" w:sz="8" w:space="0" w:color="auto"/>
            </w:tcBorders>
            <w:shd w:val="clear" w:color="auto" w:fill="auto"/>
            <w:vAlign w:val="center"/>
          </w:tcPr>
          <w:p w:rsidR="00834BC3" w:rsidRPr="008D01E4" w:rsidRDefault="005257FC" w:rsidP="00461CB6">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2 500</w:t>
            </w:r>
          </w:p>
        </w:tc>
      </w:tr>
      <w:tr w:rsidR="00834BC3" w:rsidRPr="008D01E4" w:rsidTr="00834BC3">
        <w:trPr>
          <w:trHeight w:val="480"/>
        </w:trPr>
        <w:tc>
          <w:tcPr>
            <w:tcW w:w="1322" w:type="dxa"/>
            <w:tcBorders>
              <w:top w:val="nil"/>
              <w:left w:val="single" w:sz="8" w:space="0" w:color="auto"/>
              <w:bottom w:val="single" w:sz="4" w:space="0" w:color="auto"/>
              <w:right w:val="single" w:sz="8" w:space="0" w:color="auto"/>
            </w:tcBorders>
            <w:shd w:val="clear" w:color="000000" w:fill="FFFFCC"/>
            <w:vAlign w:val="center"/>
            <w:hideMark/>
          </w:tcPr>
          <w:p w:rsidR="00834BC3" w:rsidRPr="00834BC3" w:rsidRDefault="00834BC3" w:rsidP="008D01E4">
            <w:pPr>
              <w:spacing w:after="0" w:line="240" w:lineRule="auto"/>
              <w:rPr>
                <w:rFonts w:ascii="Times New Roman" w:eastAsia="Times New Roman" w:hAnsi="Times New Roman" w:cs="Times New Roman"/>
                <w:color w:val="000000"/>
                <w:sz w:val="18"/>
                <w:szCs w:val="18"/>
                <w:lang w:eastAsia="sk-SK"/>
              </w:rPr>
            </w:pPr>
            <w:r w:rsidRPr="00834BC3">
              <w:rPr>
                <w:rFonts w:ascii="Times New Roman" w:eastAsia="Times New Roman" w:hAnsi="Times New Roman" w:cs="Times New Roman"/>
                <w:color w:val="000000"/>
                <w:sz w:val="18"/>
                <w:szCs w:val="18"/>
                <w:lang w:eastAsia="sk-SK"/>
              </w:rPr>
              <w:t>Aktivita 2.2.3</w:t>
            </w:r>
          </w:p>
        </w:tc>
        <w:tc>
          <w:tcPr>
            <w:tcW w:w="2268" w:type="dxa"/>
            <w:tcBorders>
              <w:top w:val="nil"/>
              <w:left w:val="nil"/>
              <w:bottom w:val="single" w:sz="4" w:space="0" w:color="auto"/>
              <w:right w:val="single" w:sz="4" w:space="0" w:color="auto"/>
            </w:tcBorders>
            <w:shd w:val="clear" w:color="000000" w:fill="FFCC00"/>
            <w:hideMark/>
          </w:tcPr>
          <w:p w:rsidR="00834BC3" w:rsidRPr="00834BC3" w:rsidRDefault="00834BC3" w:rsidP="0065553B">
            <w:pPr>
              <w:spacing w:before="100" w:beforeAutospacing="1"/>
              <w:jc w:val="center"/>
              <w:rPr>
                <w:rFonts w:ascii="Times New Roman" w:eastAsia="Times New Roman" w:hAnsi="Times New Roman" w:cs="Times New Roman"/>
                <w:b/>
                <w:color w:val="000000"/>
                <w:sz w:val="18"/>
                <w:szCs w:val="18"/>
                <w:lang w:eastAsia="sk-SK"/>
              </w:rPr>
            </w:pPr>
            <w:r w:rsidRPr="00834BC3">
              <w:rPr>
                <w:rFonts w:ascii="Times New Roman" w:eastAsia="Times New Roman" w:hAnsi="Times New Roman" w:cs="Times New Roman"/>
                <w:b/>
                <w:color w:val="000000"/>
                <w:sz w:val="18"/>
                <w:szCs w:val="18"/>
                <w:lang w:eastAsia="sk-SK"/>
              </w:rPr>
              <w:t>Rekonštrukcia a modernizácia miestneho rozhlasu</w:t>
            </w:r>
          </w:p>
        </w:tc>
        <w:tc>
          <w:tcPr>
            <w:tcW w:w="2268" w:type="dxa"/>
            <w:tcBorders>
              <w:top w:val="nil"/>
              <w:left w:val="single" w:sz="4" w:space="0" w:color="auto"/>
              <w:bottom w:val="single" w:sz="4" w:space="0" w:color="auto"/>
              <w:right w:val="single" w:sz="8" w:space="0" w:color="auto"/>
            </w:tcBorders>
            <w:shd w:val="clear" w:color="000000" w:fill="FFCC00"/>
            <w:vAlign w:val="center"/>
          </w:tcPr>
          <w:p w:rsidR="00834BC3" w:rsidRPr="00320694" w:rsidRDefault="00320694" w:rsidP="008D01E4">
            <w:pPr>
              <w:spacing w:after="0" w:line="240" w:lineRule="auto"/>
              <w:jc w:val="center"/>
              <w:rPr>
                <w:rFonts w:ascii="Times New Roman" w:eastAsia="Times New Roman" w:hAnsi="Times New Roman" w:cs="Times New Roman"/>
                <w:b/>
                <w:bCs/>
                <w:sz w:val="18"/>
                <w:szCs w:val="18"/>
                <w:lang w:eastAsia="sk-SK"/>
              </w:rPr>
            </w:pPr>
            <w:r w:rsidRPr="00320694">
              <w:rPr>
                <w:rFonts w:ascii="Times New Roman" w:eastAsia="Times New Roman" w:hAnsi="Times New Roman" w:cs="Times New Roman"/>
                <w:b/>
                <w:sz w:val="18"/>
                <w:szCs w:val="18"/>
                <w:lang w:eastAsia="sk-SK"/>
              </w:rPr>
              <w:t>Počet rekonštruovaných vedení/staníc</w:t>
            </w:r>
          </w:p>
        </w:tc>
        <w:tc>
          <w:tcPr>
            <w:tcW w:w="1418" w:type="dxa"/>
            <w:tcBorders>
              <w:top w:val="nil"/>
              <w:left w:val="nil"/>
              <w:bottom w:val="single" w:sz="4" w:space="0" w:color="auto"/>
              <w:right w:val="single" w:sz="8" w:space="0" w:color="auto"/>
            </w:tcBorders>
            <w:shd w:val="clear" w:color="000000" w:fill="FFCC00"/>
            <w:vAlign w:val="center"/>
          </w:tcPr>
          <w:p w:rsidR="00834BC3" w:rsidRPr="00834BC3" w:rsidRDefault="005257FC" w:rsidP="008D01E4">
            <w:pPr>
              <w:spacing w:after="0" w:line="240" w:lineRule="auto"/>
              <w:jc w:val="center"/>
              <w:rPr>
                <w:rFonts w:ascii="Times New Roman" w:eastAsia="Times New Roman" w:hAnsi="Times New Roman" w:cs="Times New Roman"/>
                <w:b/>
                <w:bCs/>
                <w:color w:val="000000"/>
                <w:sz w:val="18"/>
                <w:szCs w:val="18"/>
                <w:lang w:eastAsia="sk-SK"/>
              </w:rPr>
            </w:pPr>
            <w:r>
              <w:rPr>
                <w:rFonts w:ascii="Times New Roman" w:eastAsia="Times New Roman" w:hAnsi="Times New Roman" w:cs="Times New Roman"/>
                <w:b/>
                <w:bCs/>
                <w:color w:val="000000"/>
                <w:sz w:val="18"/>
                <w:szCs w:val="18"/>
                <w:lang w:eastAsia="sk-SK"/>
              </w:rPr>
              <w:t>09/2016 – 12/2020</w:t>
            </w:r>
          </w:p>
        </w:tc>
        <w:tc>
          <w:tcPr>
            <w:tcW w:w="1276" w:type="dxa"/>
            <w:tcBorders>
              <w:top w:val="nil"/>
              <w:left w:val="nil"/>
              <w:bottom w:val="single" w:sz="4" w:space="0" w:color="auto"/>
              <w:right w:val="nil"/>
            </w:tcBorders>
            <w:shd w:val="clear" w:color="000000" w:fill="FFCC00"/>
            <w:vAlign w:val="center"/>
          </w:tcPr>
          <w:p w:rsidR="00834BC3" w:rsidRPr="00834BC3" w:rsidRDefault="005257FC" w:rsidP="00461CB6">
            <w:pPr>
              <w:spacing w:after="0" w:line="240" w:lineRule="auto"/>
              <w:jc w:val="center"/>
              <w:rPr>
                <w:rFonts w:ascii="Times New Roman" w:eastAsia="Times New Roman" w:hAnsi="Times New Roman" w:cs="Times New Roman"/>
                <w:b/>
                <w:bCs/>
                <w:color w:val="000000"/>
                <w:sz w:val="18"/>
                <w:szCs w:val="18"/>
                <w:lang w:eastAsia="sk-SK"/>
              </w:rPr>
            </w:pPr>
            <w:r>
              <w:rPr>
                <w:rFonts w:ascii="Times New Roman" w:eastAsia="Times New Roman" w:hAnsi="Times New Roman" w:cs="Times New Roman"/>
                <w:b/>
                <w:bCs/>
                <w:color w:val="000000"/>
                <w:sz w:val="18"/>
                <w:szCs w:val="18"/>
                <w:lang w:eastAsia="sk-SK"/>
              </w:rPr>
              <w:t>30 000</w:t>
            </w:r>
          </w:p>
        </w:tc>
        <w:tc>
          <w:tcPr>
            <w:tcW w:w="1134" w:type="dxa"/>
            <w:tcBorders>
              <w:top w:val="nil"/>
              <w:left w:val="single" w:sz="8" w:space="0" w:color="auto"/>
              <w:bottom w:val="single" w:sz="4" w:space="0" w:color="auto"/>
              <w:right w:val="single" w:sz="8" w:space="0" w:color="auto"/>
            </w:tcBorders>
            <w:shd w:val="clear" w:color="auto" w:fill="auto"/>
            <w:vAlign w:val="center"/>
          </w:tcPr>
          <w:p w:rsidR="00834BC3" w:rsidRPr="008D01E4" w:rsidRDefault="005257FC" w:rsidP="00461CB6">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28 500</w:t>
            </w:r>
          </w:p>
        </w:tc>
        <w:tc>
          <w:tcPr>
            <w:tcW w:w="1134" w:type="dxa"/>
            <w:tcBorders>
              <w:top w:val="nil"/>
              <w:left w:val="nil"/>
              <w:bottom w:val="single" w:sz="4" w:space="0" w:color="auto"/>
              <w:right w:val="single" w:sz="4" w:space="0" w:color="auto"/>
            </w:tcBorders>
            <w:shd w:val="clear" w:color="auto" w:fill="auto"/>
            <w:vAlign w:val="center"/>
          </w:tcPr>
          <w:p w:rsidR="00834BC3" w:rsidRPr="008D01E4" w:rsidRDefault="005257FC" w:rsidP="00461CB6">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3 000</w:t>
            </w:r>
          </w:p>
        </w:tc>
        <w:tc>
          <w:tcPr>
            <w:tcW w:w="1134" w:type="dxa"/>
            <w:tcBorders>
              <w:top w:val="nil"/>
              <w:left w:val="nil"/>
              <w:bottom w:val="single" w:sz="4" w:space="0" w:color="auto"/>
              <w:right w:val="nil"/>
            </w:tcBorders>
            <w:shd w:val="clear" w:color="auto" w:fill="auto"/>
            <w:vAlign w:val="center"/>
          </w:tcPr>
          <w:p w:rsidR="00834BC3" w:rsidRPr="008D01E4" w:rsidRDefault="005257FC" w:rsidP="00461CB6">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25 500</w:t>
            </w:r>
          </w:p>
        </w:tc>
        <w:tc>
          <w:tcPr>
            <w:tcW w:w="1179" w:type="dxa"/>
            <w:tcBorders>
              <w:top w:val="nil"/>
              <w:left w:val="single" w:sz="8" w:space="0" w:color="auto"/>
              <w:bottom w:val="single" w:sz="4" w:space="0" w:color="auto"/>
              <w:right w:val="single" w:sz="4" w:space="0" w:color="auto"/>
            </w:tcBorders>
            <w:shd w:val="clear" w:color="auto" w:fill="auto"/>
            <w:vAlign w:val="center"/>
          </w:tcPr>
          <w:p w:rsidR="00834BC3" w:rsidRPr="008D01E4" w:rsidRDefault="005257FC" w:rsidP="00461CB6">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992" w:type="dxa"/>
            <w:tcBorders>
              <w:top w:val="nil"/>
              <w:left w:val="nil"/>
              <w:bottom w:val="single" w:sz="4" w:space="0" w:color="auto"/>
              <w:right w:val="single" w:sz="4" w:space="0" w:color="auto"/>
            </w:tcBorders>
            <w:shd w:val="clear" w:color="auto" w:fill="auto"/>
            <w:vAlign w:val="center"/>
          </w:tcPr>
          <w:p w:rsidR="00834BC3" w:rsidRPr="008D01E4" w:rsidRDefault="005257FC" w:rsidP="00461CB6">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1003" w:type="dxa"/>
            <w:tcBorders>
              <w:top w:val="nil"/>
              <w:left w:val="nil"/>
              <w:bottom w:val="single" w:sz="4" w:space="0" w:color="auto"/>
              <w:right w:val="single" w:sz="4" w:space="0" w:color="auto"/>
            </w:tcBorders>
            <w:shd w:val="clear" w:color="auto" w:fill="auto"/>
            <w:vAlign w:val="center"/>
          </w:tcPr>
          <w:p w:rsidR="00834BC3" w:rsidRPr="008D01E4" w:rsidRDefault="005257FC" w:rsidP="00461CB6">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936" w:type="dxa"/>
            <w:tcBorders>
              <w:top w:val="nil"/>
              <w:left w:val="nil"/>
              <w:bottom w:val="single" w:sz="4" w:space="0" w:color="auto"/>
              <w:right w:val="single" w:sz="8" w:space="0" w:color="auto"/>
            </w:tcBorders>
            <w:shd w:val="clear" w:color="auto" w:fill="auto"/>
            <w:vAlign w:val="center"/>
          </w:tcPr>
          <w:p w:rsidR="00834BC3" w:rsidRPr="008D01E4" w:rsidRDefault="005257FC" w:rsidP="00461CB6">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1 500</w:t>
            </w:r>
          </w:p>
        </w:tc>
      </w:tr>
      <w:tr w:rsidR="008D01E4" w:rsidRPr="008D01E4" w:rsidTr="00834BC3">
        <w:trPr>
          <w:trHeight w:val="480"/>
        </w:trPr>
        <w:tc>
          <w:tcPr>
            <w:tcW w:w="1322" w:type="dxa"/>
            <w:tcBorders>
              <w:top w:val="nil"/>
              <w:left w:val="single" w:sz="8" w:space="0" w:color="auto"/>
              <w:bottom w:val="single" w:sz="4" w:space="0" w:color="auto"/>
              <w:right w:val="single" w:sz="8" w:space="0" w:color="auto"/>
            </w:tcBorders>
            <w:shd w:val="clear" w:color="000000" w:fill="FFFFCC"/>
            <w:vAlign w:val="center"/>
            <w:hideMark/>
          </w:tcPr>
          <w:p w:rsidR="008D01E4" w:rsidRPr="00834BC3" w:rsidRDefault="00834BC3" w:rsidP="008D01E4">
            <w:pPr>
              <w:spacing w:after="0" w:line="240" w:lineRule="auto"/>
              <w:rPr>
                <w:rFonts w:ascii="Times New Roman" w:eastAsia="Times New Roman" w:hAnsi="Times New Roman" w:cs="Times New Roman"/>
                <w:color w:val="000000"/>
                <w:sz w:val="18"/>
                <w:szCs w:val="18"/>
                <w:lang w:eastAsia="sk-SK"/>
              </w:rPr>
            </w:pPr>
            <w:r w:rsidRPr="00834BC3">
              <w:rPr>
                <w:rFonts w:ascii="Times New Roman" w:eastAsia="Times New Roman" w:hAnsi="Times New Roman" w:cs="Times New Roman"/>
                <w:color w:val="000000"/>
                <w:sz w:val="18"/>
                <w:szCs w:val="18"/>
                <w:lang w:eastAsia="sk-SK"/>
              </w:rPr>
              <w:t>Aktivita 2.2.4</w:t>
            </w:r>
          </w:p>
        </w:tc>
        <w:tc>
          <w:tcPr>
            <w:tcW w:w="2268" w:type="dxa"/>
            <w:tcBorders>
              <w:top w:val="nil"/>
              <w:left w:val="nil"/>
              <w:bottom w:val="single" w:sz="4" w:space="0" w:color="auto"/>
              <w:right w:val="single" w:sz="4" w:space="0" w:color="auto"/>
            </w:tcBorders>
            <w:shd w:val="clear" w:color="000000" w:fill="FFCC00"/>
            <w:vAlign w:val="center"/>
            <w:hideMark/>
          </w:tcPr>
          <w:p w:rsidR="008D01E4" w:rsidRPr="00834BC3" w:rsidRDefault="00834BC3" w:rsidP="008D01E4">
            <w:pPr>
              <w:spacing w:after="0" w:line="240" w:lineRule="auto"/>
              <w:jc w:val="center"/>
              <w:rPr>
                <w:rFonts w:ascii="Times New Roman" w:eastAsia="Times New Roman" w:hAnsi="Times New Roman" w:cs="Times New Roman"/>
                <w:b/>
                <w:bCs/>
                <w:sz w:val="18"/>
                <w:szCs w:val="18"/>
                <w:lang w:eastAsia="sk-SK"/>
              </w:rPr>
            </w:pPr>
            <w:r w:rsidRPr="00834BC3">
              <w:rPr>
                <w:rFonts w:ascii="Times New Roman" w:eastAsia="Times New Roman" w:hAnsi="Times New Roman" w:cs="Times New Roman"/>
                <w:b/>
                <w:color w:val="000000"/>
                <w:sz w:val="18"/>
                <w:szCs w:val="18"/>
                <w:lang w:eastAsia="sk-SK"/>
              </w:rPr>
              <w:t>Dobudovanie kamerového systému v obci</w:t>
            </w:r>
          </w:p>
        </w:tc>
        <w:tc>
          <w:tcPr>
            <w:tcW w:w="2268" w:type="dxa"/>
            <w:tcBorders>
              <w:top w:val="nil"/>
              <w:left w:val="single" w:sz="4" w:space="0" w:color="auto"/>
              <w:bottom w:val="single" w:sz="4" w:space="0" w:color="auto"/>
              <w:right w:val="single" w:sz="8" w:space="0" w:color="auto"/>
            </w:tcBorders>
            <w:shd w:val="clear" w:color="000000" w:fill="FFCC00"/>
            <w:vAlign w:val="center"/>
            <w:hideMark/>
          </w:tcPr>
          <w:p w:rsidR="008D01E4" w:rsidRPr="00320694" w:rsidRDefault="00320694" w:rsidP="008D01E4">
            <w:pPr>
              <w:spacing w:after="0" w:line="240" w:lineRule="auto"/>
              <w:jc w:val="center"/>
              <w:rPr>
                <w:rFonts w:ascii="Times New Roman" w:eastAsia="Times New Roman" w:hAnsi="Times New Roman" w:cs="Times New Roman"/>
                <w:b/>
                <w:bCs/>
                <w:sz w:val="18"/>
                <w:szCs w:val="18"/>
                <w:lang w:eastAsia="sk-SK"/>
              </w:rPr>
            </w:pPr>
            <w:r w:rsidRPr="00320694">
              <w:rPr>
                <w:rFonts w:ascii="Times New Roman" w:eastAsia="Times New Roman" w:hAnsi="Times New Roman" w:cs="Times New Roman"/>
                <w:b/>
                <w:sz w:val="18"/>
                <w:szCs w:val="18"/>
                <w:lang w:eastAsia="sk-SK"/>
              </w:rPr>
              <w:t>Počet nových monitorovaných miest</w:t>
            </w:r>
          </w:p>
        </w:tc>
        <w:tc>
          <w:tcPr>
            <w:tcW w:w="1418" w:type="dxa"/>
            <w:tcBorders>
              <w:top w:val="nil"/>
              <w:left w:val="nil"/>
              <w:bottom w:val="single" w:sz="4" w:space="0" w:color="auto"/>
              <w:right w:val="single" w:sz="8" w:space="0" w:color="auto"/>
            </w:tcBorders>
            <w:shd w:val="clear" w:color="000000" w:fill="FFCC00"/>
            <w:vAlign w:val="center"/>
          </w:tcPr>
          <w:p w:rsidR="008D01E4" w:rsidRPr="00834BC3" w:rsidRDefault="005257FC" w:rsidP="008D01E4">
            <w:pPr>
              <w:spacing w:after="0" w:line="240" w:lineRule="auto"/>
              <w:jc w:val="center"/>
              <w:rPr>
                <w:rFonts w:ascii="Times New Roman" w:eastAsia="Times New Roman" w:hAnsi="Times New Roman" w:cs="Times New Roman"/>
                <w:b/>
                <w:bCs/>
                <w:color w:val="000000"/>
                <w:sz w:val="18"/>
                <w:szCs w:val="18"/>
                <w:lang w:eastAsia="sk-SK"/>
              </w:rPr>
            </w:pPr>
            <w:r>
              <w:rPr>
                <w:rFonts w:ascii="Times New Roman" w:eastAsia="Times New Roman" w:hAnsi="Times New Roman" w:cs="Times New Roman"/>
                <w:b/>
                <w:bCs/>
                <w:color w:val="000000"/>
                <w:sz w:val="18"/>
                <w:szCs w:val="18"/>
                <w:lang w:eastAsia="sk-SK"/>
              </w:rPr>
              <w:t>09/2016 – 12/2020</w:t>
            </w:r>
          </w:p>
        </w:tc>
        <w:tc>
          <w:tcPr>
            <w:tcW w:w="1276" w:type="dxa"/>
            <w:tcBorders>
              <w:top w:val="nil"/>
              <w:left w:val="nil"/>
              <w:bottom w:val="single" w:sz="4" w:space="0" w:color="auto"/>
              <w:right w:val="nil"/>
            </w:tcBorders>
            <w:shd w:val="clear" w:color="000000" w:fill="FFCC00"/>
            <w:vAlign w:val="center"/>
          </w:tcPr>
          <w:p w:rsidR="008D01E4" w:rsidRPr="00834BC3" w:rsidRDefault="005257FC" w:rsidP="00461CB6">
            <w:pPr>
              <w:spacing w:after="0" w:line="240" w:lineRule="auto"/>
              <w:jc w:val="center"/>
              <w:rPr>
                <w:rFonts w:ascii="Times New Roman" w:eastAsia="Times New Roman" w:hAnsi="Times New Roman" w:cs="Times New Roman"/>
                <w:b/>
                <w:bCs/>
                <w:color w:val="000000"/>
                <w:sz w:val="18"/>
                <w:szCs w:val="18"/>
                <w:lang w:eastAsia="sk-SK"/>
              </w:rPr>
            </w:pPr>
            <w:r>
              <w:rPr>
                <w:rFonts w:ascii="Times New Roman" w:eastAsia="Times New Roman" w:hAnsi="Times New Roman" w:cs="Times New Roman"/>
                <w:b/>
                <w:bCs/>
                <w:color w:val="000000"/>
                <w:sz w:val="18"/>
                <w:szCs w:val="18"/>
                <w:lang w:eastAsia="sk-SK"/>
              </w:rPr>
              <w:t>10 000</w:t>
            </w:r>
          </w:p>
        </w:tc>
        <w:tc>
          <w:tcPr>
            <w:tcW w:w="1134" w:type="dxa"/>
            <w:tcBorders>
              <w:top w:val="nil"/>
              <w:left w:val="single" w:sz="8" w:space="0" w:color="auto"/>
              <w:bottom w:val="single" w:sz="4" w:space="0" w:color="auto"/>
              <w:right w:val="single" w:sz="8" w:space="0" w:color="auto"/>
            </w:tcBorders>
            <w:shd w:val="clear" w:color="auto" w:fill="auto"/>
            <w:vAlign w:val="center"/>
          </w:tcPr>
          <w:p w:rsidR="008D01E4" w:rsidRPr="008D01E4" w:rsidRDefault="005257FC" w:rsidP="00461CB6">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10 000</w:t>
            </w:r>
          </w:p>
        </w:tc>
        <w:tc>
          <w:tcPr>
            <w:tcW w:w="1134" w:type="dxa"/>
            <w:tcBorders>
              <w:top w:val="nil"/>
              <w:left w:val="nil"/>
              <w:bottom w:val="single" w:sz="4" w:space="0" w:color="auto"/>
              <w:right w:val="single" w:sz="4" w:space="0" w:color="auto"/>
            </w:tcBorders>
            <w:shd w:val="clear" w:color="auto" w:fill="auto"/>
            <w:vAlign w:val="center"/>
          </w:tcPr>
          <w:p w:rsidR="008D01E4" w:rsidRPr="008D01E4" w:rsidRDefault="005257FC" w:rsidP="00461CB6">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9 500</w:t>
            </w:r>
          </w:p>
        </w:tc>
        <w:tc>
          <w:tcPr>
            <w:tcW w:w="1134" w:type="dxa"/>
            <w:tcBorders>
              <w:top w:val="nil"/>
              <w:left w:val="nil"/>
              <w:bottom w:val="single" w:sz="4" w:space="0" w:color="auto"/>
              <w:right w:val="nil"/>
            </w:tcBorders>
            <w:shd w:val="clear" w:color="auto" w:fill="auto"/>
            <w:vAlign w:val="center"/>
          </w:tcPr>
          <w:p w:rsidR="008D01E4" w:rsidRPr="008D01E4" w:rsidRDefault="005257FC" w:rsidP="00461CB6">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1179" w:type="dxa"/>
            <w:tcBorders>
              <w:top w:val="nil"/>
              <w:left w:val="single" w:sz="8" w:space="0" w:color="auto"/>
              <w:bottom w:val="single" w:sz="4" w:space="0" w:color="auto"/>
              <w:right w:val="single" w:sz="4" w:space="0" w:color="auto"/>
            </w:tcBorders>
            <w:shd w:val="clear" w:color="auto" w:fill="auto"/>
            <w:vAlign w:val="center"/>
          </w:tcPr>
          <w:p w:rsidR="008D01E4" w:rsidRPr="008D01E4" w:rsidRDefault="005257FC" w:rsidP="00461CB6">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992" w:type="dxa"/>
            <w:tcBorders>
              <w:top w:val="nil"/>
              <w:left w:val="nil"/>
              <w:bottom w:val="single" w:sz="4" w:space="0" w:color="auto"/>
              <w:right w:val="single" w:sz="4" w:space="0" w:color="auto"/>
            </w:tcBorders>
            <w:shd w:val="clear" w:color="auto" w:fill="auto"/>
            <w:vAlign w:val="center"/>
          </w:tcPr>
          <w:p w:rsidR="008D01E4" w:rsidRPr="008D01E4" w:rsidRDefault="005257FC" w:rsidP="00461CB6">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1003" w:type="dxa"/>
            <w:tcBorders>
              <w:top w:val="nil"/>
              <w:left w:val="nil"/>
              <w:bottom w:val="single" w:sz="4" w:space="0" w:color="auto"/>
              <w:right w:val="single" w:sz="4" w:space="0" w:color="auto"/>
            </w:tcBorders>
            <w:shd w:val="clear" w:color="auto" w:fill="auto"/>
            <w:vAlign w:val="center"/>
          </w:tcPr>
          <w:p w:rsidR="008D01E4" w:rsidRPr="008D01E4" w:rsidRDefault="005257FC" w:rsidP="00461CB6">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936" w:type="dxa"/>
            <w:tcBorders>
              <w:top w:val="nil"/>
              <w:left w:val="nil"/>
              <w:bottom w:val="single" w:sz="4" w:space="0" w:color="auto"/>
              <w:right w:val="single" w:sz="8" w:space="0" w:color="auto"/>
            </w:tcBorders>
            <w:shd w:val="clear" w:color="auto" w:fill="auto"/>
            <w:vAlign w:val="center"/>
          </w:tcPr>
          <w:p w:rsidR="008D01E4" w:rsidRPr="008D01E4" w:rsidRDefault="005257FC" w:rsidP="00461CB6">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5 00</w:t>
            </w:r>
          </w:p>
        </w:tc>
      </w:tr>
      <w:tr w:rsidR="00834BC3" w:rsidRPr="008D01E4" w:rsidTr="00834BC3">
        <w:trPr>
          <w:trHeight w:val="480"/>
        </w:trPr>
        <w:tc>
          <w:tcPr>
            <w:tcW w:w="1322" w:type="dxa"/>
            <w:tcBorders>
              <w:top w:val="nil"/>
              <w:left w:val="single" w:sz="8" w:space="0" w:color="auto"/>
              <w:bottom w:val="single" w:sz="4" w:space="0" w:color="auto"/>
              <w:right w:val="single" w:sz="8" w:space="0" w:color="auto"/>
            </w:tcBorders>
            <w:shd w:val="clear" w:color="000000" w:fill="FFFFCC"/>
            <w:vAlign w:val="center"/>
            <w:hideMark/>
          </w:tcPr>
          <w:p w:rsidR="00834BC3" w:rsidRPr="00834BC3" w:rsidRDefault="00834BC3" w:rsidP="00834BC3">
            <w:pPr>
              <w:spacing w:after="0" w:line="240" w:lineRule="auto"/>
              <w:rPr>
                <w:rFonts w:ascii="Times New Roman" w:eastAsia="Times New Roman" w:hAnsi="Times New Roman" w:cs="Times New Roman"/>
                <w:color w:val="000000"/>
                <w:sz w:val="18"/>
                <w:szCs w:val="18"/>
                <w:lang w:eastAsia="sk-SK"/>
              </w:rPr>
            </w:pPr>
            <w:r w:rsidRPr="00834BC3">
              <w:rPr>
                <w:rFonts w:ascii="Times New Roman" w:eastAsia="Times New Roman" w:hAnsi="Times New Roman" w:cs="Times New Roman"/>
                <w:color w:val="000000"/>
                <w:sz w:val="18"/>
                <w:szCs w:val="18"/>
                <w:lang w:eastAsia="sk-SK"/>
              </w:rPr>
              <w:t>Aktivita 2.3.1.</w:t>
            </w:r>
          </w:p>
        </w:tc>
        <w:tc>
          <w:tcPr>
            <w:tcW w:w="2268" w:type="dxa"/>
            <w:tcBorders>
              <w:top w:val="nil"/>
              <w:left w:val="nil"/>
              <w:bottom w:val="single" w:sz="4" w:space="0" w:color="auto"/>
              <w:right w:val="single" w:sz="4" w:space="0" w:color="auto"/>
            </w:tcBorders>
            <w:shd w:val="clear" w:color="000000" w:fill="FFCC00"/>
            <w:hideMark/>
          </w:tcPr>
          <w:p w:rsidR="00834BC3" w:rsidRPr="00834BC3" w:rsidRDefault="00834BC3" w:rsidP="0065553B">
            <w:pPr>
              <w:spacing w:before="100" w:beforeAutospacing="1"/>
              <w:jc w:val="center"/>
              <w:rPr>
                <w:rFonts w:ascii="Times New Roman" w:eastAsia="Times New Roman" w:hAnsi="Times New Roman" w:cs="Times New Roman"/>
                <w:b/>
                <w:color w:val="000000"/>
                <w:sz w:val="18"/>
                <w:szCs w:val="18"/>
                <w:lang w:eastAsia="sk-SK"/>
              </w:rPr>
            </w:pPr>
            <w:r w:rsidRPr="00834BC3">
              <w:rPr>
                <w:rFonts w:ascii="Times New Roman" w:eastAsia="Times New Roman" w:hAnsi="Times New Roman" w:cs="Times New Roman"/>
                <w:b/>
                <w:color w:val="000000"/>
                <w:sz w:val="18"/>
                <w:szCs w:val="18"/>
                <w:lang w:eastAsia="sk-SK"/>
              </w:rPr>
              <w:t xml:space="preserve">Rekonštrukcia miestnych komunikácií, vrátane odvodnenia </w:t>
            </w:r>
          </w:p>
        </w:tc>
        <w:tc>
          <w:tcPr>
            <w:tcW w:w="2268" w:type="dxa"/>
            <w:tcBorders>
              <w:top w:val="nil"/>
              <w:left w:val="single" w:sz="4" w:space="0" w:color="auto"/>
              <w:bottom w:val="single" w:sz="4" w:space="0" w:color="auto"/>
              <w:right w:val="single" w:sz="8" w:space="0" w:color="auto"/>
            </w:tcBorders>
            <w:shd w:val="clear" w:color="000000" w:fill="FFCC00"/>
            <w:vAlign w:val="center"/>
          </w:tcPr>
          <w:p w:rsidR="00834BC3" w:rsidRPr="00320694" w:rsidRDefault="00320694" w:rsidP="008D01E4">
            <w:pPr>
              <w:spacing w:after="0" w:line="240" w:lineRule="auto"/>
              <w:jc w:val="center"/>
              <w:rPr>
                <w:rFonts w:ascii="Times New Roman" w:eastAsia="Times New Roman" w:hAnsi="Times New Roman" w:cs="Times New Roman"/>
                <w:b/>
                <w:bCs/>
                <w:sz w:val="18"/>
                <w:szCs w:val="18"/>
                <w:lang w:eastAsia="sk-SK"/>
              </w:rPr>
            </w:pPr>
            <w:r w:rsidRPr="00320694">
              <w:rPr>
                <w:rFonts w:ascii="Times New Roman" w:eastAsia="Times New Roman" w:hAnsi="Times New Roman" w:cs="Times New Roman"/>
                <w:b/>
                <w:sz w:val="18"/>
                <w:szCs w:val="18"/>
                <w:lang w:eastAsia="sk-SK"/>
              </w:rPr>
              <w:t>Zrekonštruované a nové plochy</w:t>
            </w:r>
          </w:p>
        </w:tc>
        <w:tc>
          <w:tcPr>
            <w:tcW w:w="1418" w:type="dxa"/>
            <w:tcBorders>
              <w:top w:val="nil"/>
              <w:left w:val="nil"/>
              <w:bottom w:val="single" w:sz="4" w:space="0" w:color="auto"/>
              <w:right w:val="single" w:sz="8" w:space="0" w:color="auto"/>
            </w:tcBorders>
            <w:shd w:val="clear" w:color="000000" w:fill="FFCC00"/>
            <w:vAlign w:val="center"/>
          </w:tcPr>
          <w:p w:rsidR="00834BC3" w:rsidRPr="00834BC3" w:rsidRDefault="00D35DCF" w:rsidP="008D01E4">
            <w:pPr>
              <w:spacing w:after="0" w:line="240" w:lineRule="auto"/>
              <w:jc w:val="center"/>
              <w:rPr>
                <w:rFonts w:ascii="Times New Roman" w:eastAsia="Times New Roman" w:hAnsi="Times New Roman" w:cs="Times New Roman"/>
                <w:b/>
                <w:bCs/>
                <w:color w:val="000000"/>
                <w:sz w:val="18"/>
                <w:szCs w:val="18"/>
                <w:lang w:eastAsia="sk-SK"/>
              </w:rPr>
            </w:pPr>
            <w:r>
              <w:rPr>
                <w:rFonts w:ascii="Times New Roman" w:eastAsia="Times New Roman" w:hAnsi="Times New Roman" w:cs="Times New Roman"/>
                <w:b/>
                <w:bCs/>
                <w:color w:val="000000"/>
                <w:sz w:val="18"/>
                <w:szCs w:val="18"/>
                <w:lang w:eastAsia="sk-SK"/>
              </w:rPr>
              <w:t>10/2016 – 12/2018</w:t>
            </w:r>
          </w:p>
        </w:tc>
        <w:tc>
          <w:tcPr>
            <w:tcW w:w="1276" w:type="dxa"/>
            <w:tcBorders>
              <w:top w:val="nil"/>
              <w:left w:val="nil"/>
              <w:bottom w:val="single" w:sz="4" w:space="0" w:color="auto"/>
              <w:right w:val="nil"/>
            </w:tcBorders>
            <w:shd w:val="clear" w:color="000000" w:fill="FFCC00"/>
            <w:vAlign w:val="center"/>
          </w:tcPr>
          <w:p w:rsidR="00834BC3" w:rsidRPr="00834BC3" w:rsidRDefault="00D35DCF" w:rsidP="00461CB6">
            <w:pPr>
              <w:spacing w:after="0" w:line="240" w:lineRule="auto"/>
              <w:jc w:val="center"/>
              <w:rPr>
                <w:rFonts w:ascii="Times New Roman" w:eastAsia="Times New Roman" w:hAnsi="Times New Roman" w:cs="Times New Roman"/>
                <w:b/>
                <w:bCs/>
                <w:color w:val="000000"/>
                <w:sz w:val="18"/>
                <w:szCs w:val="18"/>
                <w:lang w:eastAsia="sk-SK"/>
              </w:rPr>
            </w:pPr>
            <w:r>
              <w:rPr>
                <w:rFonts w:ascii="Times New Roman" w:eastAsia="Times New Roman" w:hAnsi="Times New Roman" w:cs="Times New Roman"/>
                <w:b/>
                <w:bCs/>
                <w:color w:val="000000"/>
                <w:sz w:val="18"/>
                <w:szCs w:val="18"/>
                <w:lang w:eastAsia="sk-SK"/>
              </w:rPr>
              <w:t>500 000</w:t>
            </w:r>
          </w:p>
        </w:tc>
        <w:tc>
          <w:tcPr>
            <w:tcW w:w="1134" w:type="dxa"/>
            <w:tcBorders>
              <w:top w:val="nil"/>
              <w:left w:val="single" w:sz="8" w:space="0" w:color="auto"/>
              <w:bottom w:val="single" w:sz="4" w:space="0" w:color="auto"/>
              <w:right w:val="single" w:sz="8" w:space="0" w:color="auto"/>
            </w:tcBorders>
            <w:shd w:val="clear" w:color="auto" w:fill="auto"/>
            <w:vAlign w:val="center"/>
          </w:tcPr>
          <w:p w:rsidR="00834BC3" w:rsidRPr="008D01E4" w:rsidRDefault="00D35DCF" w:rsidP="00461CB6">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475 000</w:t>
            </w:r>
          </w:p>
        </w:tc>
        <w:tc>
          <w:tcPr>
            <w:tcW w:w="1134" w:type="dxa"/>
            <w:tcBorders>
              <w:top w:val="nil"/>
              <w:left w:val="nil"/>
              <w:bottom w:val="single" w:sz="4" w:space="0" w:color="auto"/>
              <w:right w:val="single" w:sz="4" w:space="0" w:color="auto"/>
            </w:tcBorders>
            <w:shd w:val="clear" w:color="auto" w:fill="auto"/>
            <w:vAlign w:val="center"/>
          </w:tcPr>
          <w:p w:rsidR="00834BC3" w:rsidRPr="008D01E4" w:rsidRDefault="00D35DCF" w:rsidP="00461CB6">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50 000</w:t>
            </w:r>
          </w:p>
        </w:tc>
        <w:tc>
          <w:tcPr>
            <w:tcW w:w="1134" w:type="dxa"/>
            <w:tcBorders>
              <w:top w:val="nil"/>
              <w:left w:val="nil"/>
              <w:bottom w:val="single" w:sz="4" w:space="0" w:color="auto"/>
              <w:right w:val="nil"/>
            </w:tcBorders>
            <w:shd w:val="clear" w:color="auto" w:fill="auto"/>
            <w:vAlign w:val="center"/>
          </w:tcPr>
          <w:p w:rsidR="00834BC3" w:rsidRPr="008D01E4" w:rsidRDefault="00D35DCF" w:rsidP="00461CB6">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425 000</w:t>
            </w:r>
          </w:p>
        </w:tc>
        <w:tc>
          <w:tcPr>
            <w:tcW w:w="1179" w:type="dxa"/>
            <w:tcBorders>
              <w:top w:val="nil"/>
              <w:left w:val="single" w:sz="8" w:space="0" w:color="auto"/>
              <w:bottom w:val="single" w:sz="4" w:space="0" w:color="auto"/>
              <w:right w:val="single" w:sz="4" w:space="0" w:color="auto"/>
            </w:tcBorders>
            <w:shd w:val="clear" w:color="auto" w:fill="auto"/>
            <w:vAlign w:val="center"/>
          </w:tcPr>
          <w:p w:rsidR="00834BC3" w:rsidRPr="008D01E4" w:rsidRDefault="00D35DCF" w:rsidP="00461CB6">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992" w:type="dxa"/>
            <w:tcBorders>
              <w:top w:val="nil"/>
              <w:left w:val="nil"/>
              <w:bottom w:val="single" w:sz="4" w:space="0" w:color="auto"/>
              <w:right w:val="single" w:sz="4" w:space="0" w:color="auto"/>
            </w:tcBorders>
            <w:shd w:val="clear" w:color="auto" w:fill="auto"/>
            <w:vAlign w:val="center"/>
          </w:tcPr>
          <w:p w:rsidR="00834BC3" w:rsidRPr="008D01E4" w:rsidRDefault="00D35DCF" w:rsidP="00461CB6">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1003" w:type="dxa"/>
            <w:tcBorders>
              <w:top w:val="nil"/>
              <w:left w:val="nil"/>
              <w:bottom w:val="single" w:sz="4" w:space="0" w:color="auto"/>
              <w:right w:val="single" w:sz="4" w:space="0" w:color="auto"/>
            </w:tcBorders>
            <w:shd w:val="clear" w:color="auto" w:fill="auto"/>
            <w:vAlign w:val="center"/>
          </w:tcPr>
          <w:p w:rsidR="00834BC3" w:rsidRPr="008D01E4" w:rsidRDefault="00D35DCF" w:rsidP="00461CB6">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936" w:type="dxa"/>
            <w:tcBorders>
              <w:top w:val="nil"/>
              <w:left w:val="nil"/>
              <w:bottom w:val="single" w:sz="4" w:space="0" w:color="auto"/>
              <w:right w:val="single" w:sz="8" w:space="0" w:color="auto"/>
            </w:tcBorders>
            <w:shd w:val="clear" w:color="auto" w:fill="auto"/>
            <w:vAlign w:val="center"/>
          </w:tcPr>
          <w:p w:rsidR="00834BC3" w:rsidRPr="008D01E4" w:rsidRDefault="00D35DCF" w:rsidP="00461CB6">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25 000</w:t>
            </w:r>
          </w:p>
        </w:tc>
      </w:tr>
      <w:tr w:rsidR="00834BC3" w:rsidRPr="008D01E4" w:rsidTr="00834BC3">
        <w:trPr>
          <w:trHeight w:val="720"/>
        </w:trPr>
        <w:tc>
          <w:tcPr>
            <w:tcW w:w="1322" w:type="dxa"/>
            <w:tcBorders>
              <w:top w:val="nil"/>
              <w:left w:val="single" w:sz="8" w:space="0" w:color="auto"/>
              <w:bottom w:val="single" w:sz="4" w:space="0" w:color="auto"/>
              <w:right w:val="single" w:sz="8" w:space="0" w:color="auto"/>
            </w:tcBorders>
            <w:shd w:val="clear" w:color="000000" w:fill="FFFFCC"/>
            <w:vAlign w:val="center"/>
            <w:hideMark/>
          </w:tcPr>
          <w:p w:rsidR="00834BC3" w:rsidRPr="00834BC3" w:rsidRDefault="00834BC3" w:rsidP="008D01E4">
            <w:pPr>
              <w:spacing w:after="0" w:line="240" w:lineRule="auto"/>
              <w:rPr>
                <w:rFonts w:ascii="Times New Roman" w:eastAsia="Times New Roman" w:hAnsi="Times New Roman" w:cs="Times New Roman"/>
                <w:color w:val="000000"/>
                <w:sz w:val="18"/>
                <w:szCs w:val="18"/>
                <w:lang w:eastAsia="sk-SK"/>
              </w:rPr>
            </w:pPr>
            <w:r w:rsidRPr="00834BC3">
              <w:rPr>
                <w:rFonts w:ascii="Times New Roman" w:eastAsia="Times New Roman" w:hAnsi="Times New Roman" w:cs="Times New Roman"/>
                <w:color w:val="000000"/>
                <w:sz w:val="18"/>
                <w:szCs w:val="18"/>
                <w:lang w:eastAsia="sk-SK"/>
              </w:rPr>
              <w:t>Aktivita 2.3.2.</w:t>
            </w:r>
          </w:p>
        </w:tc>
        <w:tc>
          <w:tcPr>
            <w:tcW w:w="2268" w:type="dxa"/>
            <w:tcBorders>
              <w:top w:val="nil"/>
              <w:left w:val="nil"/>
              <w:bottom w:val="single" w:sz="4" w:space="0" w:color="auto"/>
              <w:right w:val="single" w:sz="4" w:space="0" w:color="auto"/>
            </w:tcBorders>
            <w:shd w:val="clear" w:color="000000" w:fill="FFCC00"/>
            <w:hideMark/>
          </w:tcPr>
          <w:p w:rsidR="00834BC3" w:rsidRPr="00834BC3" w:rsidRDefault="00834BC3" w:rsidP="0065553B">
            <w:pPr>
              <w:spacing w:before="100" w:beforeAutospacing="1"/>
              <w:jc w:val="center"/>
              <w:rPr>
                <w:rFonts w:ascii="Times New Roman" w:eastAsia="Times New Roman" w:hAnsi="Times New Roman" w:cs="Times New Roman"/>
                <w:b/>
                <w:color w:val="000000"/>
                <w:sz w:val="18"/>
                <w:szCs w:val="18"/>
                <w:lang w:eastAsia="sk-SK"/>
              </w:rPr>
            </w:pPr>
            <w:r w:rsidRPr="00834BC3">
              <w:rPr>
                <w:rFonts w:ascii="Times New Roman" w:eastAsia="Times New Roman" w:hAnsi="Times New Roman" w:cs="Times New Roman"/>
                <w:b/>
                <w:color w:val="000000"/>
                <w:sz w:val="18"/>
                <w:szCs w:val="18"/>
                <w:lang w:eastAsia="sk-SK"/>
              </w:rPr>
              <w:t>Vybudovanie nových miestnych komunikácií na nových záberových rozvojových plochách</w:t>
            </w:r>
          </w:p>
        </w:tc>
        <w:tc>
          <w:tcPr>
            <w:tcW w:w="2268" w:type="dxa"/>
            <w:tcBorders>
              <w:top w:val="nil"/>
              <w:left w:val="single" w:sz="4" w:space="0" w:color="auto"/>
              <w:bottom w:val="single" w:sz="4" w:space="0" w:color="auto"/>
              <w:right w:val="single" w:sz="8" w:space="0" w:color="auto"/>
            </w:tcBorders>
            <w:shd w:val="clear" w:color="000000" w:fill="FFCC00"/>
            <w:vAlign w:val="center"/>
          </w:tcPr>
          <w:p w:rsidR="00834BC3" w:rsidRPr="00320694" w:rsidRDefault="00320694" w:rsidP="008D01E4">
            <w:pPr>
              <w:spacing w:after="0" w:line="240" w:lineRule="auto"/>
              <w:jc w:val="center"/>
              <w:rPr>
                <w:rFonts w:ascii="Times New Roman" w:eastAsia="Times New Roman" w:hAnsi="Times New Roman" w:cs="Times New Roman"/>
                <w:b/>
                <w:bCs/>
                <w:sz w:val="18"/>
                <w:szCs w:val="18"/>
                <w:lang w:eastAsia="sk-SK"/>
              </w:rPr>
            </w:pPr>
            <w:r w:rsidRPr="00320694">
              <w:rPr>
                <w:rFonts w:ascii="Times New Roman" w:eastAsia="Times New Roman" w:hAnsi="Times New Roman" w:cs="Times New Roman"/>
                <w:b/>
                <w:sz w:val="18"/>
                <w:szCs w:val="18"/>
                <w:lang w:eastAsia="sk-SK"/>
              </w:rPr>
              <w:t>Nové plochy</w:t>
            </w:r>
          </w:p>
        </w:tc>
        <w:tc>
          <w:tcPr>
            <w:tcW w:w="1418" w:type="dxa"/>
            <w:tcBorders>
              <w:top w:val="nil"/>
              <w:left w:val="nil"/>
              <w:bottom w:val="single" w:sz="4" w:space="0" w:color="auto"/>
              <w:right w:val="single" w:sz="8" w:space="0" w:color="auto"/>
            </w:tcBorders>
            <w:shd w:val="clear" w:color="000000" w:fill="FFCC00"/>
            <w:vAlign w:val="center"/>
          </w:tcPr>
          <w:p w:rsidR="00834BC3" w:rsidRPr="00834BC3" w:rsidRDefault="00D35DCF" w:rsidP="008D01E4">
            <w:pPr>
              <w:spacing w:after="0" w:line="240" w:lineRule="auto"/>
              <w:jc w:val="center"/>
              <w:rPr>
                <w:rFonts w:ascii="Times New Roman" w:eastAsia="Times New Roman" w:hAnsi="Times New Roman" w:cs="Times New Roman"/>
                <w:b/>
                <w:bCs/>
                <w:color w:val="000000"/>
                <w:sz w:val="18"/>
                <w:szCs w:val="18"/>
                <w:lang w:eastAsia="sk-SK"/>
              </w:rPr>
            </w:pPr>
            <w:r>
              <w:rPr>
                <w:rFonts w:ascii="Times New Roman" w:eastAsia="Times New Roman" w:hAnsi="Times New Roman" w:cs="Times New Roman"/>
                <w:b/>
                <w:bCs/>
                <w:color w:val="000000"/>
                <w:sz w:val="18"/>
                <w:szCs w:val="18"/>
                <w:lang w:eastAsia="sk-SK"/>
              </w:rPr>
              <w:t>10/2016 – 12/2018</w:t>
            </w:r>
          </w:p>
        </w:tc>
        <w:tc>
          <w:tcPr>
            <w:tcW w:w="1276" w:type="dxa"/>
            <w:tcBorders>
              <w:top w:val="nil"/>
              <w:left w:val="nil"/>
              <w:bottom w:val="single" w:sz="4" w:space="0" w:color="auto"/>
              <w:right w:val="nil"/>
            </w:tcBorders>
            <w:shd w:val="clear" w:color="000000" w:fill="FFCC00"/>
            <w:vAlign w:val="center"/>
          </w:tcPr>
          <w:p w:rsidR="00834BC3" w:rsidRPr="00834BC3" w:rsidRDefault="00D35DCF" w:rsidP="00461CB6">
            <w:pPr>
              <w:spacing w:after="0" w:line="240" w:lineRule="auto"/>
              <w:jc w:val="center"/>
              <w:rPr>
                <w:rFonts w:ascii="Times New Roman" w:eastAsia="Times New Roman" w:hAnsi="Times New Roman" w:cs="Times New Roman"/>
                <w:b/>
                <w:bCs/>
                <w:color w:val="000000"/>
                <w:sz w:val="18"/>
                <w:szCs w:val="18"/>
                <w:lang w:eastAsia="sk-SK"/>
              </w:rPr>
            </w:pPr>
            <w:r>
              <w:rPr>
                <w:rFonts w:ascii="Times New Roman" w:eastAsia="Times New Roman" w:hAnsi="Times New Roman" w:cs="Times New Roman"/>
                <w:b/>
                <w:bCs/>
                <w:color w:val="000000"/>
                <w:sz w:val="18"/>
                <w:szCs w:val="18"/>
                <w:lang w:eastAsia="sk-SK"/>
              </w:rPr>
              <w:t>200 000</w:t>
            </w:r>
          </w:p>
        </w:tc>
        <w:tc>
          <w:tcPr>
            <w:tcW w:w="1134" w:type="dxa"/>
            <w:tcBorders>
              <w:top w:val="nil"/>
              <w:left w:val="single" w:sz="8" w:space="0" w:color="auto"/>
              <w:bottom w:val="single" w:sz="4" w:space="0" w:color="auto"/>
              <w:right w:val="single" w:sz="8" w:space="0" w:color="auto"/>
            </w:tcBorders>
            <w:shd w:val="clear" w:color="auto" w:fill="auto"/>
            <w:vAlign w:val="center"/>
          </w:tcPr>
          <w:p w:rsidR="00834BC3" w:rsidRPr="008D01E4" w:rsidRDefault="00D35DCF" w:rsidP="00461CB6">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190 000</w:t>
            </w:r>
          </w:p>
        </w:tc>
        <w:tc>
          <w:tcPr>
            <w:tcW w:w="1134" w:type="dxa"/>
            <w:tcBorders>
              <w:top w:val="nil"/>
              <w:left w:val="nil"/>
              <w:bottom w:val="single" w:sz="4" w:space="0" w:color="auto"/>
              <w:right w:val="single" w:sz="4" w:space="0" w:color="auto"/>
            </w:tcBorders>
            <w:shd w:val="clear" w:color="auto" w:fill="auto"/>
            <w:vAlign w:val="center"/>
          </w:tcPr>
          <w:p w:rsidR="00834BC3" w:rsidRPr="008D01E4" w:rsidRDefault="00D35DCF" w:rsidP="00461CB6">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20 000</w:t>
            </w:r>
          </w:p>
        </w:tc>
        <w:tc>
          <w:tcPr>
            <w:tcW w:w="1134" w:type="dxa"/>
            <w:tcBorders>
              <w:top w:val="nil"/>
              <w:left w:val="nil"/>
              <w:bottom w:val="single" w:sz="4" w:space="0" w:color="auto"/>
              <w:right w:val="nil"/>
            </w:tcBorders>
            <w:shd w:val="clear" w:color="auto" w:fill="auto"/>
            <w:vAlign w:val="center"/>
          </w:tcPr>
          <w:p w:rsidR="00834BC3" w:rsidRPr="008D01E4" w:rsidRDefault="00D35DCF" w:rsidP="00461CB6">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170 000</w:t>
            </w:r>
          </w:p>
        </w:tc>
        <w:tc>
          <w:tcPr>
            <w:tcW w:w="1179" w:type="dxa"/>
            <w:tcBorders>
              <w:top w:val="nil"/>
              <w:left w:val="single" w:sz="8" w:space="0" w:color="auto"/>
              <w:bottom w:val="single" w:sz="4" w:space="0" w:color="auto"/>
              <w:right w:val="single" w:sz="4" w:space="0" w:color="auto"/>
            </w:tcBorders>
            <w:shd w:val="clear" w:color="auto" w:fill="auto"/>
            <w:vAlign w:val="center"/>
          </w:tcPr>
          <w:p w:rsidR="00834BC3" w:rsidRPr="008D01E4" w:rsidRDefault="00D35DCF" w:rsidP="00461CB6">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992" w:type="dxa"/>
            <w:tcBorders>
              <w:top w:val="nil"/>
              <w:left w:val="nil"/>
              <w:bottom w:val="single" w:sz="4" w:space="0" w:color="auto"/>
              <w:right w:val="single" w:sz="4" w:space="0" w:color="auto"/>
            </w:tcBorders>
            <w:shd w:val="clear" w:color="auto" w:fill="auto"/>
            <w:vAlign w:val="center"/>
          </w:tcPr>
          <w:p w:rsidR="00834BC3" w:rsidRPr="008D01E4" w:rsidRDefault="00D35DCF" w:rsidP="00461CB6">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1003" w:type="dxa"/>
            <w:tcBorders>
              <w:top w:val="nil"/>
              <w:left w:val="nil"/>
              <w:bottom w:val="single" w:sz="4" w:space="0" w:color="auto"/>
              <w:right w:val="single" w:sz="4" w:space="0" w:color="auto"/>
            </w:tcBorders>
            <w:shd w:val="clear" w:color="auto" w:fill="auto"/>
            <w:vAlign w:val="center"/>
          </w:tcPr>
          <w:p w:rsidR="00834BC3" w:rsidRPr="008D01E4" w:rsidRDefault="00D35DCF" w:rsidP="00461CB6">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936" w:type="dxa"/>
            <w:tcBorders>
              <w:top w:val="nil"/>
              <w:left w:val="nil"/>
              <w:bottom w:val="single" w:sz="4" w:space="0" w:color="auto"/>
              <w:right w:val="single" w:sz="8" w:space="0" w:color="auto"/>
            </w:tcBorders>
            <w:shd w:val="clear" w:color="auto" w:fill="auto"/>
            <w:vAlign w:val="center"/>
          </w:tcPr>
          <w:p w:rsidR="00834BC3" w:rsidRPr="008D01E4" w:rsidRDefault="00D35DCF" w:rsidP="00461CB6">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10 000</w:t>
            </w:r>
          </w:p>
        </w:tc>
      </w:tr>
      <w:tr w:rsidR="00D35DCF" w:rsidRPr="008D01E4" w:rsidTr="00834BC3">
        <w:trPr>
          <w:trHeight w:val="480"/>
        </w:trPr>
        <w:tc>
          <w:tcPr>
            <w:tcW w:w="1322" w:type="dxa"/>
            <w:tcBorders>
              <w:top w:val="nil"/>
              <w:left w:val="single" w:sz="8" w:space="0" w:color="auto"/>
              <w:bottom w:val="single" w:sz="4" w:space="0" w:color="auto"/>
              <w:right w:val="single" w:sz="8" w:space="0" w:color="auto"/>
            </w:tcBorders>
            <w:shd w:val="clear" w:color="000000" w:fill="FFFFCC"/>
            <w:vAlign w:val="center"/>
            <w:hideMark/>
          </w:tcPr>
          <w:p w:rsidR="00D35DCF" w:rsidRPr="00834BC3" w:rsidRDefault="00D35DCF" w:rsidP="008D01E4">
            <w:pPr>
              <w:spacing w:after="0" w:line="240" w:lineRule="auto"/>
              <w:rPr>
                <w:rFonts w:ascii="Times New Roman" w:eastAsia="Times New Roman" w:hAnsi="Times New Roman" w:cs="Times New Roman"/>
                <w:color w:val="000000"/>
                <w:sz w:val="18"/>
                <w:szCs w:val="18"/>
                <w:lang w:eastAsia="sk-SK"/>
              </w:rPr>
            </w:pPr>
            <w:r w:rsidRPr="00834BC3">
              <w:rPr>
                <w:rFonts w:ascii="Times New Roman" w:eastAsia="Times New Roman" w:hAnsi="Times New Roman" w:cs="Times New Roman"/>
                <w:color w:val="000000"/>
                <w:sz w:val="18"/>
                <w:szCs w:val="18"/>
                <w:lang w:eastAsia="sk-SK"/>
              </w:rPr>
              <w:t>Aktivita 2.3.3.</w:t>
            </w:r>
          </w:p>
        </w:tc>
        <w:tc>
          <w:tcPr>
            <w:tcW w:w="2268" w:type="dxa"/>
            <w:tcBorders>
              <w:top w:val="nil"/>
              <w:left w:val="nil"/>
              <w:bottom w:val="single" w:sz="4" w:space="0" w:color="auto"/>
              <w:right w:val="single" w:sz="4" w:space="0" w:color="auto"/>
            </w:tcBorders>
            <w:shd w:val="clear" w:color="000000" w:fill="FFCC00"/>
            <w:hideMark/>
          </w:tcPr>
          <w:p w:rsidR="00D35DCF" w:rsidRPr="00834BC3" w:rsidRDefault="00D35DCF" w:rsidP="0065553B">
            <w:pPr>
              <w:spacing w:before="100" w:beforeAutospacing="1"/>
              <w:jc w:val="center"/>
              <w:rPr>
                <w:rFonts w:ascii="Times New Roman" w:eastAsia="Times New Roman" w:hAnsi="Times New Roman" w:cs="Times New Roman"/>
                <w:b/>
                <w:color w:val="000000"/>
                <w:sz w:val="18"/>
                <w:szCs w:val="18"/>
                <w:lang w:eastAsia="sk-SK"/>
              </w:rPr>
            </w:pPr>
            <w:r w:rsidRPr="00834BC3">
              <w:rPr>
                <w:rFonts w:ascii="Times New Roman" w:eastAsia="Times New Roman" w:hAnsi="Times New Roman" w:cs="Times New Roman"/>
                <w:b/>
                <w:color w:val="000000"/>
                <w:sz w:val="18"/>
                <w:szCs w:val="18"/>
                <w:lang w:eastAsia="sk-SK"/>
              </w:rPr>
              <w:t>Rekonštrukcia obecných chodníkov</w:t>
            </w:r>
          </w:p>
        </w:tc>
        <w:tc>
          <w:tcPr>
            <w:tcW w:w="2268" w:type="dxa"/>
            <w:tcBorders>
              <w:top w:val="nil"/>
              <w:left w:val="single" w:sz="4" w:space="0" w:color="auto"/>
              <w:bottom w:val="single" w:sz="4" w:space="0" w:color="auto"/>
              <w:right w:val="single" w:sz="8" w:space="0" w:color="auto"/>
            </w:tcBorders>
            <w:shd w:val="clear" w:color="000000" w:fill="FFCC00"/>
            <w:vAlign w:val="center"/>
          </w:tcPr>
          <w:p w:rsidR="00D35DCF" w:rsidRPr="00320694" w:rsidRDefault="00D35DCF" w:rsidP="008D01E4">
            <w:pPr>
              <w:spacing w:after="0" w:line="240" w:lineRule="auto"/>
              <w:jc w:val="center"/>
              <w:rPr>
                <w:rFonts w:ascii="Times New Roman" w:eastAsia="Times New Roman" w:hAnsi="Times New Roman" w:cs="Times New Roman"/>
                <w:b/>
                <w:bCs/>
                <w:sz w:val="18"/>
                <w:szCs w:val="18"/>
                <w:lang w:eastAsia="sk-SK"/>
              </w:rPr>
            </w:pPr>
            <w:r w:rsidRPr="00320694">
              <w:rPr>
                <w:rFonts w:ascii="Times New Roman" w:eastAsia="Times New Roman" w:hAnsi="Times New Roman" w:cs="Times New Roman"/>
                <w:b/>
                <w:sz w:val="18"/>
                <w:szCs w:val="18"/>
                <w:lang w:eastAsia="sk-SK"/>
              </w:rPr>
              <w:t>Zrekonštruované a nové plochy</w:t>
            </w:r>
          </w:p>
        </w:tc>
        <w:tc>
          <w:tcPr>
            <w:tcW w:w="1418" w:type="dxa"/>
            <w:tcBorders>
              <w:top w:val="nil"/>
              <w:left w:val="nil"/>
              <w:bottom w:val="single" w:sz="4" w:space="0" w:color="auto"/>
              <w:right w:val="single" w:sz="8" w:space="0" w:color="auto"/>
            </w:tcBorders>
            <w:shd w:val="clear" w:color="000000" w:fill="FFCC00"/>
            <w:vAlign w:val="center"/>
          </w:tcPr>
          <w:p w:rsidR="00D35DCF" w:rsidRPr="00834BC3" w:rsidRDefault="00D35DCF" w:rsidP="008D01E4">
            <w:pPr>
              <w:spacing w:after="0" w:line="240" w:lineRule="auto"/>
              <w:jc w:val="center"/>
              <w:rPr>
                <w:rFonts w:ascii="Times New Roman" w:eastAsia="Times New Roman" w:hAnsi="Times New Roman" w:cs="Times New Roman"/>
                <w:b/>
                <w:bCs/>
                <w:color w:val="000000"/>
                <w:sz w:val="18"/>
                <w:szCs w:val="18"/>
                <w:lang w:eastAsia="sk-SK"/>
              </w:rPr>
            </w:pPr>
            <w:r>
              <w:rPr>
                <w:rFonts w:ascii="Times New Roman" w:eastAsia="Times New Roman" w:hAnsi="Times New Roman" w:cs="Times New Roman"/>
                <w:b/>
                <w:bCs/>
                <w:color w:val="000000"/>
                <w:sz w:val="18"/>
                <w:szCs w:val="18"/>
                <w:lang w:eastAsia="sk-SK"/>
              </w:rPr>
              <w:t>10/2016 – 12/2018</w:t>
            </w:r>
          </w:p>
        </w:tc>
        <w:tc>
          <w:tcPr>
            <w:tcW w:w="1276" w:type="dxa"/>
            <w:tcBorders>
              <w:top w:val="nil"/>
              <w:left w:val="nil"/>
              <w:bottom w:val="single" w:sz="4" w:space="0" w:color="auto"/>
              <w:right w:val="nil"/>
            </w:tcBorders>
            <w:shd w:val="clear" w:color="000000" w:fill="FFCC00"/>
            <w:vAlign w:val="center"/>
          </w:tcPr>
          <w:p w:rsidR="00D35DCF" w:rsidRPr="00834BC3" w:rsidRDefault="00D35DCF" w:rsidP="00461CB6">
            <w:pPr>
              <w:spacing w:after="0" w:line="240" w:lineRule="auto"/>
              <w:jc w:val="center"/>
              <w:rPr>
                <w:rFonts w:ascii="Times New Roman" w:eastAsia="Times New Roman" w:hAnsi="Times New Roman" w:cs="Times New Roman"/>
                <w:b/>
                <w:bCs/>
                <w:color w:val="000000"/>
                <w:sz w:val="18"/>
                <w:szCs w:val="18"/>
                <w:lang w:eastAsia="sk-SK"/>
              </w:rPr>
            </w:pPr>
            <w:r>
              <w:rPr>
                <w:rFonts w:ascii="Times New Roman" w:eastAsia="Times New Roman" w:hAnsi="Times New Roman" w:cs="Times New Roman"/>
                <w:b/>
                <w:bCs/>
                <w:color w:val="000000"/>
                <w:sz w:val="18"/>
                <w:szCs w:val="18"/>
                <w:lang w:eastAsia="sk-SK"/>
              </w:rPr>
              <w:t>200 000</w:t>
            </w:r>
          </w:p>
        </w:tc>
        <w:tc>
          <w:tcPr>
            <w:tcW w:w="1134" w:type="dxa"/>
            <w:tcBorders>
              <w:top w:val="nil"/>
              <w:left w:val="single" w:sz="8" w:space="0" w:color="auto"/>
              <w:bottom w:val="single" w:sz="4" w:space="0" w:color="auto"/>
              <w:right w:val="single" w:sz="8" w:space="0" w:color="auto"/>
            </w:tcBorders>
            <w:shd w:val="clear" w:color="auto" w:fill="auto"/>
            <w:vAlign w:val="center"/>
          </w:tcPr>
          <w:p w:rsidR="00D35DCF" w:rsidRPr="008D01E4" w:rsidRDefault="00D35DCF" w:rsidP="00635F4B">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190 000</w:t>
            </w:r>
          </w:p>
        </w:tc>
        <w:tc>
          <w:tcPr>
            <w:tcW w:w="1134" w:type="dxa"/>
            <w:tcBorders>
              <w:top w:val="nil"/>
              <w:left w:val="nil"/>
              <w:bottom w:val="single" w:sz="4" w:space="0" w:color="auto"/>
              <w:right w:val="single" w:sz="4" w:space="0" w:color="auto"/>
            </w:tcBorders>
            <w:shd w:val="clear" w:color="auto" w:fill="auto"/>
            <w:vAlign w:val="center"/>
          </w:tcPr>
          <w:p w:rsidR="00D35DCF" w:rsidRPr="008D01E4" w:rsidRDefault="00D35DCF" w:rsidP="00635F4B">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20 000</w:t>
            </w:r>
          </w:p>
        </w:tc>
        <w:tc>
          <w:tcPr>
            <w:tcW w:w="1134" w:type="dxa"/>
            <w:tcBorders>
              <w:top w:val="nil"/>
              <w:left w:val="nil"/>
              <w:bottom w:val="single" w:sz="4" w:space="0" w:color="auto"/>
              <w:right w:val="nil"/>
            </w:tcBorders>
            <w:shd w:val="clear" w:color="auto" w:fill="auto"/>
            <w:vAlign w:val="center"/>
          </w:tcPr>
          <w:p w:rsidR="00D35DCF" w:rsidRPr="008D01E4" w:rsidRDefault="00D35DCF" w:rsidP="00635F4B">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170 000</w:t>
            </w:r>
          </w:p>
        </w:tc>
        <w:tc>
          <w:tcPr>
            <w:tcW w:w="1179" w:type="dxa"/>
            <w:tcBorders>
              <w:top w:val="nil"/>
              <w:left w:val="single" w:sz="8" w:space="0" w:color="auto"/>
              <w:bottom w:val="single" w:sz="4" w:space="0" w:color="auto"/>
              <w:right w:val="single" w:sz="4" w:space="0" w:color="auto"/>
            </w:tcBorders>
            <w:shd w:val="clear" w:color="auto" w:fill="auto"/>
            <w:vAlign w:val="center"/>
          </w:tcPr>
          <w:p w:rsidR="00D35DCF" w:rsidRPr="008D01E4" w:rsidRDefault="00D35DCF" w:rsidP="00635F4B">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992" w:type="dxa"/>
            <w:tcBorders>
              <w:top w:val="nil"/>
              <w:left w:val="nil"/>
              <w:bottom w:val="single" w:sz="4" w:space="0" w:color="auto"/>
              <w:right w:val="single" w:sz="4" w:space="0" w:color="auto"/>
            </w:tcBorders>
            <w:shd w:val="clear" w:color="auto" w:fill="auto"/>
            <w:vAlign w:val="center"/>
          </w:tcPr>
          <w:p w:rsidR="00D35DCF" w:rsidRPr="008D01E4" w:rsidRDefault="00D35DCF" w:rsidP="00635F4B">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1003" w:type="dxa"/>
            <w:tcBorders>
              <w:top w:val="nil"/>
              <w:left w:val="nil"/>
              <w:bottom w:val="single" w:sz="4" w:space="0" w:color="auto"/>
              <w:right w:val="single" w:sz="4" w:space="0" w:color="auto"/>
            </w:tcBorders>
            <w:shd w:val="clear" w:color="auto" w:fill="auto"/>
            <w:vAlign w:val="center"/>
          </w:tcPr>
          <w:p w:rsidR="00D35DCF" w:rsidRPr="008D01E4" w:rsidRDefault="00D35DCF" w:rsidP="00635F4B">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936" w:type="dxa"/>
            <w:tcBorders>
              <w:top w:val="nil"/>
              <w:left w:val="nil"/>
              <w:bottom w:val="single" w:sz="4" w:space="0" w:color="auto"/>
              <w:right w:val="single" w:sz="8" w:space="0" w:color="auto"/>
            </w:tcBorders>
            <w:shd w:val="clear" w:color="auto" w:fill="auto"/>
            <w:vAlign w:val="center"/>
          </w:tcPr>
          <w:p w:rsidR="00D35DCF" w:rsidRPr="008D01E4" w:rsidRDefault="00D35DCF" w:rsidP="00635F4B">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10 000</w:t>
            </w:r>
          </w:p>
        </w:tc>
      </w:tr>
      <w:tr w:rsidR="00D35DCF" w:rsidRPr="008D01E4" w:rsidTr="00834BC3">
        <w:trPr>
          <w:trHeight w:val="480"/>
        </w:trPr>
        <w:tc>
          <w:tcPr>
            <w:tcW w:w="1322" w:type="dxa"/>
            <w:tcBorders>
              <w:top w:val="nil"/>
              <w:left w:val="single" w:sz="8" w:space="0" w:color="auto"/>
              <w:bottom w:val="nil"/>
              <w:right w:val="single" w:sz="8" w:space="0" w:color="auto"/>
            </w:tcBorders>
            <w:shd w:val="clear" w:color="000000" w:fill="FFFFCC"/>
            <w:vAlign w:val="center"/>
            <w:hideMark/>
          </w:tcPr>
          <w:p w:rsidR="00D35DCF" w:rsidRPr="00834BC3" w:rsidRDefault="00D35DCF" w:rsidP="008D01E4">
            <w:pPr>
              <w:spacing w:after="0" w:line="240" w:lineRule="auto"/>
              <w:rPr>
                <w:rFonts w:ascii="Times New Roman" w:eastAsia="Times New Roman" w:hAnsi="Times New Roman" w:cs="Times New Roman"/>
                <w:color w:val="000000"/>
                <w:sz w:val="18"/>
                <w:szCs w:val="18"/>
                <w:lang w:eastAsia="sk-SK"/>
              </w:rPr>
            </w:pPr>
            <w:r w:rsidRPr="00834BC3">
              <w:rPr>
                <w:rFonts w:ascii="Times New Roman" w:eastAsia="Times New Roman" w:hAnsi="Times New Roman" w:cs="Times New Roman"/>
                <w:color w:val="000000"/>
                <w:sz w:val="18"/>
                <w:szCs w:val="18"/>
                <w:lang w:eastAsia="sk-SK"/>
              </w:rPr>
              <w:t>Aktivita 2.3.4</w:t>
            </w:r>
          </w:p>
        </w:tc>
        <w:tc>
          <w:tcPr>
            <w:tcW w:w="2268" w:type="dxa"/>
            <w:tcBorders>
              <w:top w:val="nil"/>
              <w:left w:val="nil"/>
              <w:bottom w:val="nil"/>
              <w:right w:val="single" w:sz="4" w:space="0" w:color="auto"/>
            </w:tcBorders>
            <w:shd w:val="clear" w:color="000000" w:fill="FFCC00"/>
            <w:hideMark/>
          </w:tcPr>
          <w:p w:rsidR="00D35DCF" w:rsidRPr="00834BC3" w:rsidRDefault="00D35DCF" w:rsidP="0065553B">
            <w:pPr>
              <w:spacing w:before="100" w:beforeAutospacing="1"/>
              <w:jc w:val="center"/>
              <w:rPr>
                <w:rFonts w:ascii="Times New Roman" w:eastAsia="Times New Roman" w:hAnsi="Times New Roman" w:cs="Times New Roman"/>
                <w:b/>
                <w:color w:val="000000"/>
                <w:sz w:val="18"/>
                <w:szCs w:val="18"/>
                <w:lang w:eastAsia="sk-SK"/>
              </w:rPr>
            </w:pPr>
            <w:r w:rsidRPr="00834BC3">
              <w:rPr>
                <w:rFonts w:ascii="Times New Roman" w:eastAsia="Times New Roman" w:hAnsi="Times New Roman" w:cs="Times New Roman"/>
                <w:b/>
                <w:color w:val="000000"/>
                <w:sz w:val="18"/>
                <w:szCs w:val="18"/>
                <w:lang w:eastAsia="sk-SK"/>
              </w:rPr>
              <w:t>Revitalizácia centrálnej zóny obce</w:t>
            </w:r>
          </w:p>
        </w:tc>
        <w:tc>
          <w:tcPr>
            <w:tcW w:w="2268" w:type="dxa"/>
            <w:tcBorders>
              <w:top w:val="nil"/>
              <w:left w:val="single" w:sz="4" w:space="0" w:color="auto"/>
              <w:bottom w:val="nil"/>
              <w:right w:val="single" w:sz="8" w:space="0" w:color="auto"/>
            </w:tcBorders>
            <w:shd w:val="clear" w:color="000000" w:fill="FFCC00"/>
            <w:vAlign w:val="center"/>
          </w:tcPr>
          <w:p w:rsidR="00D35DCF" w:rsidRPr="00320694" w:rsidRDefault="00D35DCF" w:rsidP="008D01E4">
            <w:pPr>
              <w:spacing w:after="0" w:line="240" w:lineRule="auto"/>
              <w:jc w:val="center"/>
              <w:rPr>
                <w:rFonts w:ascii="Times New Roman" w:eastAsia="Times New Roman" w:hAnsi="Times New Roman" w:cs="Times New Roman"/>
                <w:b/>
                <w:bCs/>
                <w:sz w:val="18"/>
                <w:szCs w:val="18"/>
                <w:lang w:eastAsia="sk-SK"/>
              </w:rPr>
            </w:pPr>
            <w:r w:rsidRPr="00320694">
              <w:rPr>
                <w:rFonts w:ascii="Times New Roman" w:eastAsia="Times New Roman" w:hAnsi="Times New Roman" w:cs="Times New Roman"/>
                <w:b/>
                <w:sz w:val="18"/>
                <w:szCs w:val="18"/>
                <w:lang w:eastAsia="sk-SK"/>
              </w:rPr>
              <w:t>Plocha revitalizovanej zóny</w:t>
            </w:r>
          </w:p>
        </w:tc>
        <w:tc>
          <w:tcPr>
            <w:tcW w:w="1418" w:type="dxa"/>
            <w:tcBorders>
              <w:top w:val="nil"/>
              <w:left w:val="nil"/>
              <w:bottom w:val="nil"/>
              <w:right w:val="single" w:sz="8" w:space="0" w:color="auto"/>
            </w:tcBorders>
            <w:shd w:val="clear" w:color="000000" w:fill="FFCC00"/>
            <w:vAlign w:val="center"/>
          </w:tcPr>
          <w:p w:rsidR="00D35DCF" w:rsidRPr="00834BC3" w:rsidRDefault="00D35DCF" w:rsidP="008D01E4">
            <w:pPr>
              <w:spacing w:after="0" w:line="240" w:lineRule="auto"/>
              <w:jc w:val="center"/>
              <w:rPr>
                <w:rFonts w:ascii="Times New Roman" w:eastAsia="Times New Roman" w:hAnsi="Times New Roman" w:cs="Times New Roman"/>
                <w:b/>
                <w:bCs/>
                <w:color w:val="000000"/>
                <w:sz w:val="18"/>
                <w:szCs w:val="18"/>
                <w:lang w:eastAsia="sk-SK"/>
              </w:rPr>
            </w:pPr>
            <w:r>
              <w:rPr>
                <w:rFonts w:ascii="Times New Roman" w:eastAsia="Times New Roman" w:hAnsi="Times New Roman" w:cs="Times New Roman"/>
                <w:b/>
                <w:bCs/>
                <w:color w:val="000000"/>
                <w:sz w:val="18"/>
                <w:szCs w:val="18"/>
                <w:lang w:eastAsia="sk-SK"/>
              </w:rPr>
              <w:t>10/2016 – 12/2018</w:t>
            </w:r>
          </w:p>
        </w:tc>
        <w:tc>
          <w:tcPr>
            <w:tcW w:w="1276" w:type="dxa"/>
            <w:tcBorders>
              <w:top w:val="nil"/>
              <w:left w:val="nil"/>
              <w:bottom w:val="nil"/>
              <w:right w:val="nil"/>
            </w:tcBorders>
            <w:shd w:val="clear" w:color="000000" w:fill="FFCC00"/>
            <w:vAlign w:val="center"/>
          </w:tcPr>
          <w:p w:rsidR="00D35DCF" w:rsidRPr="00834BC3" w:rsidRDefault="00D35DCF" w:rsidP="00461CB6">
            <w:pPr>
              <w:spacing w:after="0" w:line="240" w:lineRule="auto"/>
              <w:jc w:val="center"/>
              <w:rPr>
                <w:rFonts w:ascii="Times New Roman" w:eastAsia="Times New Roman" w:hAnsi="Times New Roman" w:cs="Times New Roman"/>
                <w:b/>
                <w:bCs/>
                <w:color w:val="000000"/>
                <w:sz w:val="18"/>
                <w:szCs w:val="18"/>
                <w:lang w:eastAsia="sk-SK"/>
              </w:rPr>
            </w:pPr>
            <w:r>
              <w:rPr>
                <w:rFonts w:ascii="Times New Roman" w:eastAsia="Times New Roman" w:hAnsi="Times New Roman" w:cs="Times New Roman"/>
                <w:b/>
                <w:bCs/>
                <w:color w:val="000000"/>
                <w:sz w:val="18"/>
                <w:szCs w:val="18"/>
                <w:lang w:eastAsia="sk-SK"/>
              </w:rPr>
              <w:t>100 000</w:t>
            </w:r>
          </w:p>
        </w:tc>
        <w:tc>
          <w:tcPr>
            <w:tcW w:w="1134" w:type="dxa"/>
            <w:tcBorders>
              <w:top w:val="nil"/>
              <w:left w:val="single" w:sz="8" w:space="0" w:color="auto"/>
              <w:bottom w:val="nil"/>
              <w:right w:val="single" w:sz="8" w:space="0" w:color="auto"/>
            </w:tcBorders>
            <w:shd w:val="clear" w:color="auto" w:fill="auto"/>
            <w:vAlign w:val="center"/>
          </w:tcPr>
          <w:p w:rsidR="00D35DCF" w:rsidRPr="008D01E4" w:rsidRDefault="00D35DCF" w:rsidP="00635F4B">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95 000</w:t>
            </w:r>
          </w:p>
        </w:tc>
        <w:tc>
          <w:tcPr>
            <w:tcW w:w="1134" w:type="dxa"/>
            <w:tcBorders>
              <w:top w:val="nil"/>
              <w:left w:val="nil"/>
              <w:bottom w:val="nil"/>
              <w:right w:val="single" w:sz="4" w:space="0" w:color="auto"/>
            </w:tcBorders>
            <w:shd w:val="clear" w:color="auto" w:fill="auto"/>
            <w:vAlign w:val="center"/>
          </w:tcPr>
          <w:p w:rsidR="00D35DCF" w:rsidRPr="008D01E4" w:rsidRDefault="00D35DCF" w:rsidP="00635F4B">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10 000</w:t>
            </w:r>
          </w:p>
        </w:tc>
        <w:tc>
          <w:tcPr>
            <w:tcW w:w="1134" w:type="dxa"/>
            <w:tcBorders>
              <w:top w:val="nil"/>
              <w:left w:val="nil"/>
              <w:bottom w:val="nil"/>
              <w:right w:val="nil"/>
            </w:tcBorders>
            <w:shd w:val="clear" w:color="auto" w:fill="auto"/>
            <w:vAlign w:val="center"/>
          </w:tcPr>
          <w:p w:rsidR="00D35DCF" w:rsidRPr="008D01E4" w:rsidRDefault="00D35DCF" w:rsidP="00635F4B">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85 000</w:t>
            </w:r>
          </w:p>
        </w:tc>
        <w:tc>
          <w:tcPr>
            <w:tcW w:w="1179" w:type="dxa"/>
            <w:tcBorders>
              <w:top w:val="nil"/>
              <w:left w:val="single" w:sz="8" w:space="0" w:color="auto"/>
              <w:bottom w:val="nil"/>
              <w:right w:val="single" w:sz="4" w:space="0" w:color="auto"/>
            </w:tcBorders>
            <w:shd w:val="clear" w:color="auto" w:fill="auto"/>
            <w:vAlign w:val="center"/>
          </w:tcPr>
          <w:p w:rsidR="00D35DCF" w:rsidRPr="008D01E4" w:rsidRDefault="00D35DCF" w:rsidP="00635F4B">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992" w:type="dxa"/>
            <w:tcBorders>
              <w:top w:val="nil"/>
              <w:left w:val="nil"/>
              <w:bottom w:val="nil"/>
              <w:right w:val="single" w:sz="4" w:space="0" w:color="auto"/>
            </w:tcBorders>
            <w:shd w:val="clear" w:color="auto" w:fill="auto"/>
            <w:vAlign w:val="center"/>
          </w:tcPr>
          <w:p w:rsidR="00D35DCF" w:rsidRPr="008D01E4" w:rsidRDefault="00D35DCF" w:rsidP="00635F4B">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1003" w:type="dxa"/>
            <w:tcBorders>
              <w:top w:val="nil"/>
              <w:left w:val="nil"/>
              <w:bottom w:val="nil"/>
              <w:right w:val="single" w:sz="4" w:space="0" w:color="auto"/>
            </w:tcBorders>
            <w:shd w:val="clear" w:color="auto" w:fill="auto"/>
            <w:vAlign w:val="center"/>
          </w:tcPr>
          <w:p w:rsidR="00D35DCF" w:rsidRPr="008D01E4" w:rsidRDefault="00D35DCF" w:rsidP="00635F4B">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936" w:type="dxa"/>
            <w:tcBorders>
              <w:top w:val="nil"/>
              <w:left w:val="nil"/>
              <w:bottom w:val="nil"/>
              <w:right w:val="single" w:sz="8" w:space="0" w:color="auto"/>
            </w:tcBorders>
            <w:shd w:val="clear" w:color="auto" w:fill="auto"/>
            <w:vAlign w:val="center"/>
          </w:tcPr>
          <w:p w:rsidR="00D35DCF" w:rsidRPr="008D01E4" w:rsidRDefault="00D35DCF" w:rsidP="00635F4B">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5 000</w:t>
            </w:r>
          </w:p>
        </w:tc>
      </w:tr>
      <w:tr w:rsidR="00834BC3" w:rsidRPr="008D01E4" w:rsidTr="00834BC3">
        <w:trPr>
          <w:trHeight w:val="495"/>
        </w:trPr>
        <w:tc>
          <w:tcPr>
            <w:tcW w:w="1322" w:type="dxa"/>
            <w:tcBorders>
              <w:top w:val="single" w:sz="4" w:space="0" w:color="auto"/>
              <w:left w:val="single" w:sz="8" w:space="0" w:color="auto"/>
              <w:bottom w:val="nil"/>
              <w:right w:val="single" w:sz="8" w:space="0" w:color="auto"/>
            </w:tcBorders>
            <w:shd w:val="clear" w:color="000000" w:fill="FFFFCC"/>
            <w:vAlign w:val="center"/>
            <w:hideMark/>
          </w:tcPr>
          <w:p w:rsidR="00834BC3" w:rsidRPr="00834BC3" w:rsidRDefault="00834BC3" w:rsidP="008D01E4">
            <w:pPr>
              <w:spacing w:after="0" w:line="240" w:lineRule="auto"/>
              <w:rPr>
                <w:rFonts w:ascii="Times New Roman" w:eastAsia="Times New Roman" w:hAnsi="Times New Roman" w:cs="Times New Roman"/>
                <w:color w:val="000000"/>
                <w:sz w:val="18"/>
                <w:szCs w:val="18"/>
                <w:lang w:eastAsia="sk-SK"/>
              </w:rPr>
            </w:pPr>
            <w:r w:rsidRPr="00834BC3">
              <w:rPr>
                <w:rFonts w:ascii="Times New Roman" w:eastAsia="Times New Roman" w:hAnsi="Times New Roman" w:cs="Times New Roman"/>
                <w:color w:val="000000"/>
                <w:sz w:val="18"/>
                <w:szCs w:val="18"/>
                <w:lang w:eastAsia="sk-SK"/>
              </w:rPr>
              <w:t>Aktivita 2.3.5</w:t>
            </w:r>
          </w:p>
        </w:tc>
        <w:tc>
          <w:tcPr>
            <w:tcW w:w="2268" w:type="dxa"/>
            <w:tcBorders>
              <w:top w:val="single" w:sz="4" w:space="0" w:color="auto"/>
              <w:left w:val="nil"/>
              <w:bottom w:val="nil"/>
              <w:right w:val="single" w:sz="4" w:space="0" w:color="auto"/>
            </w:tcBorders>
            <w:shd w:val="clear" w:color="000000" w:fill="FFCC00"/>
            <w:hideMark/>
          </w:tcPr>
          <w:p w:rsidR="00834BC3" w:rsidRPr="00834BC3" w:rsidRDefault="00834BC3" w:rsidP="0065553B">
            <w:pPr>
              <w:spacing w:before="100" w:beforeAutospacing="1"/>
              <w:jc w:val="center"/>
              <w:rPr>
                <w:rFonts w:ascii="Times New Roman" w:eastAsia="Times New Roman" w:hAnsi="Times New Roman" w:cs="Times New Roman"/>
                <w:b/>
                <w:color w:val="000000"/>
                <w:sz w:val="18"/>
                <w:szCs w:val="18"/>
                <w:lang w:eastAsia="sk-SK"/>
              </w:rPr>
            </w:pPr>
            <w:r w:rsidRPr="00834BC3">
              <w:rPr>
                <w:rFonts w:ascii="Times New Roman" w:eastAsia="Times New Roman" w:hAnsi="Times New Roman" w:cs="Times New Roman"/>
                <w:b/>
                <w:color w:val="000000"/>
                <w:sz w:val="18"/>
                <w:szCs w:val="18"/>
                <w:lang w:eastAsia="sk-SK"/>
              </w:rPr>
              <w:t>Vybudovanie cyklotrasy</w:t>
            </w:r>
          </w:p>
        </w:tc>
        <w:tc>
          <w:tcPr>
            <w:tcW w:w="2268" w:type="dxa"/>
            <w:tcBorders>
              <w:top w:val="single" w:sz="4" w:space="0" w:color="auto"/>
              <w:left w:val="single" w:sz="4" w:space="0" w:color="auto"/>
              <w:bottom w:val="nil"/>
              <w:right w:val="single" w:sz="8" w:space="0" w:color="auto"/>
            </w:tcBorders>
            <w:shd w:val="clear" w:color="000000" w:fill="FFCC00"/>
            <w:vAlign w:val="center"/>
          </w:tcPr>
          <w:p w:rsidR="00834BC3" w:rsidRPr="00320694" w:rsidRDefault="00320694" w:rsidP="008D01E4">
            <w:pPr>
              <w:spacing w:after="0" w:line="240" w:lineRule="auto"/>
              <w:jc w:val="center"/>
              <w:rPr>
                <w:rFonts w:ascii="Times New Roman" w:eastAsia="Times New Roman" w:hAnsi="Times New Roman" w:cs="Times New Roman"/>
                <w:b/>
                <w:bCs/>
                <w:sz w:val="18"/>
                <w:szCs w:val="18"/>
                <w:lang w:eastAsia="sk-SK"/>
              </w:rPr>
            </w:pPr>
            <w:r w:rsidRPr="00320694">
              <w:rPr>
                <w:rFonts w:ascii="Times New Roman" w:eastAsia="Times New Roman" w:hAnsi="Times New Roman" w:cs="Times New Roman"/>
                <w:b/>
                <w:sz w:val="18"/>
                <w:szCs w:val="18"/>
                <w:lang w:eastAsia="sk-SK"/>
              </w:rPr>
              <w:t>Nové plochy</w:t>
            </w:r>
          </w:p>
        </w:tc>
        <w:tc>
          <w:tcPr>
            <w:tcW w:w="1418" w:type="dxa"/>
            <w:tcBorders>
              <w:top w:val="single" w:sz="4" w:space="0" w:color="auto"/>
              <w:left w:val="nil"/>
              <w:bottom w:val="nil"/>
              <w:right w:val="single" w:sz="8" w:space="0" w:color="auto"/>
            </w:tcBorders>
            <w:shd w:val="clear" w:color="000000" w:fill="FFCC00"/>
            <w:vAlign w:val="center"/>
          </w:tcPr>
          <w:p w:rsidR="00834BC3" w:rsidRPr="00834BC3" w:rsidRDefault="00D35DCF" w:rsidP="008D01E4">
            <w:pPr>
              <w:spacing w:after="0" w:line="240" w:lineRule="auto"/>
              <w:jc w:val="center"/>
              <w:rPr>
                <w:rFonts w:ascii="Times New Roman" w:eastAsia="Times New Roman" w:hAnsi="Times New Roman" w:cs="Times New Roman"/>
                <w:b/>
                <w:bCs/>
                <w:color w:val="000000"/>
                <w:sz w:val="18"/>
                <w:szCs w:val="18"/>
                <w:lang w:eastAsia="sk-SK"/>
              </w:rPr>
            </w:pPr>
            <w:r>
              <w:rPr>
                <w:rFonts w:ascii="Times New Roman" w:eastAsia="Times New Roman" w:hAnsi="Times New Roman" w:cs="Times New Roman"/>
                <w:b/>
                <w:bCs/>
                <w:color w:val="000000"/>
                <w:sz w:val="18"/>
                <w:szCs w:val="18"/>
                <w:lang w:eastAsia="sk-SK"/>
              </w:rPr>
              <w:t>10/2016 – 12/2018</w:t>
            </w:r>
          </w:p>
        </w:tc>
        <w:tc>
          <w:tcPr>
            <w:tcW w:w="1276" w:type="dxa"/>
            <w:tcBorders>
              <w:top w:val="single" w:sz="4" w:space="0" w:color="auto"/>
              <w:left w:val="nil"/>
              <w:bottom w:val="nil"/>
              <w:right w:val="nil"/>
            </w:tcBorders>
            <w:shd w:val="clear" w:color="000000" w:fill="FFCC00"/>
            <w:vAlign w:val="center"/>
          </w:tcPr>
          <w:p w:rsidR="00834BC3" w:rsidRPr="00834BC3" w:rsidRDefault="00D35DCF" w:rsidP="00461CB6">
            <w:pPr>
              <w:spacing w:after="0" w:line="240" w:lineRule="auto"/>
              <w:jc w:val="center"/>
              <w:rPr>
                <w:rFonts w:ascii="Times New Roman" w:eastAsia="Times New Roman" w:hAnsi="Times New Roman" w:cs="Times New Roman"/>
                <w:b/>
                <w:bCs/>
                <w:color w:val="000000"/>
                <w:sz w:val="18"/>
                <w:szCs w:val="18"/>
                <w:lang w:eastAsia="sk-SK"/>
              </w:rPr>
            </w:pPr>
            <w:r>
              <w:rPr>
                <w:rFonts w:ascii="Times New Roman" w:eastAsia="Times New Roman" w:hAnsi="Times New Roman" w:cs="Times New Roman"/>
                <w:b/>
                <w:bCs/>
                <w:color w:val="000000"/>
                <w:sz w:val="18"/>
                <w:szCs w:val="18"/>
                <w:lang w:eastAsia="sk-SK"/>
              </w:rPr>
              <w:t>50 000</w:t>
            </w:r>
          </w:p>
        </w:tc>
        <w:tc>
          <w:tcPr>
            <w:tcW w:w="1134" w:type="dxa"/>
            <w:tcBorders>
              <w:top w:val="single" w:sz="4" w:space="0" w:color="auto"/>
              <w:left w:val="single" w:sz="8" w:space="0" w:color="auto"/>
              <w:bottom w:val="nil"/>
              <w:right w:val="single" w:sz="8" w:space="0" w:color="auto"/>
            </w:tcBorders>
            <w:shd w:val="clear" w:color="auto" w:fill="auto"/>
            <w:vAlign w:val="center"/>
          </w:tcPr>
          <w:p w:rsidR="00834BC3" w:rsidRPr="008D01E4" w:rsidRDefault="00D35DCF" w:rsidP="00461CB6">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47 500</w:t>
            </w:r>
          </w:p>
        </w:tc>
        <w:tc>
          <w:tcPr>
            <w:tcW w:w="1134" w:type="dxa"/>
            <w:tcBorders>
              <w:top w:val="single" w:sz="4" w:space="0" w:color="auto"/>
              <w:left w:val="nil"/>
              <w:bottom w:val="nil"/>
              <w:right w:val="single" w:sz="4" w:space="0" w:color="auto"/>
            </w:tcBorders>
            <w:shd w:val="clear" w:color="auto" w:fill="auto"/>
            <w:vAlign w:val="center"/>
          </w:tcPr>
          <w:p w:rsidR="00834BC3" w:rsidRPr="008D01E4" w:rsidRDefault="00D35DCF" w:rsidP="00461CB6">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5 000</w:t>
            </w:r>
          </w:p>
        </w:tc>
        <w:tc>
          <w:tcPr>
            <w:tcW w:w="1134" w:type="dxa"/>
            <w:tcBorders>
              <w:top w:val="single" w:sz="4" w:space="0" w:color="auto"/>
              <w:left w:val="nil"/>
              <w:bottom w:val="nil"/>
              <w:right w:val="nil"/>
            </w:tcBorders>
            <w:shd w:val="clear" w:color="auto" w:fill="auto"/>
            <w:vAlign w:val="center"/>
          </w:tcPr>
          <w:p w:rsidR="00834BC3" w:rsidRPr="008D01E4" w:rsidRDefault="00D35DCF" w:rsidP="00461CB6">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42 500</w:t>
            </w:r>
          </w:p>
        </w:tc>
        <w:tc>
          <w:tcPr>
            <w:tcW w:w="1179" w:type="dxa"/>
            <w:tcBorders>
              <w:top w:val="single" w:sz="4" w:space="0" w:color="auto"/>
              <w:left w:val="single" w:sz="8" w:space="0" w:color="auto"/>
              <w:bottom w:val="nil"/>
              <w:right w:val="single" w:sz="4" w:space="0" w:color="auto"/>
            </w:tcBorders>
            <w:shd w:val="clear" w:color="auto" w:fill="auto"/>
            <w:vAlign w:val="center"/>
          </w:tcPr>
          <w:p w:rsidR="00834BC3" w:rsidRPr="008D01E4" w:rsidRDefault="00D35DCF" w:rsidP="00461CB6">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992" w:type="dxa"/>
            <w:tcBorders>
              <w:top w:val="single" w:sz="4" w:space="0" w:color="auto"/>
              <w:left w:val="nil"/>
              <w:bottom w:val="nil"/>
              <w:right w:val="single" w:sz="4" w:space="0" w:color="auto"/>
            </w:tcBorders>
            <w:shd w:val="clear" w:color="auto" w:fill="auto"/>
            <w:vAlign w:val="center"/>
          </w:tcPr>
          <w:p w:rsidR="00834BC3" w:rsidRPr="008D01E4" w:rsidRDefault="00D35DCF" w:rsidP="00461CB6">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1003" w:type="dxa"/>
            <w:tcBorders>
              <w:top w:val="single" w:sz="4" w:space="0" w:color="auto"/>
              <w:left w:val="nil"/>
              <w:bottom w:val="nil"/>
              <w:right w:val="single" w:sz="4" w:space="0" w:color="auto"/>
            </w:tcBorders>
            <w:shd w:val="clear" w:color="auto" w:fill="auto"/>
            <w:vAlign w:val="center"/>
          </w:tcPr>
          <w:p w:rsidR="00834BC3" w:rsidRPr="008D01E4" w:rsidRDefault="00D35DCF" w:rsidP="00461CB6">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936" w:type="dxa"/>
            <w:tcBorders>
              <w:top w:val="single" w:sz="4" w:space="0" w:color="auto"/>
              <w:left w:val="nil"/>
              <w:bottom w:val="nil"/>
              <w:right w:val="single" w:sz="8" w:space="0" w:color="auto"/>
            </w:tcBorders>
            <w:shd w:val="clear" w:color="auto" w:fill="auto"/>
            <w:vAlign w:val="center"/>
          </w:tcPr>
          <w:p w:rsidR="00834BC3" w:rsidRPr="008D01E4" w:rsidRDefault="00D35DCF" w:rsidP="00461CB6">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2 500</w:t>
            </w:r>
          </w:p>
        </w:tc>
      </w:tr>
      <w:tr w:rsidR="00834BC3" w:rsidRPr="008D01E4" w:rsidTr="0065553B">
        <w:trPr>
          <w:trHeight w:val="495"/>
        </w:trPr>
        <w:tc>
          <w:tcPr>
            <w:tcW w:w="1322" w:type="dxa"/>
            <w:tcBorders>
              <w:top w:val="single" w:sz="4" w:space="0" w:color="auto"/>
              <w:left w:val="single" w:sz="8" w:space="0" w:color="auto"/>
              <w:bottom w:val="nil"/>
              <w:right w:val="single" w:sz="8" w:space="0" w:color="auto"/>
            </w:tcBorders>
            <w:shd w:val="clear" w:color="000000" w:fill="FFFFCC"/>
            <w:vAlign w:val="center"/>
          </w:tcPr>
          <w:p w:rsidR="00834BC3" w:rsidRPr="00834BC3" w:rsidRDefault="00834BC3" w:rsidP="008D01E4">
            <w:pPr>
              <w:spacing w:after="0" w:line="240" w:lineRule="auto"/>
              <w:rPr>
                <w:rFonts w:ascii="Times New Roman" w:eastAsia="Times New Roman" w:hAnsi="Times New Roman" w:cs="Times New Roman"/>
                <w:color w:val="000000"/>
                <w:sz w:val="18"/>
                <w:szCs w:val="18"/>
                <w:lang w:eastAsia="sk-SK"/>
              </w:rPr>
            </w:pPr>
            <w:r w:rsidRPr="00834BC3">
              <w:rPr>
                <w:rFonts w:ascii="Times New Roman" w:eastAsia="Times New Roman" w:hAnsi="Times New Roman" w:cs="Times New Roman"/>
                <w:color w:val="000000"/>
                <w:sz w:val="18"/>
                <w:szCs w:val="18"/>
                <w:lang w:eastAsia="sk-SK"/>
              </w:rPr>
              <w:t>Aktivita 2.4.1</w:t>
            </w:r>
          </w:p>
        </w:tc>
        <w:tc>
          <w:tcPr>
            <w:tcW w:w="2268" w:type="dxa"/>
            <w:tcBorders>
              <w:top w:val="single" w:sz="4" w:space="0" w:color="auto"/>
              <w:left w:val="nil"/>
              <w:bottom w:val="nil"/>
              <w:right w:val="single" w:sz="4" w:space="0" w:color="auto"/>
            </w:tcBorders>
            <w:shd w:val="clear" w:color="000000" w:fill="FFCC00"/>
          </w:tcPr>
          <w:p w:rsidR="00834BC3" w:rsidRPr="00834BC3" w:rsidRDefault="00834BC3" w:rsidP="0065553B">
            <w:pPr>
              <w:spacing w:before="100" w:beforeAutospacing="1"/>
              <w:jc w:val="center"/>
              <w:rPr>
                <w:rFonts w:ascii="Times New Roman" w:eastAsia="Times New Roman" w:hAnsi="Times New Roman" w:cs="Times New Roman"/>
                <w:b/>
                <w:color w:val="000000"/>
                <w:sz w:val="18"/>
                <w:szCs w:val="18"/>
                <w:lang w:eastAsia="sk-SK"/>
              </w:rPr>
            </w:pPr>
            <w:r w:rsidRPr="00834BC3">
              <w:rPr>
                <w:rFonts w:ascii="Times New Roman" w:eastAsia="Times New Roman" w:hAnsi="Times New Roman" w:cs="Times New Roman"/>
                <w:b/>
                <w:color w:val="000000"/>
                <w:sz w:val="18"/>
                <w:szCs w:val="18"/>
                <w:lang w:eastAsia="sk-SK"/>
              </w:rPr>
              <w:t>Aktualizovanie webovej stránky obce</w:t>
            </w:r>
          </w:p>
        </w:tc>
        <w:tc>
          <w:tcPr>
            <w:tcW w:w="2268" w:type="dxa"/>
            <w:tcBorders>
              <w:top w:val="single" w:sz="4" w:space="0" w:color="auto"/>
              <w:left w:val="single" w:sz="4" w:space="0" w:color="auto"/>
              <w:bottom w:val="nil"/>
              <w:right w:val="single" w:sz="8" w:space="0" w:color="auto"/>
            </w:tcBorders>
            <w:shd w:val="clear" w:color="000000" w:fill="FFCC00"/>
            <w:vAlign w:val="center"/>
          </w:tcPr>
          <w:p w:rsidR="00834BC3" w:rsidRPr="00320694" w:rsidRDefault="00320694" w:rsidP="008D01E4">
            <w:pPr>
              <w:spacing w:after="0" w:line="240" w:lineRule="auto"/>
              <w:jc w:val="center"/>
              <w:rPr>
                <w:rFonts w:ascii="Times New Roman" w:eastAsia="Times New Roman" w:hAnsi="Times New Roman" w:cs="Times New Roman"/>
                <w:b/>
                <w:bCs/>
                <w:sz w:val="18"/>
                <w:szCs w:val="18"/>
                <w:lang w:eastAsia="sk-SK"/>
              </w:rPr>
            </w:pPr>
            <w:r w:rsidRPr="00320694">
              <w:rPr>
                <w:rFonts w:ascii="Times New Roman" w:eastAsia="Times New Roman" w:hAnsi="Times New Roman" w:cs="Times New Roman"/>
                <w:b/>
                <w:sz w:val="18"/>
                <w:szCs w:val="18"/>
                <w:lang w:eastAsia="sk-SK"/>
              </w:rPr>
              <w:t>Počet návštevníkov</w:t>
            </w:r>
          </w:p>
        </w:tc>
        <w:tc>
          <w:tcPr>
            <w:tcW w:w="1418" w:type="dxa"/>
            <w:tcBorders>
              <w:top w:val="single" w:sz="4" w:space="0" w:color="auto"/>
              <w:left w:val="nil"/>
              <w:bottom w:val="nil"/>
              <w:right w:val="single" w:sz="8" w:space="0" w:color="auto"/>
            </w:tcBorders>
            <w:shd w:val="clear" w:color="000000" w:fill="FFCC00"/>
            <w:vAlign w:val="center"/>
          </w:tcPr>
          <w:p w:rsidR="00834BC3" w:rsidRPr="00834BC3" w:rsidRDefault="00D35DCF" w:rsidP="008D01E4">
            <w:pPr>
              <w:spacing w:after="0" w:line="240" w:lineRule="auto"/>
              <w:jc w:val="center"/>
              <w:rPr>
                <w:rFonts w:ascii="Times New Roman" w:eastAsia="Times New Roman" w:hAnsi="Times New Roman" w:cs="Times New Roman"/>
                <w:b/>
                <w:bCs/>
                <w:color w:val="000000"/>
                <w:sz w:val="18"/>
                <w:szCs w:val="18"/>
                <w:lang w:eastAsia="sk-SK"/>
              </w:rPr>
            </w:pPr>
            <w:r>
              <w:rPr>
                <w:rFonts w:ascii="Times New Roman" w:eastAsia="Times New Roman" w:hAnsi="Times New Roman" w:cs="Times New Roman"/>
                <w:b/>
                <w:bCs/>
                <w:color w:val="000000"/>
                <w:sz w:val="18"/>
                <w:szCs w:val="18"/>
                <w:lang w:eastAsia="sk-SK"/>
              </w:rPr>
              <w:t>01/2016 – 12/2020</w:t>
            </w:r>
          </w:p>
        </w:tc>
        <w:tc>
          <w:tcPr>
            <w:tcW w:w="1276" w:type="dxa"/>
            <w:tcBorders>
              <w:top w:val="single" w:sz="4" w:space="0" w:color="auto"/>
              <w:left w:val="nil"/>
              <w:bottom w:val="nil"/>
              <w:right w:val="nil"/>
            </w:tcBorders>
            <w:shd w:val="clear" w:color="000000" w:fill="FFCC00"/>
            <w:vAlign w:val="center"/>
          </w:tcPr>
          <w:p w:rsidR="00834BC3" w:rsidRPr="00834BC3" w:rsidRDefault="00D35DCF" w:rsidP="00461CB6">
            <w:pPr>
              <w:spacing w:after="0" w:line="240" w:lineRule="auto"/>
              <w:jc w:val="center"/>
              <w:rPr>
                <w:rFonts w:ascii="Times New Roman" w:eastAsia="Times New Roman" w:hAnsi="Times New Roman" w:cs="Times New Roman"/>
                <w:b/>
                <w:bCs/>
                <w:color w:val="000000"/>
                <w:sz w:val="18"/>
                <w:szCs w:val="18"/>
                <w:lang w:eastAsia="sk-SK"/>
              </w:rPr>
            </w:pPr>
            <w:r>
              <w:rPr>
                <w:rFonts w:ascii="Times New Roman" w:eastAsia="Times New Roman" w:hAnsi="Times New Roman" w:cs="Times New Roman"/>
                <w:b/>
                <w:bCs/>
                <w:color w:val="000000"/>
                <w:sz w:val="18"/>
                <w:szCs w:val="18"/>
                <w:lang w:eastAsia="sk-SK"/>
              </w:rPr>
              <w:t>2 500</w:t>
            </w:r>
          </w:p>
        </w:tc>
        <w:tc>
          <w:tcPr>
            <w:tcW w:w="1134" w:type="dxa"/>
            <w:tcBorders>
              <w:top w:val="single" w:sz="4" w:space="0" w:color="auto"/>
              <w:left w:val="single" w:sz="8" w:space="0" w:color="auto"/>
              <w:bottom w:val="nil"/>
              <w:right w:val="single" w:sz="8" w:space="0" w:color="auto"/>
            </w:tcBorders>
            <w:shd w:val="clear" w:color="auto" w:fill="auto"/>
            <w:vAlign w:val="center"/>
          </w:tcPr>
          <w:p w:rsidR="00834BC3" w:rsidRPr="008D01E4" w:rsidRDefault="00D35DCF" w:rsidP="00461CB6">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1134" w:type="dxa"/>
            <w:tcBorders>
              <w:top w:val="single" w:sz="4" w:space="0" w:color="auto"/>
              <w:left w:val="nil"/>
              <w:bottom w:val="nil"/>
              <w:right w:val="single" w:sz="4" w:space="0" w:color="auto"/>
            </w:tcBorders>
            <w:shd w:val="clear" w:color="auto" w:fill="auto"/>
            <w:vAlign w:val="center"/>
          </w:tcPr>
          <w:p w:rsidR="00834BC3" w:rsidRPr="008D01E4" w:rsidRDefault="00D35DCF" w:rsidP="00461CB6">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1134" w:type="dxa"/>
            <w:tcBorders>
              <w:top w:val="single" w:sz="4" w:space="0" w:color="auto"/>
              <w:left w:val="nil"/>
              <w:bottom w:val="nil"/>
              <w:right w:val="nil"/>
            </w:tcBorders>
            <w:shd w:val="clear" w:color="auto" w:fill="auto"/>
            <w:vAlign w:val="center"/>
          </w:tcPr>
          <w:p w:rsidR="00834BC3" w:rsidRPr="008D01E4" w:rsidRDefault="00D35DCF" w:rsidP="00461CB6">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1179" w:type="dxa"/>
            <w:tcBorders>
              <w:top w:val="single" w:sz="4" w:space="0" w:color="auto"/>
              <w:left w:val="single" w:sz="8" w:space="0" w:color="auto"/>
              <w:bottom w:val="nil"/>
              <w:right w:val="single" w:sz="4" w:space="0" w:color="auto"/>
            </w:tcBorders>
            <w:shd w:val="clear" w:color="auto" w:fill="auto"/>
            <w:vAlign w:val="center"/>
          </w:tcPr>
          <w:p w:rsidR="00834BC3" w:rsidRPr="008D01E4" w:rsidRDefault="00D35DCF" w:rsidP="00461CB6">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992" w:type="dxa"/>
            <w:tcBorders>
              <w:top w:val="single" w:sz="4" w:space="0" w:color="auto"/>
              <w:left w:val="nil"/>
              <w:bottom w:val="nil"/>
              <w:right w:val="single" w:sz="4" w:space="0" w:color="auto"/>
            </w:tcBorders>
            <w:shd w:val="clear" w:color="auto" w:fill="auto"/>
            <w:vAlign w:val="center"/>
          </w:tcPr>
          <w:p w:rsidR="00834BC3" w:rsidRPr="008D01E4" w:rsidRDefault="00D35DCF" w:rsidP="00461CB6">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1003" w:type="dxa"/>
            <w:tcBorders>
              <w:top w:val="single" w:sz="4" w:space="0" w:color="auto"/>
              <w:left w:val="nil"/>
              <w:bottom w:val="nil"/>
              <w:right w:val="single" w:sz="4" w:space="0" w:color="auto"/>
            </w:tcBorders>
            <w:shd w:val="clear" w:color="auto" w:fill="auto"/>
            <w:vAlign w:val="center"/>
          </w:tcPr>
          <w:p w:rsidR="00834BC3" w:rsidRPr="008D01E4" w:rsidRDefault="00D35DCF" w:rsidP="00461CB6">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936" w:type="dxa"/>
            <w:tcBorders>
              <w:top w:val="single" w:sz="4" w:space="0" w:color="auto"/>
              <w:left w:val="nil"/>
              <w:bottom w:val="nil"/>
              <w:right w:val="single" w:sz="8" w:space="0" w:color="auto"/>
            </w:tcBorders>
            <w:shd w:val="clear" w:color="auto" w:fill="auto"/>
            <w:vAlign w:val="center"/>
          </w:tcPr>
          <w:p w:rsidR="00834BC3" w:rsidRPr="008D01E4" w:rsidRDefault="00D35DCF" w:rsidP="00461CB6">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2 500</w:t>
            </w:r>
          </w:p>
        </w:tc>
      </w:tr>
      <w:tr w:rsidR="00834BC3" w:rsidRPr="008D01E4" w:rsidTr="0065553B">
        <w:trPr>
          <w:trHeight w:val="495"/>
        </w:trPr>
        <w:tc>
          <w:tcPr>
            <w:tcW w:w="1322" w:type="dxa"/>
            <w:tcBorders>
              <w:top w:val="single" w:sz="4" w:space="0" w:color="auto"/>
              <w:left w:val="single" w:sz="8" w:space="0" w:color="auto"/>
              <w:bottom w:val="nil"/>
              <w:right w:val="single" w:sz="8" w:space="0" w:color="auto"/>
            </w:tcBorders>
            <w:shd w:val="clear" w:color="000000" w:fill="FFFFCC"/>
            <w:vAlign w:val="center"/>
          </w:tcPr>
          <w:p w:rsidR="00834BC3" w:rsidRPr="00834BC3" w:rsidRDefault="00834BC3" w:rsidP="008D01E4">
            <w:pPr>
              <w:spacing w:after="0" w:line="240" w:lineRule="auto"/>
              <w:rPr>
                <w:rFonts w:ascii="Times New Roman" w:eastAsia="Times New Roman" w:hAnsi="Times New Roman" w:cs="Times New Roman"/>
                <w:color w:val="000000"/>
                <w:sz w:val="18"/>
                <w:szCs w:val="18"/>
                <w:lang w:eastAsia="sk-SK"/>
              </w:rPr>
            </w:pPr>
            <w:r w:rsidRPr="00834BC3">
              <w:rPr>
                <w:rFonts w:ascii="Times New Roman" w:eastAsia="Times New Roman" w:hAnsi="Times New Roman" w:cs="Times New Roman"/>
                <w:color w:val="000000"/>
                <w:sz w:val="18"/>
                <w:szCs w:val="18"/>
                <w:lang w:eastAsia="sk-SK"/>
              </w:rPr>
              <w:t>Aktivita 2.4.2</w:t>
            </w:r>
          </w:p>
        </w:tc>
        <w:tc>
          <w:tcPr>
            <w:tcW w:w="2268" w:type="dxa"/>
            <w:tcBorders>
              <w:top w:val="single" w:sz="4" w:space="0" w:color="auto"/>
              <w:left w:val="nil"/>
              <w:bottom w:val="nil"/>
              <w:right w:val="single" w:sz="4" w:space="0" w:color="auto"/>
            </w:tcBorders>
            <w:shd w:val="clear" w:color="000000" w:fill="FFCC00"/>
          </w:tcPr>
          <w:p w:rsidR="00834BC3" w:rsidRPr="00834BC3" w:rsidRDefault="00834BC3" w:rsidP="0065553B">
            <w:pPr>
              <w:spacing w:before="100" w:beforeAutospacing="1"/>
              <w:jc w:val="center"/>
              <w:rPr>
                <w:rFonts w:ascii="Times New Roman" w:eastAsia="Times New Roman" w:hAnsi="Times New Roman" w:cs="Times New Roman"/>
                <w:b/>
                <w:color w:val="000000"/>
                <w:sz w:val="18"/>
                <w:szCs w:val="18"/>
                <w:lang w:eastAsia="sk-SK"/>
              </w:rPr>
            </w:pPr>
            <w:r w:rsidRPr="00834BC3">
              <w:rPr>
                <w:rFonts w:ascii="Times New Roman" w:eastAsia="Times New Roman" w:hAnsi="Times New Roman" w:cs="Times New Roman"/>
                <w:b/>
                <w:color w:val="000000"/>
                <w:sz w:val="18"/>
                <w:szCs w:val="18"/>
                <w:lang w:eastAsia="sk-SK"/>
              </w:rPr>
              <w:t>Podpora podnikateľských subjektov v oblasti cestovného ruchu</w:t>
            </w:r>
          </w:p>
        </w:tc>
        <w:tc>
          <w:tcPr>
            <w:tcW w:w="2268" w:type="dxa"/>
            <w:tcBorders>
              <w:top w:val="single" w:sz="4" w:space="0" w:color="auto"/>
              <w:left w:val="single" w:sz="4" w:space="0" w:color="auto"/>
              <w:bottom w:val="nil"/>
              <w:right w:val="single" w:sz="8" w:space="0" w:color="auto"/>
            </w:tcBorders>
            <w:shd w:val="clear" w:color="000000" w:fill="FFCC00"/>
            <w:vAlign w:val="center"/>
          </w:tcPr>
          <w:p w:rsidR="00834BC3" w:rsidRPr="00320694" w:rsidRDefault="00320694" w:rsidP="008D01E4">
            <w:pPr>
              <w:spacing w:after="0" w:line="240" w:lineRule="auto"/>
              <w:jc w:val="center"/>
              <w:rPr>
                <w:rFonts w:ascii="Times New Roman" w:eastAsia="Times New Roman" w:hAnsi="Times New Roman" w:cs="Times New Roman"/>
                <w:b/>
                <w:bCs/>
                <w:sz w:val="18"/>
                <w:szCs w:val="18"/>
                <w:lang w:eastAsia="sk-SK"/>
              </w:rPr>
            </w:pPr>
            <w:r w:rsidRPr="00320694">
              <w:rPr>
                <w:rFonts w:ascii="Times New Roman" w:eastAsia="Times New Roman" w:hAnsi="Times New Roman" w:cs="Times New Roman"/>
                <w:b/>
                <w:sz w:val="18"/>
                <w:szCs w:val="18"/>
                <w:lang w:eastAsia="sk-SK"/>
              </w:rPr>
              <w:t>Počet zariadení cestovného ruchu</w:t>
            </w:r>
          </w:p>
        </w:tc>
        <w:tc>
          <w:tcPr>
            <w:tcW w:w="1418" w:type="dxa"/>
            <w:tcBorders>
              <w:top w:val="single" w:sz="4" w:space="0" w:color="auto"/>
              <w:left w:val="nil"/>
              <w:bottom w:val="nil"/>
              <w:right w:val="single" w:sz="8" w:space="0" w:color="auto"/>
            </w:tcBorders>
            <w:shd w:val="clear" w:color="000000" w:fill="FFCC00"/>
            <w:vAlign w:val="center"/>
          </w:tcPr>
          <w:p w:rsidR="00834BC3" w:rsidRPr="00834BC3" w:rsidRDefault="00D35DCF" w:rsidP="008D01E4">
            <w:pPr>
              <w:spacing w:after="0" w:line="240" w:lineRule="auto"/>
              <w:jc w:val="center"/>
              <w:rPr>
                <w:rFonts w:ascii="Times New Roman" w:eastAsia="Times New Roman" w:hAnsi="Times New Roman" w:cs="Times New Roman"/>
                <w:b/>
                <w:bCs/>
                <w:color w:val="000000"/>
                <w:sz w:val="18"/>
                <w:szCs w:val="18"/>
                <w:lang w:eastAsia="sk-SK"/>
              </w:rPr>
            </w:pPr>
            <w:r>
              <w:rPr>
                <w:rFonts w:ascii="Times New Roman" w:eastAsia="Times New Roman" w:hAnsi="Times New Roman" w:cs="Times New Roman"/>
                <w:b/>
                <w:bCs/>
                <w:color w:val="000000"/>
                <w:sz w:val="18"/>
                <w:szCs w:val="18"/>
                <w:lang w:eastAsia="sk-SK"/>
              </w:rPr>
              <w:t>01/2017 – 12/2020</w:t>
            </w:r>
          </w:p>
        </w:tc>
        <w:tc>
          <w:tcPr>
            <w:tcW w:w="1276" w:type="dxa"/>
            <w:tcBorders>
              <w:top w:val="single" w:sz="4" w:space="0" w:color="auto"/>
              <w:left w:val="nil"/>
              <w:bottom w:val="nil"/>
              <w:right w:val="nil"/>
            </w:tcBorders>
            <w:shd w:val="clear" w:color="000000" w:fill="FFCC00"/>
            <w:vAlign w:val="center"/>
          </w:tcPr>
          <w:p w:rsidR="00834BC3" w:rsidRPr="00834BC3" w:rsidRDefault="00D35DCF" w:rsidP="00461CB6">
            <w:pPr>
              <w:spacing w:after="0" w:line="240" w:lineRule="auto"/>
              <w:jc w:val="center"/>
              <w:rPr>
                <w:rFonts w:ascii="Times New Roman" w:eastAsia="Times New Roman" w:hAnsi="Times New Roman" w:cs="Times New Roman"/>
                <w:b/>
                <w:bCs/>
                <w:color w:val="000000"/>
                <w:sz w:val="18"/>
                <w:szCs w:val="18"/>
                <w:lang w:eastAsia="sk-SK"/>
              </w:rPr>
            </w:pPr>
            <w:r>
              <w:rPr>
                <w:rFonts w:ascii="Times New Roman" w:eastAsia="Times New Roman" w:hAnsi="Times New Roman" w:cs="Times New Roman"/>
                <w:b/>
                <w:bCs/>
                <w:color w:val="000000"/>
                <w:sz w:val="18"/>
                <w:szCs w:val="18"/>
                <w:lang w:eastAsia="sk-SK"/>
              </w:rPr>
              <w:t>5 000</w:t>
            </w:r>
          </w:p>
        </w:tc>
        <w:tc>
          <w:tcPr>
            <w:tcW w:w="1134" w:type="dxa"/>
            <w:tcBorders>
              <w:top w:val="single" w:sz="4" w:space="0" w:color="auto"/>
              <w:left w:val="single" w:sz="8" w:space="0" w:color="auto"/>
              <w:bottom w:val="nil"/>
              <w:right w:val="single" w:sz="8" w:space="0" w:color="auto"/>
            </w:tcBorders>
            <w:shd w:val="clear" w:color="auto" w:fill="auto"/>
            <w:vAlign w:val="center"/>
          </w:tcPr>
          <w:p w:rsidR="00834BC3" w:rsidRPr="008D01E4" w:rsidRDefault="00D35DCF" w:rsidP="00461CB6">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1134" w:type="dxa"/>
            <w:tcBorders>
              <w:top w:val="single" w:sz="4" w:space="0" w:color="auto"/>
              <w:left w:val="nil"/>
              <w:bottom w:val="nil"/>
              <w:right w:val="single" w:sz="4" w:space="0" w:color="auto"/>
            </w:tcBorders>
            <w:shd w:val="clear" w:color="auto" w:fill="auto"/>
            <w:vAlign w:val="center"/>
          </w:tcPr>
          <w:p w:rsidR="00834BC3" w:rsidRPr="008D01E4" w:rsidRDefault="00D35DCF" w:rsidP="00461CB6">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1134" w:type="dxa"/>
            <w:tcBorders>
              <w:top w:val="single" w:sz="4" w:space="0" w:color="auto"/>
              <w:left w:val="nil"/>
              <w:bottom w:val="nil"/>
              <w:right w:val="nil"/>
            </w:tcBorders>
            <w:shd w:val="clear" w:color="auto" w:fill="auto"/>
            <w:vAlign w:val="center"/>
          </w:tcPr>
          <w:p w:rsidR="00834BC3" w:rsidRPr="008D01E4" w:rsidRDefault="00D35DCF" w:rsidP="00461CB6">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1179" w:type="dxa"/>
            <w:tcBorders>
              <w:top w:val="single" w:sz="4" w:space="0" w:color="auto"/>
              <w:left w:val="single" w:sz="8" w:space="0" w:color="auto"/>
              <w:bottom w:val="nil"/>
              <w:right w:val="single" w:sz="4" w:space="0" w:color="auto"/>
            </w:tcBorders>
            <w:shd w:val="clear" w:color="auto" w:fill="auto"/>
            <w:vAlign w:val="center"/>
          </w:tcPr>
          <w:p w:rsidR="00834BC3" w:rsidRPr="008D01E4" w:rsidRDefault="00D35DCF" w:rsidP="00461CB6">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992" w:type="dxa"/>
            <w:tcBorders>
              <w:top w:val="single" w:sz="4" w:space="0" w:color="auto"/>
              <w:left w:val="nil"/>
              <w:bottom w:val="nil"/>
              <w:right w:val="single" w:sz="4" w:space="0" w:color="auto"/>
            </w:tcBorders>
            <w:shd w:val="clear" w:color="auto" w:fill="auto"/>
            <w:vAlign w:val="center"/>
          </w:tcPr>
          <w:p w:rsidR="00834BC3" w:rsidRPr="008D01E4" w:rsidRDefault="00D35DCF" w:rsidP="00461CB6">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1003" w:type="dxa"/>
            <w:tcBorders>
              <w:top w:val="single" w:sz="4" w:space="0" w:color="auto"/>
              <w:left w:val="nil"/>
              <w:bottom w:val="nil"/>
              <w:right w:val="single" w:sz="4" w:space="0" w:color="auto"/>
            </w:tcBorders>
            <w:shd w:val="clear" w:color="auto" w:fill="auto"/>
            <w:vAlign w:val="center"/>
          </w:tcPr>
          <w:p w:rsidR="00834BC3" w:rsidRPr="008D01E4" w:rsidRDefault="00D35DCF" w:rsidP="00461CB6">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936" w:type="dxa"/>
            <w:tcBorders>
              <w:top w:val="single" w:sz="4" w:space="0" w:color="auto"/>
              <w:left w:val="nil"/>
              <w:bottom w:val="nil"/>
              <w:right w:val="single" w:sz="8" w:space="0" w:color="auto"/>
            </w:tcBorders>
            <w:shd w:val="clear" w:color="auto" w:fill="auto"/>
            <w:vAlign w:val="center"/>
          </w:tcPr>
          <w:p w:rsidR="00834BC3" w:rsidRPr="008D01E4" w:rsidRDefault="00D35DCF" w:rsidP="00461CB6">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5 000</w:t>
            </w:r>
          </w:p>
        </w:tc>
      </w:tr>
      <w:tr w:rsidR="008D01E4" w:rsidRPr="008D01E4" w:rsidTr="00834BC3">
        <w:trPr>
          <w:trHeight w:val="315"/>
        </w:trPr>
        <w:tc>
          <w:tcPr>
            <w:tcW w:w="5858" w:type="dxa"/>
            <w:gridSpan w:val="3"/>
            <w:tcBorders>
              <w:top w:val="single" w:sz="8" w:space="0" w:color="auto"/>
              <w:left w:val="single" w:sz="8" w:space="0" w:color="auto"/>
              <w:bottom w:val="nil"/>
              <w:right w:val="nil"/>
            </w:tcBorders>
            <w:shd w:val="clear" w:color="000000" w:fill="FFFF99"/>
            <w:vAlign w:val="center"/>
            <w:hideMark/>
          </w:tcPr>
          <w:p w:rsidR="008D01E4" w:rsidRPr="00834BC3" w:rsidRDefault="008D01E4" w:rsidP="008D01E4">
            <w:pPr>
              <w:spacing w:after="0" w:line="240" w:lineRule="auto"/>
              <w:rPr>
                <w:rFonts w:ascii="Times New Roman" w:eastAsia="Times New Roman" w:hAnsi="Times New Roman" w:cs="Times New Roman"/>
                <w:b/>
                <w:bCs/>
                <w:color w:val="000000"/>
                <w:sz w:val="18"/>
                <w:szCs w:val="18"/>
                <w:lang w:eastAsia="sk-SK"/>
              </w:rPr>
            </w:pPr>
            <w:r w:rsidRPr="00834BC3">
              <w:rPr>
                <w:rFonts w:ascii="Times New Roman" w:eastAsia="Times New Roman" w:hAnsi="Times New Roman" w:cs="Times New Roman"/>
                <w:b/>
                <w:bCs/>
                <w:color w:val="000000"/>
                <w:sz w:val="18"/>
                <w:szCs w:val="18"/>
                <w:lang w:eastAsia="sk-SK"/>
              </w:rPr>
              <w:t xml:space="preserve">III. Environmentálna politika </w:t>
            </w:r>
          </w:p>
        </w:tc>
        <w:tc>
          <w:tcPr>
            <w:tcW w:w="1418" w:type="dxa"/>
            <w:tcBorders>
              <w:top w:val="single" w:sz="8" w:space="0" w:color="auto"/>
              <w:left w:val="nil"/>
              <w:bottom w:val="single" w:sz="8" w:space="0" w:color="auto"/>
              <w:right w:val="single" w:sz="8" w:space="0" w:color="auto"/>
            </w:tcBorders>
            <w:shd w:val="clear" w:color="000000" w:fill="FFFF99"/>
            <w:vAlign w:val="center"/>
          </w:tcPr>
          <w:p w:rsidR="008D01E4" w:rsidRPr="00834BC3" w:rsidRDefault="008D01E4" w:rsidP="008D01E4">
            <w:pPr>
              <w:spacing w:after="0" w:line="240" w:lineRule="auto"/>
              <w:jc w:val="center"/>
              <w:rPr>
                <w:rFonts w:ascii="Times New Roman" w:eastAsia="Times New Roman" w:hAnsi="Times New Roman" w:cs="Times New Roman"/>
                <w:b/>
                <w:bCs/>
                <w:color w:val="000000"/>
                <w:sz w:val="18"/>
                <w:szCs w:val="18"/>
                <w:lang w:eastAsia="sk-SK"/>
              </w:rPr>
            </w:pPr>
          </w:p>
        </w:tc>
        <w:tc>
          <w:tcPr>
            <w:tcW w:w="1276" w:type="dxa"/>
            <w:tcBorders>
              <w:top w:val="single" w:sz="8" w:space="0" w:color="auto"/>
              <w:left w:val="nil"/>
              <w:bottom w:val="single" w:sz="8" w:space="0" w:color="auto"/>
              <w:right w:val="single" w:sz="8" w:space="0" w:color="auto"/>
            </w:tcBorders>
            <w:shd w:val="clear" w:color="000000" w:fill="FFFF99"/>
            <w:vAlign w:val="center"/>
          </w:tcPr>
          <w:p w:rsidR="008D01E4" w:rsidRPr="00834BC3" w:rsidRDefault="00F27139" w:rsidP="00461CB6">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980 000</w:t>
            </w:r>
          </w:p>
        </w:tc>
        <w:tc>
          <w:tcPr>
            <w:tcW w:w="1134" w:type="dxa"/>
            <w:tcBorders>
              <w:top w:val="single" w:sz="8" w:space="0" w:color="auto"/>
              <w:left w:val="nil"/>
              <w:bottom w:val="single" w:sz="8" w:space="0" w:color="auto"/>
              <w:right w:val="single" w:sz="8" w:space="0" w:color="auto"/>
            </w:tcBorders>
            <w:shd w:val="clear" w:color="000000" w:fill="FFFF99"/>
            <w:vAlign w:val="center"/>
          </w:tcPr>
          <w:p w:rsidR="008D01E4" w:rsidRPr="008D01E4" w:rsidRDefault="00F27139" w:rsidP="00461CB6">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928 250</w:t>
            </w:r>
          </w:p>
        </w:tc>
        <w:tc>
          <w:tcPr>
            <w:tcW w:w="1134" w:type="dxa"/>
            <w:tcBorders>
              <w:top w:val="single" w:sz="8" w:space="0" w:color="auto"/>
              <w:left w:val="nil"/>
              <w:bottom w:val="single" w:sz="8" w:space="0" w:color="auto"/>
              <w:right w:val="single" w:sz="4" w:space="0" w:color="auto"/>
            </w:tcBorders>
            <w:shd w:val="clear" w:color="000000" w:fill="FFFF99"/>
            <w:vAlign w:val="center"/>
          </w:tcPr>
          <w:p w:rsidR="008D01E4" w:rsidRPr="008D01E4" w:rsidRDefault="00F27139" w:rsidP="00461CB6">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103 750</w:t>
            </w:r>
          </w:p>
        </w:tc>
        <w:tc>
          <w:tcPr>
            <w:tcW w:w="1134" w:type="dxa"/>
            <w:tcBorders>
              <w:top w:val="single" w:sz="8" w:space="0" w:color="auto"/>
              <w:left w:val="nil"/>
              <w:bottom w:val="single" w:sz="8" w:space="0" w:color="auto"/>
              <w:right w:val="nil"/>
            </w:tcBorders>
            <w:shd w:val="clear" w:color="000000" w:fill="FFFF99"/>
            <w:vAlign w:val="center"/>
          </w:tcPr>
          <w:p w:rsidR="008D01E4" w:rsidRPr="008D01E4" w:rsidRDefault="00F27139" w:rsidP="00461CB6">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824 500</w:t>
            </w:r>
          </w:p>
        </w:tc>
        <w:tc>
          <w:tcPr>
            <w:tcW w:w="1179" w:type="dxa"/>
            <w:tcBorders>
              <w:top w:val="single" w:sz="8" w:space="0" w:color="auto"/>
              <w:left w:val="single" w:sz="8" w:space="0" w:color="auto"/>
              <w:bottom w:val="single" w:sz="8" w:space="0" w:color="auto"/>
              <w:right w:val="single" w:sz="4" w:space="0" w:color="auto"/>
            </w:tcBorders>
            <w:shd w:val="clear" w:color="000000" w:fill="FFFF99"/>
            <w:vAlign w:val="center"/>
          </w:tcPr>
          <w:p w:rsidR="008D01E4" w:rsidRPr="008D01E4" w:rsidRDefault="00F27139" w:rsidP="00461CB6">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992" w:type="dxa"/>
            <w:tcBorders>
              <w:top w:val="single" w:sz="8" w:space="0" w:color="auto"/>
              <w:left w:val="nil"/>
              <w:bottom w:val="single" w:sz="8" w:space="0" w:color="auto"/>
              <w:right w:val="single" w:sz="4" w:space="0" w:color="auto"/>
            </w:tcBorders>
            <w:shd w:val="clear" w:color="000000" w:fill="FFFF99"/>
            <w:vAlign w:val="center"/>
          </w:tcPr>
          <w:p w:rsidR="008D01E4" w:rsidRPr="008D01E4" w:rsidRDefault="00F27139" w:rsidP="00461CB6">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1003" w:type="dxa"/>
            <w:tcBorders>
              <w:top w:val="single" w:sz="8" w:space="0" w:color="auto"/>
              <w:left w:val="nil"/>
              <w:bottom w:val="single" w:sz="8" w:space="0" w:color="auto"/>
              <w:right w:val="single" w:sz="4" w:space="0" w:color="auto"/>
            </w:tcBorders>
            <w:shd w:val="clear" w:color="000000" w:fill="FFFF99"/>
            <w:vAlign w:val="center"/>
          </w:tcPr>
          <w:p w:rsidR="008D01E4" w:rsidRPr="008D01E4" w:rsidRDefault="00F27139" w:rsidP="00461CB6">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936" w:type="dxa"/>
            <w:tcBorders>
              <w:top w:val="single" w:sz="8" w:space="0" w:color="auto"/>
              <w:left w:val="nil"/>
              <w:bottom w:val="single" w:sz="8" w:space="0" w:color="auto"/>
              <w:right w:val="single" w:sz="8" w:space="0" w:color="auto"/>
            </w:tcBorders>
            <w:shd w:val="clear" w:color="000000" w:fill="FFFF99"/>
            <w:vAlign w:val="center"/>
          </w:tcPr>
          <w:p w:rsidR="008D01E4" w:rsidRPr="008D01E4" w:rsidRDefault="00F27139" w:rsidP="00461CB6">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51 750</w:t>
            </w:r>
          </w:p>
        </w:tc>
      </w:tr>
      <w:tr w:rsidR="008D01E4" w:rsidRPr="008D01E4" w:rsidTr="00834BC3">
        <w:trPr>
          <w:trHeight w:val="480"/>
        </w:trPr>
        <w:tc>
          <w:tcPr>
            <w:tcW w:w="1322" w:type="dxa"/>
            <w:tcBorders>
              <w:top w:val="single" w:sz="4" w:space="0" w:color="auto"/>
              <w:left w:val="single" w:sz="8" w:space="0" w:color="auto"/>
              <w:bottom w:val="single" w:sz="4" w:space="0" w:color="auto"/>
              <w:right w:val="nil"/>
            </w:tcBorders>
            <w:shd w:val="clear" w:color="000000" w:fill="FFFFCC"/>
            <w:vAlign w:val="center"/>
            <w:hideMark/>
          </w:tcPr>
          <w:p w:rsidR="008D01E4" w:rsidRPr="00834BC3" w:rsidRDefault="008D01E4" w:rsidP="008D01E4">
            <w:pPr>
              <w:spacing w:after="0" w:line="240" w:lineRule="auto"/>
              <w:rPr>
                <w:rFonts w:ascii="Times New Roman" w:eastAsia="Times New Roman" w:hAnsi="Times New Roman" w:cs="Times New Roman"/>
                <w:color w:val="000000"/>
                <w:sz w:val="18"/>
                <w:szCs w:val="18"/>
                <w:lang w:eastAsia="sk-SK"/>
              </w:rPr>
            </w:pPr>
            <w:r w:rsidRPr="00834BC3">
              <w:rPr>
                <w:rFonts w:ascii="Times New Roman" w:eastAsia="Times New Roman" w:hAnsi="Times New Roman" w:cs="Times New Roman"/>
                <w:color w:val="000000"/>
                <w:sz w:val="18"/>
                <w:szCs w:val="18"/>
                <w:lang w:eastAsia="sk-SK"/>
              </w:rPr>
              <w:t>Aktivita 3.1.1</w:t>
            </w:r>
          </w:p>
        </w:tc>
        <w:tc>
          <w:tcPr>
            <w:tcW w:w="2268" w:type="dxa"/>
            <w:tcBorders>
              <w:top w:val="single" w:sz="4" w:space="0" w:color="auto"/>
              <w:left w:val="single" w:sz="8" w:space="0" w:color="auto"/>
              <w:bottom w:val="single" w:sz="4" w:space="0" w:color="auto"/>
              <w:right w:val="single" w:sz="4" w:space="0" w:color="auto"/>
            </w:tcBorders>
            <w:shd w:val="clear" w:color="000000" w:fill="FFCC00"/>
            <w:vAlign w:val="center"/>
            <w:hideMark/>
          </w:tcPr>
          <w:p w:rsidR="008D01E4" w:rsidRPr="00834BC3" w:rsidRDefault="00834BC3" w:rsidP="008D01E4">
            <w:pPr>
              <w:spacing w:after="0" w:line="240" w:lineRule="auto"/>
              <w:jc w:val="center"/>
              <w:rPr>
                <w:rFonts w:ascii="Times New Roman" w:eastAsia="Times New Roman" w:hAnsi="Times New Roman" w:cs="Times New Roman"/>
                <w:b/>
                <w:bCs/>
                <w:sz w:val="18"/>
                <w:szCs w:val="18"/>
                <w:lang w:eastAsia="sk-SK"/>
              </w:rPr>
            </w:pPr>
            <w:r w:rsidRPr="00834BC3">
              <w:rPr>
                <w:rFonts w:ascii="Times New Roman" w:eastAsia="Times New Roman" w:hAnsi="Times New Roman" w:cs="Times New Roman"/>
                <w:b/>
                <w:color w:val="000000"/>
                <w:sz w:val="18"/>
                <w:szCs w:val="18"/>
                <w:lang w:eastAsia="sk-SK"/>
              </w:rPr>
              <w:t>Dobudovanie kanalizácie, napojenie na regionálnu sieť</w:t>
            </w:r>
          </w:p>
        </w:tc>
        <w:tc>
          <w:tcPr>
            <w:tcW w:w="2268" w:type="dxa"/>
            <w:tcBorders>
              <w:top w:val="single" w:sz="4" w:space="0" w:color="auto"/>
              <w:left w:val="single" w:sz="4" w:space="0" w:color="auto"/>
              <w:bottom w:val="single" w:sz="4" w:space="0" w:color="auto"/>
              <w:right w:val="single" w:sz="8" w:space="0" w:color="auto"/>
            </w:tcBorders>
            <w:shd w:val="clear" w:color="000000" w:fill="FFCC00"/>
            <w:vAlign w:val="center"/>
            <w:hideMark/>
          </w:tcPr>
          <w:p w:rsidR="008D01E4" w:rsidRPr="00320694" w:rsidRDefault="008D01E4" w:rsidP="008D01E4">
            <w:pPr>
              <w:spacing w:after="0" w:line="240" w:lineRule="auto"/>
              <w:jc w:val="center"/>
              <w:rPr>
                <w:rFonts w:ascii="Times New Roman" w:eastAsia="Times New Roman" w:hAnsi="Times New Roman" w:cs="Times New Roman"/>
                <w:b/>
                <w:bCs/>
                <w:sz w:val="18"/>
                <w:szCs w:val="18"/>
                <w:lang w:eastAsia="sk-SK"/>
              </w:rPr>
            </w:pPr>
            <w:r w:rsidRPr="00320694">
              <w:rPr>
                <w:rFonts w:ascii="Times New Roman" w:eastAsia="Times New Roman" w:hAnsi="Times New Roman" w:cs="Times New Roman"/>
                <w:b/>
                <w:bCs/>
                <w:sz w:val="18"/>
                <w:szCs w:val="18"/>
                <w:lang w:eastAsia="sk-SK"/>
              </w:rPr>
              <w:t>Dĺžka novovybudovanej stokovej siete</w:t>
            </w:r>
          </w:p>
        </w:tc>
        <w:tc>
          <w:tcPr>
            <w:tcW w:w="1418" w:type="dxa"/>
            <w:tcBorders>
              <w:top w:val="single" w:sz="4" w:space="0" w:color="auto"/>
              <w:left w:val="nil"/>
              <w:bottom w:val="single" w:sz="4" w:space="0" w:color="auto"/>
              <w:right w:val="single" w:sz="8" w:space="0" w:color="auto"/>
            </w:tcBorders>
            <w:shd w:val="clear" w:color="000000" w:fill="FFCC00"/>
            <w:vAlign w:val="center"/>
          </w:tcPr>
          <w:p w:rsidR="008D01E4" w:rsidRPr="00834BC3" w:rsidRDefault="002B4C22" w:rsidP="008D01E4">
            <w:pPr>
              <w:spacing w:after="0" w:line="240" w:lineRule="auto"/>
              <w:jc w:val="center"/>
              <w:rPr>
                <w:rFonts w:ascii="Times New Roman" w:eastAsia="Times New Roman" w:hAnsi="Times New Roman" w:cs="Times New Roman"/>
                <w:b/>
                <w:bCs/>
                <w:color w:val="000000"/>
                <w:sz w:val="18"/>
                <w:szCs w:val="18"/>
                <w:lang w:eastAsia="sk-SK"/>
              </w:rPr>
            </w:pPr>
            <w:r>
              <w:rPr>
                <w:rFonts w:ascii="Times New Roman" w:eastAsia="Times New Roman" w:hAnsi="Times New Roman" w:cs="Times New Roman"/>
                <w:b/>
                <w:bCs/>
                <w:color w:val="000000"/>
                <w:sz w:val="18"/>
                <w:szCs w:val="18"/>
                <w:lang w:eastAsia="sk-SK"/>
              </w:rPr>
              <w:t>10/2015 – 12/2018</w:t>
            </w:r>
          </w:p>
        </w:tc>
        <w:tc>
          <w:tcPr>
            <w:tcW w:w="1276" w:type="dxa"/>
            <w:tcBorders>
              <w:top w:val="single" w:sz="4" w:space="0" w:color="auto"/>
              <w:left w:val="nil"/>
              <w:bottom w:val="single" w:sz="4" w:space="0" w:color="auto"/>
              <w:right w:val="nil"/>
            </w:tcBorders>
            <w:shd w:val="clear" w:color="000000" w:fill="FFCC00"/>
            <w:vAlign w:val="center"/>
          </w:tcPr>
          <w:p w:rsidR="008D01E4" w:rsidRPr="00834BC3" w:rsidRDefault="00F27139" w:rsidP="00F27139">
            <w:pPr>
              <w:spacing w:after="0" w:line="240" w:lineRule="auto"/>
              <w:jc w:val="center"/>
              <w:rPr>
                <w:rFonts w:ascii="Times New Roman" w:eastAsia="Times New Roman" w:hAnsi="Times New Roman" w:cs="Times New Roman"/>
                <w:b/>
                <w:bCs/>
                <w:color w:val="000000"/>
                <w:sz w:val="18"/>
                <w:szCs w:val="18"/>
                <w:lang w:eastAsia="sk-SK"/>
              </w:rPr>
            </w:pPr>
            <w:r>
              <w:rPr>
                <w:rFonts w:ascii="Times New Roman" w:eastAsia="Times New Roman" w:hAnsi="Times New Roman" w:cs="Times New Roman"/>
                <w:b/>
                <w:bCs/>
                <w:color w:val="000000"/>
                <w:sz w:val="18"/>
                <w:szCs w:val="18"/>
                <w:lang w:eastAsia="sk-SK"/>
              </w:rPr>
              <w:t>100 000</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rsidR="008D01E4" w:rsidRPr="008D01E4" w:rsidRDefault="00F27139" w:rsidP="00F27139">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95 000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D01E4" w:rsidRPr="008D01E4" w:rsidRDefault="00F27139" w:rsidP="00F27139">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10 000</w:t>
            </w:r>
          </w:p>
        </w:tc>
        <w:tc>
          <w:tcPr>
            <w:tcW w:w="1134" w:type="dxa"/>
            <w:tcBorders>
              <w:top w:val="single" w:sz="4" w:space="0" w:color="auto"/>
              <w:left w:val="nil"/>
              <w:bottom w:val="single" w:sz="4" w:space="0" w:color="auto"/>
              <w:right w:val="nil"/>
            </w:tcBorders>
            <w:shd w:val="clear" w:color="auto" w:fill="auto"/>
            <w:vAlign w:val="center"/>
          </w:tcPr>
          <w:p w:rsidR="008D01E4" w:rsidRPr="008D01E4" w:rsidRDefault="00F27139" w:rsidP="00F27139">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85 000</w:t>
            </w:r>
          </w:p>
        </w:tc>
        <w:tc>
          <w:tcPr>
            <w:tcW w:w="1179" w:type="dxa"/>
            <w:tcBorders>
              <w:top w:val="single" w:sz="4" w:space="0" w:color="auto"/>
              <w:left w:val="single" w:sz="8" w:space="0" w:color="auto"/>
              <w:bottom w:val="single" w:sz="4" w:space="0" w:color="auto"/>
              <w:right w:val="single" w:sz="4" w:space="0" w:color="auto"/>
            </w:tcBorders>
            <w:shd w:val="clear" w:color="auto" w:fill="auto"/>
            <w:vAlign w:val="center"/>
          </w:tcPr>
          <w:p w:rsidR="008D01E4" w:rsidRPr="008D01E4" w:rsidRDefault="00F27139" w:rsidP="00F27139">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D01E4" w:rsidRPr="008D01E4" w:rsidRDefault="00F27139" w:rsidP="00F27139">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1003" w:type="dxa"/>
            <w:tcBorders>
              <w:top w:val="single" w:sz="4" w:space="0" w:color="auto"/>
              <w:left w:val="nil"/>
              <w:bottom w:val="single" w:sz="4" w:space="0" w:color="auto"/>
              <w:right w:val="single" w:sz="4" w:space="0" w:color="auto"/>
            </w:tcBorders>
            <w:shd w:val="clear" w:color="auto" w:fill="auto"/>
            <w:vAlign w:val="center"/>
          </w:tcPr>
          <w:p w:rsidR="008D01E4" w:rsidRPr="008D01E4" w:rsidRDefault="00F27139" w:rsidP="00F27139">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936" w:type="dxa"/>
            <w:tcBorders>
              <w:top w:val="single" w:sz="4" w:space="0" w:color="auto"/>
              <w:left w:val="nil"/>
              <w:bottom w:val="single" w:sz="4" w:space="0" w:color="auto"/>
              <w:right w:val="single" w:sz="8" w:space="0" w:color="auto"/>
            </w:tcBorders>
            <w:shd w:val="clear" w:color="auto" w:fill="auto"/>
            <w:vAlign w:val="center"/>
          </w:tcPr>
          <w:p w:rsidR="008D01E4" w:rsidRPr="008D01E4" w:rsidRDefault="00F27139" w:rsidP="00F27139">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5 000</w:t>
            </w:r>
          </w:p>
        </w:tc>
      </w:tr>
      <w:tr w:rsidR="00F27139" w:rsidRPr="008D01E4" w:rsidTr="0065553B">
        <w:trPr>
          <w:trHeight w:val="960"/>
        </w:trPr>
        <w:tc>
          <w:tcPr>
            <w:tcW w:w="1322" w:type="dxa"/>
            <w:tcBorders>
              <w:top w:val="nil"/>
              <w:left w:val="single" w:sz="8" w:space="0" w:color="auto"/>
              <w:bottom w:val="single" w:sz="4" w:space="0" w:color="auto"/>
              <w:right w:val="nil"/>
            </w:tcBorders>
            <w:shd w:val="clear" w:color="000000" w:fill="FFFFCC"/>
            <w:vAlign w:val="center"/>
          </w:tcPr>
          <w:p w:rsidR="00F27139" w:rsidRPr="00834BC3" w:rsidRDefault="00F27139" w:rsidP="008D01E4">
            <w:pPr>
              <w:spacing w:after="0" w:line="240" w:lineRule="auto"/>
              <w:rPr>
                <w:rFonts w:ascii="Times New Roman" w:eastAsia="Times New Roman" w:hAnsi="Times New Roman" w:cs="Times New Roman"/>
                <w:color w:val="000000"/>
                <w:sz w:val="18"/>
                <w:szCs w:val="18"/>
                <w:lang w:eastAsia="sk-SK"/>
              </w:rPr>
            </w:pPr>
            <w:r w:rsidRPr="00834BC3">
              <w:rPr>
                <w:rFonts w:ascii="Times New Roman" w:eastAsia="Times New Roman" w:hAnsi="Times New Roman" w:cs="Times New Roman"/>
                <w:color w:val="000000"/>
                <w:sz w:val="18"/>
                <w:szCs w:val="18"/>
                <w:lang w:eastAsia="sk-SK"/>
              </w:rPr>
              <w:lastRenderedPageBreak/>
              <w:t>Aktivita 3.1.2.</w:t>
            </w:r>
          </w:p>
        </w:tc>
        <w:tc>
          <w:tcPr>
            <w:tcW w:w="2268" w:type="dxa"/>
            <w:tcBorders>
              <w:top w:val="nil"/>
              <w:left w:val="single" w:sz="8" w:space="0" w:color="auto"/>
              <w:bottom w:val="single" w:sz="4" w:space="0" w:color="auto"/>
              <w:right w:val="single" w:sz="4" w:space="0" w:color="auto"/>
            </w:tcBorders>
            <w:shd w:val="clear" w:color="000000" w:fill="FFCC00"/>
          </w:tcPr>
          <w:p w:rsidR="00F27139" w:rsidRPr="00834BC3" w:rsidRDefault="00F27139" w:rsidP="0065553B">
            <w:pPr>
              <w:spacing w:before="100" w:beforeAutospacing="1"/>
              <w:jc w:val="center"/>
              <w:rPr>
                <w:rFonts w:ascii="Times New Roman" w:eastAsia="Times New Roman" w:hAnsi="Times New Roman" w:cs="Times New Roman"/>
                <w:b/>
                <w:color w:val="000000"/>
                <w:sz w:val="18"/>
                <w:szCs w:val="18"/>
                <w:lang w:eastAsia="sk-SK"/>
              </w:rPr>
            </w:pPr>
            <w:r w:rsidRPr="00834BC3">
              <w:rPr>
                <w:rFonts w:ascii="Times New Roman" w:eastAsia="Times New Roman" w:hAnsi="Times New Roman" w:cs="Times New Roman"/>
                <w:b/>
                <w:color w:val="000000"/>
                <w:sz w:val="18"/>
                <w:szCs w:val="18"/>
                <w:lang w:eastAsia="sk-SK"/>
              </w:rPr>
              <w:t>Vybudovanie ČOV v podnikateľskej zóne</w:t>
            </w:r>
          </w:p>
        </w:tc>
        <w:tc>
          <w:tcPr>
            <w:tcW w:w="2268" w:type="dxa"/>
            <w:tcBorders>
              <w:top w:val="nil"/>
              <w:left w:val="single" w:sz="4" w:space="0" w:color="auto"/>
              <w:bottom w:val="single" w:sz="4" w:space="0" w:color="auto"/>
              <w:right w:val="single" w:sz="8" w:space="0" w:color="auto"/>
            </w:tcBorders>
            <w:shd w:val="clear" w:color="000000" w:fill="FFCC00"/>
            <w:vAlign w:val="center"/>
          </w:tcPr>
          <w:p w:rsidR="00F27139" w:rsidRPr="00320694" w:rsidRDefault="00F27139" w:rsidP="008D01E4">
            <w:pPr>
              <w:spacing w:after="0" w:line="240" w:lineRule="auto"/>
              <w:jc w:val="center"/>
              <w:rPr>
                <w:rFonts w:ascii="Times New Roman" w:eastAsia="Times New Roman" w:hAnsi="Times New Roman" w:cs="Times New Roman"/>
                <w:b/>
                <w:bCs/>
                <w:sz w:val="18"/>
                <w:szCs w:val="18"/>
                <w:lang w:eastAsia="sk-SK"/>
              </w:rPr>
            </w:pPr>
            <w:r w:rsidRPr="00320694">
              <w:rPr>
                <w:rFonts w:ascii="Times New Roman" w:eastAsia="Times New Roman" w:hAnsi="Times New Roman" w:cs="Times New Roman"/>
                <w:b/>
                <w:sz w:val="18"/>
                <w:szCs w:val="18"/>
                <w:lang w:eastAsia="sk-SK"/>
              </w:rPr>
              <w:t>Počet pripojených subjektov na novú ČOV</w:t>
            </w:r>
          </w:p>
        </w:tc>
        <w:tc>
          <w:tcPr>
            <w:tcW w:w="1418" w:type="dxa"/>
            <w:tcBorders>
              <w:top w:val="nil"/>
              <w:left w:val="nil"/>
              <w:bottom w:val="single" w:sz="4" w:space="0" w:color="auto"/>
              <w:right w:val="single" w:sz="8" w:space="0" w:color="auto"/>
            </w:tcBorders>
            <w:shd w:val="clear" w:color="000000" w:fill="FFCC00"/>
            <w:vAlign w:val="center"/>
          </w:tcPr>
          <w:p w:rsidR="00F27139" w:rsidRPr="00834BC3" w:rsidRDefault="002B4C22" w:rsidP="008D01E4">
            <w:pPr>
              <w:spacing w:after="0" w:line="240" w:lineRule="auto"/>
              <w:jc w:val="center"/>
              <w:rPr>
                <w:rFonts w:ascii="Times New Roman" w:eastAsia="Times New Roman" w:hAnsi="Times New Roman" w:cs="Times New Roman"/>
                <w:b/>
                <w:bCs/>
                <w:color w:val="000000"/>
                <w:sz w:val="18"/>
                <w:szCs w:val="18"/>
                <w:lang w:eastAsia="sk-SK"/>
              </w:rPr>
            </w:pPr>
            <w:r>
              <w:rPr>
                <w:rFonts w:ascii="Times New Roman" w:eastAsia="Times New Roman" w:hAnsi="Times New Roman" w:cs="Times New Roman"/>
                <w:b/>
                <w:bCs/>
                <w:color w:val="000000"/>
                <w:sz w:val="18"/>
                <w:szCs w:val="18"/>
                <w:lang w:eastAsia="sk-SK"/>
              </w:rPr>
              <w:t>06/2016 – 12/2018</w:t>
            </w:r>
          </w:p>
        </w:tc>
        <w:tc>
          <w:tcPr>
            <w:tcW w:w="1276" w:type="dxa"/>
            <w:tcBorders>
              <w:top w:val="nil"/>
              <w:left w:val="nil"/>
              <w:bottom w:val="single" w:sz="4" w:space="0" w:color="auto"/>
              <w:right w:val="nil"/>
            </w:tcBorders>
            <w:shd w:val="clear" w:color="000000" w:fill="FFCC00"/>
            <w:vAlign w:val="center"/>
          </w:tcPr>
          <w:p w:rsidR="00F27139" w:rsidRPr="00834BC3" w:rsidRDefault="00F27139" w:rsidP="00F27139">
            <w:pPr>
              <w:spacing w:after="0" w:line="240" w:lineRule="auto"/>
              <w:jc w:val="center"/>
              <w:rPr>
                <w:rFonts w:ascii="Times New Roman" w:eastAsia="Times New Roman" w:hAnsi="Times New Roman" w:cs="Times New Roman"/>
                <w:b/>
                <w:bCs/>
                <w:color w:val="000000"/>
                <w:sz w:val="18"/>
                <w:szCs w:val="18"/>
                <w:lang w:eastAsia="sk-SK"/>
              </w:rPr>
            </w:pPr>
            <w:r>
              <w:rPr>
                <w:rFonts w:ascii="Times New Roman" w:eastAsia="Times New Roman" w:hAnsi="Times New Roman" w:cs="Times New Roman"/>
                <w:b/>
                <w:bCs/>
                <w:color w:val="000000"/>
                <w:sz w:val="18"/>
                <w:szCs w:val="18"/>
                <w:lang w:eastAsia="sk-SK"/>
              </w:rPr>
              <w:t>30 000</w:t>
            </w:r>
          </w:p>
        </w:tc>
        <w:tc>
          <w:tcPr>
            <w:tcW w:w="1134" w:type="dxa"/>
            <w:tcBorders>
              <w:top w:val="nil"/>
              <w:left w:val="single" w:sz="8" w:space="0" w:color="auto"/>
              <w:bottom w:val="single" w:sz="4" w:space="0" w:color="auto"/>
              <w:right w:val="single" w:sz="8" w:space="0" w:color="auto"/>
            </w:tcBorders>
            <w:shd w:val="clear" w:color="auto" w:fill="auto"/>
            <w:vAlign w:val="center"/>
          </w:tcPr>
          <w:p w:rsidR="00F27139" w:rsidRPr="008D01E4" w:rsidRDefault="00F27139" w:rsidP="00635F4B">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28 500</w:t>
            </w:r>
          </w:p>
        </w:tc>
        <w:tc>
          <w:tcPr>
            <w:tcW w:w="1134" w:type="dxa"/>
            <w:tcBorders>
              <w:top w:val="nil"/>
              <w:left w:val="nil"/>
              <w:bottom w:val="single" w:sz="4" w:space="0" w:color="auto"/>
              <w:right w:val="single" w:sz="4" w:space="0" w:color="auto"/>
            </w:tcBorders>
            <w:shd w:val="clear" w:color="auto" w:fill="auto"/>
            <w:vAlign w:val="center"/>
          </w:tcPr>
          <w:p w:rsidR="00F27139" w:rsidRPr="008D01E4" w:rsidRDefault="00F27139" w:rsidP="00635F4B">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3 000</w:t>
            </w:r>
          </w:p>
        </w:tc>
        <w:tc>
          <w:tcPr>
            <w:tcW w:w="1134" w:type="dxa"/>
            <w:tcBorders>
              <w:top w:val="nil"/>
              <w:left w:val="nil"/>
              <w:bottom w:val="single" w:sz="4" w:space="0" w:color="auto"/>
              <w:right w:val="nil"/>
            </w:tcBorders>
            <w:shd w:val="clear" w:color="auto" w:fill="auto"/>
            <w:vAlign w:val="center"/>
          </w:tcPr>
          <w:p w:rsidR="00F27139" w:rsidRPr="008D01E4" w:rsidRDefault="00F27139" w:rsidP="00635F4B">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25 500</w:t>
            </w:r>
          </w:p>
        </w:tc>
        <w:tc>
          <w:tcPr>
            <w:tcW w:w="1179" w:type="dxa"/>
            <w:tcBorders>
              <w:top w:val="nil"/>
              <w:left w:val="single" w:sz="8" w:space="0" w:color="auto"/>
              <w:bottom w:val="single" w:sz="4" w:space="0" w:color="auto"/>
              <w:right w:val="single" w:sz="4" w:space="0" w:color="auto"/>
            </w:tcBorders>
            <w:shd w:val="clear" w:color="auto" w:fill="auto"/>
            <w:vAlign w:val="center"/>
          </w:tcPr>
          <w:p w:rsidR="00F27139" w:rsidRPr="008D01E4" w:rsidRDefault="00F27139" w:rsidP="00635F4B">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992" w:type="dxa"/>
            <w:tcBorders>
              <w:top w:val="nil"/>
              <w:left w:val="nil"/>
              <w:bottom w:val="single" w:sz="4" w:space="0" w:color="auto"/>
              <w:right w:val="single" w:sz="4" w:space="0" w:color="auto"/>
            </w:tcBorders>
            <w:shd w:val="clear" w:color="auto" w:fill="auto"/>
            <w:vAlign w:val="center"/>
          </w:tcPr>
          <w:p w:rsidR="00F27139" w:rsidRPr="008D01E4" w:rsidRDefault="00F27139" w:rsidP="00635F4B">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1003" w:type="dxa"/>
            <w:tcBorders>
              <w:top w:val="nil"/>
              <w:left w:val="nil"/>
              <w:bottom w:val="single" w:sz="4" w:space="0" w:color="auto"/>
              <w:right w:val="single" w:sz="4" w:space="0" w:color="auto"/>
            </w:tcBorders>
            <w:shd w:val="clear" w:color="auto" w:fill="auto"/>
            <w:vAlign w:val="center"/>
          </w:tcPr>
          <w:p w:rsidR="00F27139" w:rsidRPr="008D01E4" w:rsidRDefault="00F27139" w:rsidP="00635F4B">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936" w:type="dxa"/>
            <w:tcBorders>
              <w:top w:val="nil"/>
              <w:left w:val="nil"/>
              <w:bottom w:val="single" w:sz="4" w:space="0" w:color="auto"/>
              <w:right w:val="single" w:sz="8" w:space="0" w:color="auto"/>
            </w:tcBorders>
            <w:shd w:val="clear" w:color="auto" w:fill="auto"/>
            <w:vAlign w:val="center"/>
          </w:tcPr>
          <w:p w:rsidR="00F27139" w:rsidRPr="008D01E4" w:rsidRDefault="00F27139" w:rsidP="00635F4B">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1 500</w:t>
            </w:r>
          </w:p>
        </w:tc>
      </w:tr>
      <w:tr w:rsidR="00834BC3" w:rsidRPr="008D01E4" w:rsidTr="0065553B">
        <w:trPr>
          <w:trHeight w:val="960"/>
        </w:trPr>
        <w:tc>
          <w:tcPr>
            <w:tcW w:w="1322" w:type="dxa"/>
            <w:tcBorders>
              <w:top w:val="nil"/>
              <w:left w:val="single" w:sz="8" w:space="0" w:color="auto"/>
              <w:bottom w:val="single" w:sz="4" w:space="0" w:color="auto"/>
              <w:right w:val="nil"/>
            </w:tcBorders>
            <w:shd w:val="clear" w:color="000000" w:fill="FFFFCC"/>
            <w:vAlign w:val="center"/>
          </w:tcPr>
          <w:p w:rsidR="00834BC3" w:rsidRPr="00834BC3" w:rsidRDefault="00834BC3" w:rsidP="008D01E4">
            <w:pPr>
              <w:spacing w:after="0" w:line="240" w:lineRule="auto"/>
              <w:rPr>
                <w:rFonts w:ascii="Times New Roman" w:eastAsia="Times New Roman" w:hAnsi="Times New Roman" w:cs="Times New Roman"/>
                <w:color w:val="000000"/>
                <w:sz w:val="18"/>
                <w:szCs w:val="18"/>
                <w:lang w:eastAsia="sk-SK"/>
              </w:rPr>
            </w:pPr>
            <w:r w:rsidRPr="00834BC3">
              <w:rPr>
                <w:rFonts w:ascii="Times New Roman" w:eastAsia="Times New Roman" w:hAnsi="Times New Roman" w:cs="Times New Roman"/>
                <w:color w:val="000000"/>
                <w:sz w:val="18"/>
                <w:szCs w:val="18"/>
                <w:lang w:eastAsia="sk-SK"/>
              </w:rPr>
              <w:t>Aktivita 3.1.3.</w:t>
            </w:r>
          </w:p>
        </w:tc>
        <w:tc>
          <w:tcPr>
            <w:tcW w:w="2268" w:type="dxa"/>
            <w:tcBorders>
              <w:top w:val="nil"/>
              <w:left w:val="single" w:sz="8" w:space="0" w:color="auto"/>
              <w:bottom w:val="single" w:sz="4" w:space="0" w:color="auto"/>
              <w:right w:val="single" w:sz="4" w:space="0" w:color="auto"/>
            </w:tcBorders>
            <w:shd w:val="clear" w:color="000000" w:fill="FFCC00"/>
          </w:tcPr>
          <w:p w:rsidR="00834BC3" w:rsidRPr="00834BC3" w:rsidRDefault="00834BC3" w:rsidP="0065553B">
            <w:pPr>
              <w:spacing w:before="100" w:beforeAutospacing="1"/>
              <w:jc w:val="center"/>
              <w:rPr>
                <w:rFonts w:ascii="Times New Roman" w:eastAsia="Times New Roman" w:hAnsi="Times New Roman" w:cs="Times New Roman"/>
                <w:b/>
                <w:color w:val="000000"/>
                <w:sz w:val="18"/>
                <w:szCs w:val="18"/>
                <w:lang w:eastAsia="sk-SK"/>
              </w:rPr>
            </w:pPr>
            <w:r w:rsidRPr="00834BC3">
              <w:rPr>
                <w:rFonts w:ascii="Times New Roman" w:eastAsia="Times New Roman" w:hAnsi="Times New Roman" w:cs="Times New Roman"/>
                <w:b/>
                <w:color w:val="000000"/>
                <w:sz w:val="18"/>
                <w:szCs w:val="18"/>
                <w:lang w:eastAsia="sk-SK"/>
              </w:rPr>
              <w:t>Zabezpečenie zásobovania nových rozvojových plôch pitnou vodou z obecného vodovodu</w:t>
            </w:r>
          </w:p>
        </w:tc>
        <w:tc>
          <w:tcPr>
            <w:tcW w:w="2268" w:type="dxa"/>
            <w:tcBorders>
              <w:top w:val="nil"/>
              <w:left w:val="single" w:sz="4" w:space="0" w:color="auto"/>
              <w:bottom w:val="single" w:sz="4" w:space="0" w:color="auto"/>
              <w:right w:val="single" w:sz="8" w:space="0" w:color="auto"/>
            </w:tcBorders>
            <w:shd w:val="clear" w:color="000000" w:fill="FFCC00"/>
            <w:vAlign w:val="center"/>
          </w:tcPr>
          <w:p w:rsidR="00834BC3" w:rsidRPr="00320694" w:rsidRDefault="00320694" w:rsidP="008D01E4">
            <w:pPr>
              <w:spacing w:after="0" w:line="240" w:lineRule="auto"/>
              <w:jc w:val="center"/>
              <w:rPr>
                <w:rFonts w:ascii="Times New Roman" w:eastAsia="Times New Roman" w:hAnsi="Times New Roman" w:cs="Times New Roman"/>
                <w:b/>
                <w:bCs/>
                <w:sz w:val="18"/>
                <w:szCs w:val="18"/>
                <w:lang w:eastAsia="sk-SK"/>
              </w:rPr>
            </w:pPr>
            <w:r w:rsidRPr="00320694">
              <w:rPr>
                <w:rFonts w:ascii="Times New Roman" w:eastAsia="Times New Roman" w:hAnsi="Times New Roman" w:cs="Times New Roman"/>
                <w:b/>
                <w:sz w:val="18"/>
                <w:szCs w:val="18"/>
                <w:lang w:eastAsia="sk-SK"/>
              </w:rPr>
              <w:t>Dĺžka vybudovaného vodovodu</w:t>
            </w:r>
          </w:p>
        </w:tc>
        <w:tc>
          <w:tcPr>
            <w:tcW w:w="1418" w:type="dxa"/>
            <w:tcBorders>
              <w:top w:val="nil"/>
              <w:left w:val="nil"/>
              <w:bottom w:val="single" w:sz="4" w:space="0" w:color="auto"/>
              <w:right w:val="single" w:sz="8" w:space="0" w:color="auto"/>
            </w:tcBorders>
            <w:shd w:val="clear" w:color="000000" w:fill="FFCC00"/>
            <w:vAlign w:val="center"/>
          </w:tcPr>
          <w:p w:rsidR="00834BC3" w:rsidRPr="00834BC3" w:rsidRDefault="002B4C22" w:rsidP="008D01E4">
            <w:pPr>
              <w:spacing w:after="0" w:line="240" w:lineRule="auto"/>
              <w:jc w:val="center"/>
              <w:rPr>
                <w:rFonts w:ascii="Times New Roman" w:eastAsia="Times New Roman" w:hAnsi="Times New Roman" w:cs="Times New Roman"/>
                <w:b/>
                <w:bCs/>
                <w:color w:val="000000"/>
                <w:sz w:val="18"/>
                <w:szCs w:val="18"/>
                <w:lang w:eastAsia="sk-SK"/>
              </w:rPr>
            </w:pPr>
            <w:r>
              <w:rPr>
                <w:rFonts w:ascii="Times New Roman" w:eastAsia="Times New Roman" w:hAnsi="Times New Roman" w:cs="Times New Roman"/>
                <w:b/>
                <w:bCs/>
                <w:color w:val="000000"/>
                <w:sz w:val="18"/>
                <w:szCs w:val="18"/>
                <w:lang w:eastAsia="sk-SK"/>
              </w:rPr>
              <w:t>10/2015 – 12/2018</w:t>
            </w:r>
          </w:p>
        </w:tc>
        <w:tc>
          <w:tcPr>
            <w:tcW w:w="1276" w:type="dxa"/>
            <w:tcBorders>
              <w:top w:val="nil"/>
              <w:left w:val="nil"/>
              <w:bottom w:val="single" w:sz="4" w:space="0" w:color="auto"/>
              <w:right w:val="nil"/>
            </w:tcBorders>
            <w:shd w:val="clear" w:color="000000" w:fill="FFCC00"/>
            <w:vAlign w:val="center"/>
          </w:tcPr>
          <w:p w:rsidR="00834BC3" w:rsidRPr="00834BC3" w:rsidRDefault="00F27139" w:rsidP="00F27139">
            <w:pPr>
              <w:spacing w:after="0" w:line="240" w:lineRule="auto"/>
              <w:jc w:val="center"/>
              <w:rPr>
                <w:rFonts w:ascii="Times New Roman" w:eastAsia="Times New Roman" w:hAnsi="Times New Roman" w:cs="Times New Roman"/>
                <w:b/>
                <w:bCs/>
                <w:color w:val="000000"/>
                <w:sz w:val="18"/>
                <w:szCs w:val="18"/>
                <w:lang w:eastAsia="sk-SK"/>
              </w:rPr>
            </w:pPr>
            <w:r>
              <w:rPr>
                <w:rFonts w:ascii="Times New Roman" w:eastAsia="Times New Roman" w:hAnsi="Times New Roman" w:cs="Times New Roman"/>
                <w:b/>
                <w:bCs/>
                <w:color w:val="000000"/>
                <w:sz w:val="18"/>
                <w:szCs w:val="18"/>
                <w:lang w:eastAsia="sk-SK"/>
              </w:rPr>
              <w:t>300 000</w:t>
            </w:r>
          </w:p>
        </w:tc>
        <w:tc>
          <w:tcPr>
            <w:tcW w:w="1134" w:type="dxa"/>
            <w:tcBorders>
              <w:top w:val="nil"/>
              <w:left w:val="single" w:sz="8" w:space="0" w:color="auto"/>
              <w:bottom w:val="single" w:sz="4" w:space="0" w:color="auto"/>
              <w:right w:val="single" w:sz="8" w:space="0" w:color="auto"/>
            </w:tcBorders>
            <w:shd w:val="clear" w:color="auto" w:fill="auto"/>
            <w:vAlign w:val="center"/>
          </w:tcPr>
          <w:p w:rsidR="00834BC3" w:rsidRPr="008D01E4" w:rsidRDefault="00F27139" w:rsidP="00F27139">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285 000</w:t>
            </w:r>
          </w:p>
        </w:tc>
        <w:tc>
          <w:tcPr>
            <w:tcW w:w="1134" w:type="dxa"/>
            <w:tcBorders>
              <w:top w:val="nil"/>
              <w:left w:val="nil"/>
              <w:bottom w:val="single" w:sz="4" w:space="0" w:color="auto"/>
              <w:right w:val="single" w:sz="4" w:space="0" w:color="auto"/>
            </w:tcBorders>
            <w:shd w:val="clear" w:color="auto" w:fill="auto"/>
            <w:vAlign w:val="center"/>
          </w:tcPr>
          <w:p w:rsidR="00834BC3" w:rsidRPr="008D01E4" w:rsidRDefault="00F27139" w:rsidP="00F27139">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30 000</w:t>
            </w:r>
          </w:p>
        </w:tc>
        <w:tc>
          <w:tcPr>
            <w:tcW w:w="1134" w:type="dxa"/>
            <w:tcBorders>
              <w:top w:val="nil"/>
              <w:left w:val="nil"/>
              <w:bottom w:val="single" w:sz="4" w:space="0" w:color="auto"/>
              <w:right w:val="nil"/>
            </w:tcBorders>
            <w:shd w:val="clear" w:color="auto" w:fill="auto"/>
            <w:vAlign w:val="center"/>
          </w:tcPr>
          <w:p w:rsidR="00834BC3" w:rsidRPr="008D01E4" w:rsidRDefault="00F27139" w:rsidP="00F27139">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255 000</w:t>
            </w:r>
          </w:p>
        </w:tc>
        <w:tc>
          <w:tcPr>
            <w:tcW w:w="1179" w:type="dxa"/>
            <w:tcBorders>
              <w:top w:val="nil"/>
              <w:left w:val="single" w:sz="8" w:space="0" w:color="auto"/>
              <w:bottom w:val="single" w:sz="4" w:space="0" w:color="auto"/>
              <w:right w:val="single" w:sz="4" w:space="0" w:color="auto"/>
            </w:tcBorders>
            <w:shd w:val="clear" w:color="auto" w:fill="auto"/>
            <w:vAlign w:val="center"/>
          </w:tcPr>
          <w:p w:rsidR="00834BC3" w:rsidRPr="008D01E4" w:rsidRDefault="00F27139" w:rsidP="00F27139">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992" w:type="dxa"/>
            <w:tcBorders>
              <w:top w:val="nil"/>
              <w:left w:val="nil"/>
              <w:bottom w:val="single" w:sz="4" w:space="0" w:color="auto"/>
              <w:right w:val="single" w:sz="4" w:space="0" w:color="auto"/>
            </w:tcBorders>
            <w:shd w:val="clear" w:color="auto" w:fill="auto"/>
            <w:vAlign w:val="center"/>
          </w:tcPr>
          <w:p w:rsidR="00834BC3" w:rsidRPr="008D01E4" w:rsidRDefault="00F27139" w:rsidP="00F27139">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1003" w:type="dxa"/>
            <w:tcBorders>
              <w:top w:val="nil"/>
              <w:left w:val="nil"/>
              <w:bottom w:val="single" w:sz="4" w:space="0" w:color="auto"/>
              <w:right w:val="single" w:sz="4" w:space="0" w:color="auto"/>
            </w:tcBorders>
            <w:shd w:val="clear" w:color="auto" w:fill="auto"/>
            <w:vAlign w:val="center"/>
          </w:tcPr>
          <w:p w:rsidR="00834BC3" w:rsidRPr="008D01E4" w:rsidRDefault="00F27139" w:rsidP="00F27139">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936" w:type="dxa"/>
            <w:tcBorders>
              <w:top w:val="nil"/>
              <w:left w:val="nil"/>
              <w:bottom w:val="single" w:sz="4" w:space="0" w:color="auto"/>
              <w:right w:val="single" w:sz="8" w:space="0" w:color="auto"/>
            </w:tcBorders>
            <w:shd w:val="clear" w:color="auto" w:fill="auto"/>
            <w:vAlign w:val="center"/>
          </w:tcPr>
          <w:p w:rsidR="00834BC3" w:rsidRPr="008D01E4" w:rsidRDefault="00F27139" w:rsidP="00F27139">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15 000</w:t>
            </w:r>
          </w:p>
        </w:tc>
      </w:tr>
      <w:tr w:rsidR="00F27139" w:rsidRPr="008D01E4" w:rsidTr="0065553B">
        <w:trPr>
          <w:trHeight w:val="960"/>
        </w:trPr>
        <w:tc>
          <w:tcPr>
            <w:tcW w:w="1322" w:type="dxa"/>
            <w:tcBorders>
              <w:top w:val="nil"/>
              <w:left w:val="single" w:sz="8" w:space="0" w:color="auto"/>
              <w:bottom w:val="single" w:sz="4" w:space="0" w:color="auto"/>
              <w:right w:val="nil"/>
            </w:tcBorders>
            <w:shd w:val="clear" w:color="000000" w:fill="FFFFCC"/>
            <w:vAlign w:val="center"/>
          </w:tcPr>
          <w:p w:rsidR="00F27139" w:rsidRPr="00834BC3" w:rsidRDefault="00F27139" w:rsidP="008D01E4">
            <w:pPr>
              <w:spacing w:after="0" w:line="240" w:lineRule="auto"/>
              <w:rPr>
                <w:rFonts w:ascii="Times New Roman" w:eastAsia="Times New Roman" w:hAnsi="Times New Roman" w:cs="Times New Roman"/>
                <w:color w:val="000000"/>
                <w:sz w:val="18"/>
                <w:szCs w:val="18"/>
                <w:lang w:eastAsia="sk-SK"/>
              </w:rPr>
            </w:pPr>
            <w:r w:rsidRPr="00834BC3">
              <w:rPr>
                <w:rFonts w:ascii="Times New Roman" w:eastAsia="Times New Roman" w:hAnsi="Times New Roman" w:cs="Times New Roman"/>
                <w:color w:val="000000"/>
                <w:sz w:val="18"/>
                <w:szCs w:val="18"/>
                <w:lang w:eastAsia="sk-SK"/>
              </w:rPr>
              <w:t>Aktivita 3.1.4.</w:t>
            </w:r>
          </w:p>
        </w:tc>
        <w:tc>
          <w:tcPr>
            <w:tcW w:w="2268" w:type="dxa"/>
            <w:tcBorders>
              <w:top w:val="nil"/>
              <w:left w:val="single" w:sz="8" w:space="0" w:color="auto"/>
              <w:bottom w:val="single" w:sz="4" w:space="0" w:color="auto"/>
              <w:right w:val="single" w:sz="4" w:space="0" w:color="auto"/>
            </w:tcBorders>
            <w:shd w:val="clear" w:color="000000" w:fill="FFCC00"/>
          </w:tcPr>
          <w:p w:rsidR="00F27139" w:rsidRPr="00834BC3" w:rsidRDefault="00F27139" w:rsidP="00461CB6">
            <w:pPr>
              <w:spacing w:before="100" w:beforeAutospacing="1"/>
              <w:jc w:val="center"/>
              <w:rPr>
                <w:rFonts w:ascii="Times New Roman" w:eastAsia="Times New Roman" w:hAnsi="Times New Roman" w:cs="Times New Roman"/>
                <w:b/>
                <w:color w:val="000000"/>
                <w:sz w:val="18"/>
                <w:szCs w:val="18"/>
                <w:lang w:eastAsia="sk-SK"/>
              </w:rPr>
            </w:pPr>
            <w:r w:rsidRPr="00834BC3">
              <w:rPr>
                <w:rFonts w:ascii="Times New Roman" w:eastAsia="Times New Roman" w:hAnsi="Times New Roman" w:cs="Times New Roman"/>
                <w:b/>
                <w:color w:val="000000"/>
                <w:sz w:val="18"/>
                <w:szCs w:val="18"/>
                <w:lang w:eastAsia="sk-SK"/>
              </w:rPr>
              <w:t>Zabezpečenie technickej a úžitkovej vody v lokalite Nemečanka</w:t>
            </w:r>
          </w:p>
        </w:tc>
        <w:tc>
          <w:tcPr>
            <w:tcW w:w="2268" w:type="dxa"/>
            <w:tcBorders>
              <w:top w:val="nil"/>
              <w:left w:val="single" w:sz="4" w:space="0" w:color="auto"/>
              <w:bottom w:val="single" w:sz="4" w:space="0" w:color="auto"/>
              <w:right w:val="single" w:sz="8" w:space="0" w:color="auto"/>
            </w:tcBorders>
            <w:shd w:val="clear" w:color="000000" w:fill="FFCC00"/>
            <w:vAlign w:val="center"/>
          </w:tcPr>
          <w:p w:rsidR="00F27139" w:rsidRPr="00320694" w:rsidRDefault="00F27139" w:rsidP="00461CB6">
            <w:pPr>
              <w:spacing w:after="0" w:line="240" w:lineRule="auto"/>
              <w:jc w:val="center"/>
              <w:rPr>
                <w:rFonts w:ascii="Times New Roman" w:eastAsia="Times New Roman" w:hAnsi="Times New Roman" w:cs="Times New Roman"/>
                <w:b/>
                <w:bCs/>
                <w:sz w:val="18"/>
                <w:szCs w:val="18"/>
                <w:lang w:eastAsia="sk-SK"/>
              </w:rPr>
            </w:pPr>
            <w:r w:rsidRPr="00320694">
              <w:rPr>
                <w:rFonts w:ascii="Times New Roman" w:eastAsia="Times New Roman" w:hAnsi="Times New Roman" w:cs="Times New Roman"/>
                <w:b/>
                <w:sz w:val="18"/>
                <w:szCs w:val="18"/>
                <w:lang w:eastAsia="sk-SK"/>
              </w:rPr>
              <w:t>Dĺžka vybudovaného vodovodu</w:t>
            </w:r>
          </w:p>
        </w:tc>
        <w:tc>
          <w:tcPr>
            <w:tcW w:w="1418" w:type="dxa"/>
            <w:tcBorders>
              <w:top w:val="nil"/>
              <w:left w:val="nil"/>
              <w:bottom w:val="single" w:sz="4" w:space="0" w:color="auto"/>
              <w:right w:val="single" w:sz="8" w:space="0" w:color="auto"/>
            </w:tcBorders>
            <w:shd w:val="clear" w:color="000000" w:fill="FFCC00"/>
            <w:vAlign w:val="center"/>
          </w:tcPr>
          <w:p w:rsidR="00F27139" w:rsidRPr="00834BC3" w:rsidRDefault="002B4C22" w:rsidP="008D01E4">
            <w:pPr>
              <w:spacing w:after="0" w:line="240" w:lineRule="auto"/>
              <w:jc w:val="center"/>
              <w:rPr>
                <w:rFonts w:ascii="Times New Roman" w:eastAsia="Times New Roman" w:hAnsi="Times New Roman" w:cs="Times New Roman"/>
                <w:b/>
                <w:bCs/>
                <w:color w:val="000000"/>
                <w:sz w:val="18"/>
                <w:szCs w:val="18"/>
                <w:lang w:eastAsia="sk-SK"/>
              </w:rPr>
            </w:pPr>
            <w:r>
              <w:rPr>
                <w:rFonts w:ascii="Times New Roman" w:eastAsia="Times New Roman" w:hAnsi="Times New Roman" w:cs="Times New Roman"/>
                <w:b/>
                <w:bCs/>
                <w:color w:val="000000"/>
                <w:sz w:val="18"/>
                <w:szCs w:val="18"/>
                <w:lang w:eastAsia="sk-SK"/>
              </w:rPr>
              <w:t>10/2015 – 12/2018</w:t>
            </w:r>
          </w:p>
        </w:tc>
        <w:tc>
          <w:tcPr>
            <w:tcW w:w="1276" w:type="dxa"/>
            <w:tcBorders>
              <w:top w:val="nil"/>
              <w:left w:val="nil"/>
              <w:bottom w:val="single" w:sz="4" w:space="0" w:color="auto"/>
              <w:right w:val="nil"/>
            </w:tcBorders>
            <w:shd w:val="clear" w:color="000000" w:fill="FFCC00"/>
            <w:vAlign w:val="center"/>
          </w:tcPr>
          <w:p w:rsidR="00F27139" w:rsidRPr="00834BC3" w:rsidRDefault="00F27139" w:rsidP="00F27139">
            <w:pPr>
              <w:spacing w:after="0" w:line="240" w:lineRule="auto"/>
              <w:jc w:val="center"/>
              <w:rPr>
                <w:rFonts w:ascii="Times New Roman" w:eastAsia="Times New Roman" w:hAnsi="Times New Roman" w:cs="Times New Roman"/>
                <w:b/>
                <w:bCs/>
                <w:color w:val="000000"/>
                <w:sz w:val="18"/>
                <w:szCs w:val="18"/>
                <w:lang w:eastAsia="sk-SK"/>
              </w:rPr>
            </w:pPr>
            <w:r>
              <w:rPr>
                <w:rFonts w:ascii="Times New Roman" w:eastAsia="Times New Roman" w:hAnsi="Times New Roman" w:cs="Times New Roman"/>
                <w:b/>
                <w:bCs/>
                <w:color w:val="000000"/>
                <w:sz w:val="18"/>
                <w:szCs w:val="18"/>
                <w:lang w:eastAsia="sk-SK"/>
              </w:rPr>
              <w:t>300 000</w:t>
            </w:r>
          </w:p>
        </w:tc>
        <w:tc>
          <w:tcPr>
            <w:tcW w:w="1134" w:type="dxa"/>
            <w:tcBorders>
              <w:top w:val="nil"/>
              <w:left w:val="single" w:sz="8" w:space="0" w:color="auto"/>
              <w:bottom w:val="single" w:sz="4" w:space="0" w:color="auto"/>
              <w:right w:val="single" w:sz="8" w:space="0" w:color="auto"/>
            </w:tcBorders>
            <w:shd w:val="clear" w:color="auto" w:fill="auto"/>
            <w:vAlign w:val="center"/>
          </w:tcPr>
          <w:p w:rsidR="00F27139" w:rsidRPr="008D01E4" w:rsidRDefault="00F27139" w:rsidP="00635F4B">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285 000</w:t>
            </w:r>
          </w:p>
        </w:tc>
        <w:tc>
          <w:tcPr>
            <w:tcW w:w="1134" w:type="dxa"/>
            <w:tcBorders>
              <w:top w:val="nil"/>
              <w:left w:val="nil"/>
              <w:bottom w:val="single" w:sz="4" w:space="0" w:color="auto"/>
              <w:right w:val="single" w:sz="4" w:space="0" w:color="auto"/>
            </w:tcBorders>
            <w:shd w:val="clear" w:color="auto" w:fill="auto"/>
            <w:vAlign w:val="center"/>
          </w:tcPr>
          <w:p w:rsidR="00F27139" w:rsidRPr="008D01E4" w:rsidRDefault="00F27139" w:rsidP="00635F4B">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30 000</w:t>
            </w:r>
          </w:p>
        </w:tc>
        <w:tc>
          <w:tcPr>
            <w:tcW w:w="1134" w:type="dxa"/>
            <w:tcBorders>
              <w:top w:val="nil"/>
              <w:left w:val="nil"/>
              <w:bottom w:val="single" w:sz="4" w:space="0" w:color="auto"/>
              <w:right w:val="nil"/>
            </w:tcBorders>
            <w:shd w:val="clear" w:color="auto" w:fill="auto"/>
            <w:vAlign w:val="center"/>
          </w:tcPr>
          <w:p w:rsidR="00F27139" w:rsidRPr="008D01E4" w:rsidRDefault="00F27139" w:rsidP="00635F4B">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255 000</w:t>
            </w:r>
          </w:p>
        </w:tc>
        <w:tc>
          <w:tcPr>
            <w:tcW w:w="1179" w:type="dxa"/>
            <w:tcBorders>
              <w:top w:val="nil"/>
              <w:left w:val="single" w:sz="8" w:space="0" w:color="auto"/>
              <w:bottom w:val="single" w:sz="4" w:space="0" w:color="auto"/>
              <w:right w:val="single" w:sz="4" w:space="0" w:color="auto"/>
            </w:tcBorders>
            <w:shd w:val="clear" w:color="auto" w:fill="auto"/>
            <w:vAlign w:val="center"/>
          </w:tcPr>
          <w:p w:rsidR="00F27139" w:rsidRPr="008D01E4" w:rsidRDefault="00F27139" w:rsidP="00635F4B">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992" w:type="dxa"/>
            <w:tcBorders>
              <w:top w:val="nil"/>
              <w:left w:val="nil"/>
              <w:bottom w:val="single" w:sz="4" w:space="0" w:color="auto"/>
              <w:right w:val="single" w:sz="4" w:space="0" w:color="auto"/>
            </w:tcBorders>
            <w:shd w:val="clear" w:color="auto" w:fill="auto"/>
            <w:vAlign w:val="center"/>
          </w:tcPr>
          <w:p w:rsidR="00F27139" w:rsidRPr="008D01E4" w:rsidRDefault="00F27139" w:rsidP="00635F4B">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1003" w:type="dxa"/>
            <w:tcBorders>
              <w:top w:val="nil"/>
              <w:left w:val="nil"/>
              <w:bottom w:val="single" w:sz="4" w:space="0" w:color="auto"/>
              <w:right w:val="single" w:sz="4" w:space="0" w:color="auto"/>
            </w:tcBorders>
            <w:shd w:val="clear" w:color="auto" w:fill="auto"/>
            <w:vAlign w:val="center"/>
          </w:tcPr>
          <w:p w:rsidR="00F27139" w:rsidRPr="008D01E4" w:rsidRDefault="00F27139" w:rsidP="00635F4B">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936" w:type="dxa"/>
            <w:tcBorders>
              <w:top w:val="nil"/>
              <w:left w:val="nil"/>
              <w:bottom w:val="single" w:sz="4" w:space="0" w:color="auto"/>
              <w:right w:val="single" w:sz="8" w:space="0" w:color="auto"/>
            </w:tcBorders>
            <w:shd w:val="clear" w:color="auto" w:fill="auto"/>
            <w:vAlign w:val="center"/>
          </w:tcPr>
          <w:p w:rsidR="00F27139" w:rsidRPr="008D01E4" w:rsidRDefault="00F27139" w:rsidP="00635F4B">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15 000</w:t>
            </w:r>
          </w:p>
        </w:tc>
      </w:tr>
      <w:tr w:rsidR="00F27139" w:rsidRPr="008D01E4" w:rsidTr="0065553B">
        <w:trPr>
          <w:trHeight w:val="960"/>
        </w:trPr>
        <w:tc>
          <w:tcPr>
            <w:tcW w:w="1322" w:type="dxa"/>
            <w:tcBorders>
              <w:top w:val="nil"/>
              <w:left w:val="single" w:sz="8" w:space="0" w:color="auto"/>
              <w:bottom w:val="single" w:sz="4" w:space="0" w:color="auto"/>
              <w:right w:val="nil"/>
            </w:tcBorders>
            <w:shd w:val="clear" w:color="000000" w:fill="FFFFCC"/>
            <w:vAlign w:val="center"/>
          </w:tcPr>
          <w:p w:rsidR="00F27139" w:rsidRPr="00834BC3" w:rsidRDefault="00F27139" w:rsidP="00834BC3">
            <w:pPr>
              <w:spacing w:after="0" w:line="240" w:lineRule="auto"/>
              <w:rPr>
                <w:rFonts w:ascii="Times New Roman" w:eastAsia="Times New Roman" w:hAnsi="Times New Roman" w:cs="Times New Roman"/>
                <w:color w:val="000000"/>
                <w:sz w:val="18"/>
                <w:szCs w:val="18"/>
                <w:lang w:eastAsia="sk-SK"/>
              </w:rPr>
            </w:pPr>
            <w:r w:rsidRPr="00834BC3">
              <w:rPr>
                <w:rFonts w:ascii="Times New Roman" w:eastAsia="Times New Roman" w:hAnsi="Times New Roman" w:cs="Times New Roman"/>
                <w:color w:val="000000"/>
                <w:sz w:val="18"/>
                <w:szCs w:val="18"/>
                <w:lang w:eastAsia="sk-SK"/>
              </w:rPr>
              <w:t>Aktivita 3.1.5.</w:t>
            </w:r>
          </w:p>
        </w:tc>
        <w:tc>
          <w:tcPr>
            <w:tcW w:w="2268" w:type="dxa"/>
            <w:tcBorders>
              <w:top w:val="nil"/>
              <w:left w:val="single" w:sz="8" w:space="0" w:color="auto"/>
              <w:bottom w:val="single" w:sz="4" w:space="0" w:color="auto"/>
              <w:right w:val="single" w:sz="4" w:space="0" w:color="auto"/>
            </w:tcBorders>
            <w:shd w:val="clear" w:color="000000" w:fill="FFCC00"/>
          </w:tcPr>
          <w:p w:rsidR="00F27139" w:rsidRPr="00834BC3" w:rsidRDefault="00F27139" w:rsidP="00461CB6">
            <w:pPr>
              <w:spacing w:before="100" w:beforeAutospacing="1"/>
              <w:jc w:val="center"/>
              <w:rPr>
                <w:rFonts w:ascii="Times New Roman" w:eastAsia="Times New Roman" w:hAnsi="Times New Roman" w:cs="Times New Roman"/>
                <w:b/>
                <w:color w:val="000000"/>
                <w:sz w:val="18"/>
                <w:szCs w:val="18"/>
                <w:lang w:eastAsia="sk-SK"/>
              </w:rPr>
            </w:pPr>
            <w:r w:rsidRPr="00834BC3">
              <w:rPr>
                <w:rFonts w:ascii="Times New Roman" w:eastAsia="Times New Roman" w:hAnsi="Times New Roman" w:cs="Times New Roman"/>
                <w:b/>
                <w:color w:val="000000"/>
                <w:sz w:val="18"/>
                <w:szCs w:val="18"/>
                <w:lang w:eastAsia="sk-SK"/>
              </w:rPr>
              <w:t>Vybudovanie splaškovej kanalizácie pre nové záberové plochy</w:t>
            </w:r>
          </w:p>
        </w:tc>
        <w:tc>
          <w:tcPr>
            <w:tcW w:w="2268" w:type="dxa"/>
            <w:tcBorders>
              <w:top w:val="nil"/>
              <w:left w:val="single" w:sz="4" w:space="0" w:color="auto"/>
              <w:bottom w:val="single" w:sz="4" w:space="0" w:color="auto"/>
              <w:right w:val="single" w:sz="8" w:space="0" w:color="auto"/>
            </w:tcBorders>
            <w:shd w:val="clear" w:color="000000" w:fill="FFCC00"/>
            <w:vAlign w:val="center"/>
          </w:tcPr>
          <w:p w:rsidR="00F27139" w:rsidRPr="00320694" w:rsidRDefault="00F27139" w:rsidP="00461CB6">
            <w:pPr>
              <w:spacing w:after="0" w:line="240" w:lineRule="auto"/>
              <w:jc w:val="center"/>
              <w:rPr>
                <w:rFonts w:ascii="Times New Roman" w:eastAsia="Times New Roman" w:hAnsi="Times New Roman" w:cs="Times New Roman"/>
                <w:b/>
                <w:bCs/>
                <w:sz w:val="18"/>
                <w:szCs w:val="18"/>
                <w:lang w:eastAsia="sk-SK"/>
              </w:rPr>
            </w:pPr>
            <w:r w:rsidRPr="00320694">
              <w:rPr>
                <w:rFonts w:ascii="Times New Roman" w:eastAsia="Times New Roman" w:hAnsi="Times New Roman" w:cs="Times New Roman"/>
                <w:b/>
                <w:sz w:val="18"/>
                <w:szCs w:val="18"/>
                <w:lang w:eastAsia="sk-SK"/>
              </w:rPr>
              <w:t>Počet nových kanalizačných pripojení</w:t>
            </w:r>
          </w:p>
        </w:tc>
        <w:tc>
          <w:tcPr>
            <w:tcW w:w="1418" w:type="dxa"/>
            <w:tcBorders>
              <w:top w:val="nil"/>
              <w:left w:val="nil"/>
              <w:bottom w:val="single" w:sz="4" w:space="0" w:color="auto"/>
              <w:right w:val="single" w:sz="8" w:space="0" w:color="auto"/>
            </w:tcBorders>
            <w:shd w:val="clear" w:color="000000" w:fill="FFCC00"/>
            <w:vAlign w:val="center"/>
          </w:tcPr>
          <w:p w:rsidR="00F27139" w:rsidRPr="00834BC3" w:rsidRDefault="002B4C22" w:rsidP="008D01E4">
            <w:pPr>
              <w:spacing w:after="0" w:line="240" w:lineRule="auto"/>
              <w:jc w:val="center"/>
              <w:rPr>
                <w:rFonts w:ascii="Times New Roman" w:eastAsia="Times New Roman" w:hAnsi="Times New Roman" w:cs="Times New Roman"/>
                <w:b/>
                <w:bCs/>
                <w:color w:val="000000"/>
                <w:sz w:val="18"/>
                <w:szCs w:val="18"/>
                <w:lang w:eastAsia="sk-SK"/>
              </w:rPr>
            </w:pPr>
            <w:r>
              <w:rPr>
                <w:rFonts w:ascii="Times New Roman" w:eastAsia="Times New Roman" w:hAnsi="Times New Roman" w:cs="Times New Roman"/>
                <w:b/>
                <w:bCs/>
                <w:color w:val="000000"/>
                <w:sz w:val="18"/>
                <w:szCs w:val="18"/>
                <w:lang w:eastAsia="sk-SK"/>
              </w:rPr>
              <w:t>06/2016 – 12/2018</w:t>
            </w:r>
          </w:p>
        </w:tc>
        <w:tc>
          <w:tcPr>
            <w:tcW w:w="1276" w:type="dxa"/>
            <w:tcBorders>
              <w:top w:val="nil"/>
              <w:left w:val="nil"/>
              <w:bottom w:val="single" w:sz="4" w:space="0" w:color="auto"/>
              <w:right w:val="nil"/>
            </w:tcBorders>
            <w:shd w:val="clear" w:color="000000" w:fill="FFCC00"/>
            <w:vAlign w:val="center"/>
          </w:tcPr>
          <w:p w:rsidR="00F27139" w:rsidRPr="00834BC3" w:rsidRDefault="00F27139" w:rsidP="00F27139">
            <w:pPr>
              <w:spacing w:after="0" w:line="240" w:lineRule="auto"/>
              <w:jc w:val="center"/>
              <w:rPr>
                <w:rFonts w:ascii="Times New Roman" w:eastAsia="Times New Roman" w:hAnsi="Times New Roman" w:cs="Times New Roman"/>
                <w:b/>
                <w:bCs/>
                <w:color w:val="000000"/>
                <w:sz w:val="18"/>
                <w:szCs w:val="18"/>
                <w:lang w:eastAsia="sk-SK"/>
              </w:rPr>
            </w:pPr>
            <w:r>
              <w:rPr>
                <w:rFonts w:ascii="Times New Roman" w:eastAsia="Times New Roman" w:hAnsi="Times New Roman" w:cs="Times New Roman"/>
                <w:b/>
                <w:bCs/>
                <w:color w:val="000000"/>
                <w:sz w:val="18"/>
                <w:szCs w:val="18"/>
                <w:lang w:eastAsia="sk-SK"/>
              </w:rPr>
              <w:t>200 000</w:t>
            </w:r>
          </w:p>
        </w:tc>
        <w:tc>
          <w:tcPr>
            <w:tcW w:w="1134" w:type="dxa"/>
            <w:tcBorders>
              <w:top w:val="nil"/>
              <w:left w:val="single" w:sz="8" w:space="0" w:color="auto"/>
              <w:bottom w:val="single" w:sz="4" w:space="0" w:color="auto"/>
              <w:right w:val="single" w:sz="8" w:space="0" w:color="auto"/>
            </w:tcBorders>
            <w:shd w:val="clear" w:color="auto" w:fill="auto"/>
            <w:vAlign w:val="center"/>
          </w:tcPr>
          <w:p w:rsidR="00F27139" w:rsidRPr="008D01E4" w:rsidRDefault="00F27139" w:rsidP="00635F4B">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190 000</w:t>
            </w:r>
          </w:p>
        </w:tc>
        <w:tc>
          <w:tcPr>
            <w:tcW w:w="1134" w:type="dxa"/>
            <w:tcBorders>
              <w:top w:val="nil"/>
              <w:left w:val="nil"/>
              <w:bottom w:val="single" w:sz="4" w:space="0" w:color="auto"/>
              <w:right w:val="single" w:sz="4" w:space="0" w:color="auto"/>
            </w:tcBorders>
            <w:shd w:val="clear" w:color="auto" w:fill="auto"/>
            <w:vAlign w:val="center"/>
          </w:tcPr>
          <w:p w:rsidR="00F27139" w:rsidRPr="008D01E4" w:rsidRDefault="00F27139" w:rsidP="00635F4B">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20 000</w:t>
            </w:r>
          </w:p>
        </w:tc>
        <w:tc>
          <w:tcPr>
            <w:tcW w:w="1134" w:type="dxa"/>
            <w:tcBorders>
              <w:top w:val="nil"/>
              <w:left w:val="nil"/>
              <w:bottom w:val="single" w:sz="4" w:space="0" w:color="auto"/>
              <w:right w:val="nil"/>
            </w:tcBorders>
            <w:shd w:val="clear" w:color="auto" w:fill="auto"/>
            <w:vAlign w:val="center"/>
          </w:tcPr>
          <w:p w:rsidR="00F27139" w:rsidRPr="008D01E4" w:rsidRDefault="00F27139" w:rsidP="00635F4B">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170 000</w:t>
            </w:r>
          </w:p>
        </w:tc>
        <w:tc>
          <w:tcPr>
            <w:tcW w:w="1179" w:type="dxa"/>
            <w:tcBorders>
              <w:top w:val="nil"/>
              <w:left w:val="single" w:sz="8" w:space="0" w:color="auto"/>
              <w:bottom w:val="single" w:sz="4" w:space="0" w:color="auto"/>
              <w:right w:val="single" w:sz="4" w:space="0" w:color="auto"/>
            </w:tcBorders>
            <w:shd w:val="clear" w:color="auto" w:fill="auto"/>
            <w:vAlign w:val="center"/>
          </w:tcPr>
          <w:p w:rsidR="00F27139" w:rsidRPr="008D01E4" w:rsidRDefault="00F27139" w:rsidP="00635F4B">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992" w:type="dxa"/>
            <w:tcBorders>
              <w:top w:val="nil"/>
              <w:left w:val="nil"/>
              <w:bottom w:val="single" w:sz="4" w:space="0" w:color="auto"/>
              <w:right w:val="single" w:sz="4" w:space="0" w:color="auto"/>
            </w:tcBorders>
            <w:shd w:val="clear" w:color="auto" w:fill="auto"/>
            <w:vAlign w:val="center"/>
          </w:tcPr>
          <w:p w:rsidR="00F27139" w:rsidRPr="008D01E4" w:rsidRDefault="00F27139" w:rsidP="00635F4B">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1003" w:type="dxa"/>
            <w:tcBorders>
              <w:top w:val="nil"/>
              <w:left w:val="nil"/>
              <w:bottom w:val="single" w:sz="4" w:space="0" w:color="auto"/>
              <w:right w:val="single" w:sz="4" w:space="0" w:color="auto"/>
            </w:tcBorders>
            <w:shd w:val="clear" w:color="auto" w:fill="auto"/>
            <w:vAlign w:val="center"/>
          </w:tcPr>
          <w:p w:rsidR="00F27139" w:rsidRPr="008D01E4" w:rsidRDefault="00F27139" w:rsidP="00635F4B">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936" w:type="dxa"/>
            <w:tcBorders>
              <w:top w:val="nil"/>
              <w:left w:val="nil"/>
              <w:bottom w:val="single" w:sz="4" w:space="0" w:color="auto"/>
              <w:right w:val="single" w:sz="8" w:space="0" w:color="auto"/>
            </w:tcBorders>
            <w:shd w:val="clear" w:color="auto" w:fill="auto"/>
            <w:vAlign w:val="center"/>
          </w:tcPr>
          <w:p w:rsidR="00F27139" w:rsidRPr="008D01E4" w:rsidRDefault="00F27139" w:rsidP="00635F4B">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10 000</w:t>
            </w:r>
          </w:p>
        </w:tc>
      </w:tr>
      <w:tr w:rsidR="008D01E4" w:rsidRPr="008D01E4" w:rsidTr="00834BC3">
        <w:trPr>
          <w:trHeight w:val="960"/>
        </w:trPr>
        <w:tc>
          <w:tcPr>
            <w:tcW w:w="1322" w:type="dxa"/>
            <w:tcBorders>
              <w:top w:val="nil"/>
              <w:left w:val="single" w:sz="8" w:space="0" w:color="auto"/>
              <w:bottom w:val="single" w:sz="4" w:space="0" w:color="auto"/>
              <w:right w:val="nil"/>
            </w:tcBorders>
            <w:shd w:val="clear" w:color="000000" w:fill="FFFFCC"/>
            <w:vAlign w:val="center"/>
            <w:hideMark/>
          </w:tcPr>
          <w:p w:rsidR="008D01E4" w:rsidRPr="00834BC3" w:rsidRDefault="008D01E4" w:rsidP="008D01E4">
            <w:pPr>
              <w:spacing w:after="0" w:line="240" w:lineRule="auto"/>
              <w:rPr>
                <w:rFonts w:ascii="Times New Roman" w:eastAsia="Times New Roman" w:hAnsi="Times New Roman" w:cs="Times New Roman"/>
                <w:color w:val="000000"/>
                <w:sz w:val="18"/>
                <w:szCs w:val="18"/>
                <w:lang w:eastAsia="sk-SK"/>
              </w:rPr>
            </w:pPr>
            <w:r w:rsidRPr="00834BC3">
              <w:rPr>
                <w:rFonts w:ascii="Times New Roman" w:eastAsia="Times New Roman" w:hAnsi="Times New Roman" w:cs="Times New Roman"/>
                <w:color w:val="000000"/>
                <w:sz w:val="18"/>
                <w:szCs w:val="18"/>
                <w:lang w:eastAsia="sk-SK"/>
              </w:rPr>
              <w:t>Aktivita 3.2.1</w:t>
            </w:r>
          </w:p>
        </w:tc>
        <w:tc>
          <w:tcPr>
            <w:tcW w:w="2268" w:type="dxa"/>
            <w:tcBorders>
              <w:top w:val="nil"/>
              <w:left w:val="single" w:sz="8" w:space="0" w:color="auto"/>
              <w:bottom w:val="single" w:sz="4" w:space="0" w:color="auto"/>
              <w:right w:val="single" w:sz="4" w:space="0" w:color="auto"/>
            </w:tcBorders>
            <w:shd w:val="clear" w:color="000000" w:fill="FFCC00"/>
            <w:vAlign w:val="center"/>
            <w:hideMark/>
          </w:tcPr>
          <w:p w:rsidR="008D01E4" w:rsidRPr="00834BC3" w:rsidRDefault="00834BC3" w:rsidP="008D01E4">
            <w:pPr>
              <w:spacing w:after="0" w:line="240" w:lineRule="auto"/>
              <w:jc w:val="center"/>
              <w:rPr>
                <w:rFonts w:ascii="Times New Roman" w:eastAsia="Times New Roman" w:hAnsi="Times New Roman" w:cs="Times New Roman"/>
                <w:b/>
                <w:bCs/>
                <w:sz w:val="18"/>
                <w:szCs w:val="18"/>
                <w:lang w:eastAsia="sk-SK"/>
              </w:rPr>
            </w:pPr>
            <w:r w:rsidRPr="00834BC3">
              <w:rPr>
                <w:rFonts w:ascii="Times New Roman" w:eastAsia="Times New Roman" w:hAnsi="Times New Roman" w:cs="Times New Roman"/>
                <w:b/>
                <w:color w:val="000000"/>
                <w:sz w:val="18"/>
                <w:szCs w:val="18"/>
                <w:lang w:eastAsia="sk-SK"/>
              </w:rPr>
              <w:t>Dobudovanie zberného dvora v obci vrátane materiálno-technického vybavenia</w:t>
            </w:r>
          </w:p>
        </w:tc>
        <w:tc>
          <w:tcPr>
            <w:tcW w:w="2268" w:type="dxa"/>
            <w:tcBorders>
              <w:top w:val="nil"/>
              <w:left w:val="single" w:sz="4" w:space="0" w:color="auto"/>
              <w:bottom w:val="single" w:sz="4" w:space="0" w:color="auto"/>
              <w:right w:val="single" w:sz="8" w:space="0" w:color="auto"/>
            </w:tcBorders>
            <w:shd w:val="clear" w:color="000000" w:fill="FFCC00"/>
            <w:vAlign w:val="center"/>
            <w:hideMark/>
          </w:tcPr>
          <w:p w:rsidR="008D01E4" w:rsidRPr="00320694" w:rsidRDefault="008D01E4" w:rsidP="008D01E4">
            <w:pPr>
              <w:spacing w:after="0" w:line="240" w:lineRule="auto"/>
              <w:jc w:val="center"/>
              <w:rPr>
                <w:rFonts w:ascii="Times New Roman" w:eastAsia="Times New Roman" w:hAnsi="Times New Roman" w:cs="Times New Roman"/>
                <w:b/>
                <w:bCs/>
                <w:sz w:val="18"/>
                <w:szCs w:val="18"/>
                <w:lang w:eastAsia="sk-SK"/>
              </w:rPr>
            </w:pPr>
            <w:r w:rsidRPr="00320694">
              <w:rPr>
                <w:rFonts w:ascii="Times New Roman" w:eastAsia="Times New Roman" w:hAnsi="Times New Roman" w:cs="Times New Roman"/>
                <w:b/>
                <w:bCs/>
                <w:sz w:val="18"/>
                <w:szCs w:val="18"/>
                <w:lang w:eastAsia="sk-SK"/>
              </w:rPr>
              <w:t>Zvýšenie separovaného zberu – množstvo vyseparovaného odpadu/obyvateľa</w:t>
            </w:r>
          </w:p>
        </w:tc>
        <w:tc>
          <w:tcPr>
            <w:tcW w:w="1418" w:type="dxa"/>
            <w:tcBorders>
              <w:top w:val="nil"/>
              <w:left w:val="nil"/>
              <w:bottom w:val="single" w:sz="4" w:space="0" w:color="auto"/>
              <w:right w:val="single" w:sz="8" w:space="0" w:color="auto"/>
            </w:tcBorders>
            <w:shd w:val="clear" w:color="000000" w:fill="FFCC00"/>
            <w:vAlign w:val="center"/>
          </w:tcPr>
          <w:p w:rsidR="008D01E4" w:rsidRPr="00834BC3" w:rsidRDefault="002B4C22" w:rsidP="002B4C22">
            <w:pPr>
              <w:spacing w:after="0" w:line="240" w:lineRule="auto"/>
              <w:jc w:val="center"/>
              <w:rPr>
                <w:rFonts w:ascii="Times New Roman" w:eastAsia="Times New Roman" w:hAnsi="Times New Roman" w:cs="Times New Roman"/>
                <w:b/>
                <w:bCs/>
                <w:color w:val="000000"/>
                <w:sz w:val="18"/>
                <w:szCs w:val="18"/>
                <w:lang w:eastAsia="sk-SK"/>
              </w:rPr>
            </w:pPr>
            <w:r>
              <w:rPr>
                <w:rFonts w:ascii="Times New Roman" w:eastAsia="Times New Roman" w:hAnsi="Times New Roman" w:cs="Times New Roman"/>
                <w:b/>
                <w:bCs/>
                <w:color w:val="000000"/>
                <w:sz w:val="18"/>
                <w:szCs w:val="18"/>
                <w:lang w:eastAsia="sk-SK"/>
              </w:rPr>
              <w:t>10/2015 – 12/2016</w:t>
            </w:r>
          </w:p>
        </w:tc>
        <w:tc>
          <w:tcPr>
            <w:tcW w:w="1276" w:type="dxa"/>
            <w:tcBorders>
              <w:top w:val="nil"/>
              <w:left w:val="nil"/>
              <w:bottom w:val="single" w:sz="4" w:space="0" w:color="auto"/>
              <w:right w:val="nil"/>
            </w:tcBorders>
            <w:shd w:val="clear" w:color="000000" w:fill="FFCC00"/>
            <w:vAlign w:val="center"/>
          </w:tcPr>
          <w:p w:rsidR="008D01E4" w:rsidRPr="00834BC3" w:rsidRDefault="00F27139" w:rsidP="00F27139">
            <w:pPr>
              <w:spacing w:after="0" w:line="240" w:lineRule="auto"/>
              <w:jc w:val="center"/>
              <w:rPr>
                <w:rFonts w:ascii="Times New Roman" w:eastAsia="Times New Roman" w:hAnsi="Times New Roman" w:cs="Times New Roman"/>
                <w:b/>
                <w:bCs/>
                <w:color w:val="000000"/>
                <w:sz w:val="18"/>
                <w:szCs w:val="18"/>
                <w:lang w:eastAsia="sk-SK"/>
              </w:rPr>
            </w:pPr>
            <w:r>
              <w:rPr>
                <w:rFonts w:ascii="Times New Roman" w:eastAsia="Times New Roman" w:hAnsi="Times New Roman" w:cs="Times New Roman"/>
                <w:b/>
                <w:bCs/>
                <w:color w:val="000000"/>
                <w:sz w:val="18"/>
                <w:szCs w:val="18"/>
                <w:lang w:eastAsia="sk-SK"/>
              </w:rPr>
              <w:t>2 000</w:t>
            </w:r>
          </w:p>
        </w:tc>
        <w:tc>
          <w:tcPr>
            <w:tcW w:w="1134" w:type="dxa"/>
            <w:tcBorders>
              <w:top w:val="nil"/>
              <w:left w:val="single" w:sz="8" w:space="0" w:color="auto"/>
              <w:bottom w:val="single" w:sz="4" w:space="0" w:color="auto"/>
              <w:right w:val="single" w:sz="8" w:space="0" w:color="auto"/>
            </w:tcBorders>
            <w:shd w:val="clear" w:color="auto" w:fill="auto"/>
            <w:vAlign w:val="center"/>
          </w:tcPr>
          <w:p w:rsidR="008D01E4" w:rsidRPr="008D01E4" w:rsidRDefault="00F27139" w:rsidP="00F27139">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2 000</w:t>
            </w:r>
          </w:p>
        </w:tc>
        <w:tc>
          <w:tcPr>
            <w:tcW w:w="1134" w:type="dxa"/>
            <w:tcBorders>
              <w:top w:val="nil"/>
              <w:left w:val="nil"/>
              <w:bottom w:val="single" w:sz="4" w:space="0" w:color="auto"/>
              <w:right w:val="single" w:sz="4" w:space="0" w:color="auto"/>
            </w:tcBorders>
            <w:shd w:val="clear" w:color="auto" w:fill="auto"/>
            <w:vAlign w:val="center"/>
          </w:tcPr>
          <w:p w:rsidR="008D01E4" w:rsidRPr="008D01E4" w:rsidRDefault="00F27139" w:rsidP="00F27139">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2 000</w:t>
            </w:r>
          </w:p>
        </w:tc>
        <w:tc>
          <w:tcPr>
            <w:tcW w:w="1134" w:type="dxa"/>
            <w:tcBorders>
              <w:top w:val="nil"/>
              <w:left w:val="nil"/>
              <w:bottom w:val="single" w:sz="4" w:space="0" w:color="auto"/>
              <w:right w:val="nil"/>
            </w:tcBorders>
            <w:shd w:val="clear" w:color="auto" w:fill="auto"/>
            <w:vAlign w:val="center"/>
          </w:tcPr>
          <w:p w:rsidR="008D01E4" w:rsidRPr="008D01E4" w:rsidRDefault="00F27139" w:rsidP="00F27139">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1179" w:type="dxa"/>
            <w:tcBorders>
              <w:top w:val="nil"/>
              <w:left w:val="single" w:sz="8" w:space="0" w:color="auto"/>
              <w:bottom w:val="single" w:sz="4" w:space="0" w:color="auto"/>
              <w:right w:val="single" w:sz="4" w:space="0" w:color="auto"/>
            </w:tcBorders>
            <w:shd w:val="clear" w:color="auto" w:fill="auto"/>
            <w:vAlign w:val="center"/>
          </w:tcPr>
          <w:p w:rsidR="008D01E4" w:rsidRPr="008D01E4" w:rsidRDefault="00F27139" w:rsidP="00F27139">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992" w:type="dxa"/>
            <w:tcBorders>
              <w:top w:val="nil"/>
              <w:left w:val="nil"/>
              <w:bottom w:val="single" w:sz="4" w:space="0" w:color="auto"/>
              <w:right w:val="single" w:sz="4" w:space="0" w:color="auto"/>
            </w:tcBorders>
            <w:shd w:val="clear" w:color="auto" w:fill="auto"/>
            <w:vAlign w:val="center"/>
          </w:tcPr>
          <w:p w:rsidR="008D01E4" w:rsidRPr="008D01E4" w:rsidRDefault="00F27139" w:rsidP="00F27139">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1003" w:type="dxa"/>
            <w:tcBorders>
              <w:top w:val="nil"/>
              <w:left w:val="nil"/>
              <w:bottom w:val="single" w:sz="4" w:space="0" w:color="auto"/>
              <w:right w:val="single" w:sz="4" w:space="0" w:color="auto"/>
            </w:tcBorders>
            <w:shd w:val="clear" w:color="auto" w:fill="auto"/>
            <w:vAlign w:val="center"/>
          </w:tcPr>
          <w:p w:rsidR="008D01E4" w:rsidRPr="008D01E4" w:rsidRDefault="00F27139" w:rsidP="00F27139">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936" w:type="dxa"/>
            <w:tcBorders>
              <w:top w:val="nil"/>
              <w:left w:val="nil"/>
              <w:bottom w:val="single" w:sz="4" w:space="0" w:color="auto"/>
              <w:right w:val="single" w:sz="8" w:space="0" w:color="auto"/>
            </w:tcBorders>
            <w:shd w:val="clear" w:color="auto" w:fill="auto"/>
            <w:vAlign w:val="center"/>
          </w:tcPr>
          <w:p w:rsidR="008D01E4" w:rsidRPr="008D01E4" w:rsidRDefault="00F27139" w:rsidP="00F27139">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r>
      <w:tr w:rsidR="008D01E4" w:rsidRPr="008D01E4" w:rsidTr="00834BC3">
        <w:trPr>
          <w:trHeight w:val="960"/>
        </w:trPr>
        <w:tc>
          <w:tcPr>
            <w:tcW w:w="1322" w:type="dxa"/>
            <w:tcBorders>
              <w:top w:val="nil"/>
              <w:left w:val="single" w:sz="8" w:space="0" w:color="auto"/>
              <w:bottom w:val="single" w:sz="4" w:space="0" w:color="auto"/>
              <w:right w:val="nil"/>
            </w:tcBorders>
            <w:shd w:val="clear" w:color="000000" w:fill="FFFFCC"/>
            <w:vAlign w:val="center"/>
            <w:hideMark/>
          </w:tcPr>
          <w:p w:rsidR="008D01E4" w:rsidRPr="00834BC3" w:rsidRDefault="008D01E4" w:rsidP="008D01E4">
            <w:pPr>
              <w:spacing w:after="0" w:line="240" w:lineRule="auto"/>
              <w:rPr>
                <w:rFonts w:ascii="Times New Roman" w:eastAsia="Times New Roman" w:hAnsi="Times New Roman" w:cs="Times New Roman"/>
                <w:color w:val="000000"/>
                <w:sz w:val="18"/>
                <w:szCs w:val="18"/>
                <w:lang w:eastAsia="sk-SK"/>
              </w:rPr>
            </w:pPr>
            <w:r w:rsidRPr="00834BC3">
              <w:rPr>
                <w:rFonts w:ascii="Times New Roman" w:eastAsia="Times New Roman" w:hAnsi="Times New Roman" w:cs="Times New Roman"/>
                <w:color w:val="000000"/>
                <w:sz w:val="18"/>
                <w:szCs w:val="18"/>
                <w:lang w:eastAsia="sk-SK"/>
              </w:rPr>
              <w:t>Aktivita 3.2.2</w:t>
            </w:r>
          </w:p>
        </w:tc>
        <w:tc>
          <w:tcPr>
            <w:tcW w:w="2268" w:type="dxa"/>
            <w:tcBorders>
              <w:top w:val="nil"/>
              <w:left w:val="single" w:sz="8" w:space="0" w:color="auto"/>
              <w:bottom w:val="single" w:sz="4" w:space="0" w:color="auto"/>
              <w:right w:val="single" w:sz="4" w:space="0" w:color="auto"/>
            </w:tcBorders>
            <w:shd w:val="clear" w:color="000000" w:fill="FFCC00"/>
            <w:vAlign w:val="center"/>
            <w:hideMark/>
          </w:tcPr>
          <w:p w:rsidR="008D01E4" w:rsidRPr="00834BC3" w:rsidRDefault="00834BC3" w:rsidP="008D01E4">
            <w:pPr>
              <w:spacing w:after="0" w:line="240" w:lineRule="auto"/>
              <w:jc w:val="center"/>
              <w:rPr>
                <w:rFonts w:ascii="Times New Roman" w:eastAsia="Times New Roman" w:hAnsi="Times New Roman" w:cs="Times New Roman"/>
                <w:b/>
                <w:bCs/>
                <w:sz w:val="18"/>
                <w:szCs w:val="18"/>
                <w:lang w:eastAsia="sk-SK"/>
              </w:rPr>
            </w:pPr>
            <w:r w:rsidRPr="00834BC3">
              <w:rPr>
                <w:rFonts w:ascii="Times New Roman" w:eastAsia="Times New Roman" w:hAnsi="Times New Roman" w:cs="Times New Roman"/>
                <w:b/>
                <w:color w:val="000000"/>
                <w:sz w:val="18"/>
                <w:szCs w:val="18"/>
                <w:lang w:eastAsia="sk-SK"/>
              </w:rPr>
              <w:t>Likvidácia nelegálnych/čiernych skládok odpadu</w:t>
            </w:r>
          </w:p>
        </w:tc>
        <w:tc>
          <w:tcPr>
            <w:tcW w:w="2268" w:type="dxa"/>
            <w:tcBorders>
              <w:top w:val="nil"/>
              <w:left w:val="single" w:sz="4" w:space="0" w:color="auto"/>
              <w:bottom w:val="single" w:sz="4" w:space="0" w:color="auto"/>
              <w:right w:val="single" w:sz="8" w:space="0" w:color="auto"/>
            </w:tcBorders>
            <w:shd w:val="clear" w:color="000000" w:fill="FFCC00"/>
            <w:vAlign w:val="center"/>
            <w:hideMark/>
          </w:tcPr>
          <w:p w:rsidR="008D01E4" w:rsidRPr="00320694" w:rsidRDefault="00834BC3" w:rsidP="008D01E4">
            <w:pPr>
              <w:spacing w:after="0" w:line="240" w:lineRule="auto"/>
              <w:jc w:val="center"/>
              <w:rPr>
                <w:rFonts w:ascii="Times New Roman" w:eastAsia="Times New Roman" w:hAnsi="Times New Roman" w:cs="Times New Roman"/>
                <w:b/>
                <w:bCs/>
                <w:sz w:val="18"/>
                <w:szCs w:val="18"/>
                <w:lang w:eastAsia="sk-SK"/>
              </w:rPr>
            </w:pPr>
            <w:r w:rsidRPr="00320694">
              <w:rPr>
                <w:rFonts w:ascii="Times New Roman" w:eastAsia="Times New Roman" w:hAnsi="Times New Roman" w:cs="Times New Roman"/>
                <w:b/>
                <w:sz w:val="18"/>
                <w:szCs w:val="18"/>
                <w:lang w:eastAsia="sk-SK"/>
              </w:rPr>
              <w:t>Počet zlikvidovaných skládok</w:t>
            </w:r>
          </w:p>
        </w:tc>
        <w:tc>
          <w:tcPr>
            <w:tcW w:w="1418" w:type="dxa"/>
            <w:tcBorders>
              <w:top w:val="nil"/>
              <w:left w:val="nil"/>
              <w:bottom w:val="single" w:sz="4" w:space="0" w:color="auto"/>
              <w:right w:val="single" w:sz="8" w:space="0" w:color="auto"/>
            </w:tcBorders>
            <w:shd w:val="clear" w:color="000000" w:fill="FFCC00"/>
            <w:vAlign w:val="center"/>
          </w:tcPr>
          <w:p w:rsidR="008D01E4" w:rsidRPr="00834BC3" w:rsidRDefault="002B4C22" w:rsidP="008D01E4">
            <w:pPr>
              <w:spacing w:after="0" w:line="240" w:lineRule="auto"/>
              <w:jc w:val="center"/>
              <w:rPr>
                <w:rFonts w:ascii="Times New Roman" w:eastAsia="Times New Roman" w:hAnsi="Times New Roman" w:cs="Times New Roman"/>
                <w:b/>
                <w:bCs/>
                <w:color w:val="000000"/>
                <w:sz w:val="18"/>
                <w:szCs w:val="18"/>
                <w:lang w:eastAsia="sk-SK"/>
              </w:rPr>
            </w:pPr>
            <w:r>
              <w:rPr>
                <w:rFonts w:ascii="Times New Roman" w:eastAsia="Times New Roman" w:hAnsi="Times New Roman" w:cs="Times New Roman"/>
                <w:b/>
                <w:bCs/>
                <w:color w:val="000000"/>
                <w:sz w:val="18"/>
                <w:szCs w:val="18"/>
                <w:lang w:eastAsia="sk-SK"/>
              </w:rPr>
              <w:t>01/2016 – 12/2020</w:t>
            </w:r>
          </w:p>
        </w:tc>
        <w:tc>
          <w:tcPr>
            <w:tcW w:w="1276" w:type="dxa"/>
            <w:tcBorders>
              <w:top w:val="nil"/>
              <w:left w:val="nil"/>
              <w:bottom w:val="single" w:sz="4" w:space="0" w:color="auto"/>
              <w:right w:val="nil"/>
            </w:tcBorders>
            <w:shd w:val="clear" w:color="000000" w:fill="FFCC00"/>
            <w:vAlign w:val="center"/>
          </w:tcPr>
          <w:p w:rsidR="008D01E4" w:rsidRPr="00834BC3" w:rsidRDefault="00F27139" w:rsidP="00F27139">
            <w:pPr>
              <w:spacing w:after="0" w:line="240" w:lineRule="auto"/>
              <w:jc w:val="center"/>
              <w:rPr>
                <w:rFonts w:ascii="Times New Roman" w:eastAsia="Times New Roman" w:hAnsi="Times New Roman" w:cs="Times New Roman"/>
                <w:b/>
                <w:bCs/>
                <w:color w:val="000000"/>
                <w:sz w:val="18"/>
                <w:szCs w:val="18"/>
                <w:lang w:eastAsia="sk-SK"/>
              </w:rPr>
            </w:pPr>
            <w:r>
              <w:rPr>
                <w:rFonts w:ascii="Times New Roman" w:eastAsia="Times New Roman" w:hAnsi="Times New Roman" w:cs="Times New Roman"/>
                <w:b/>
                <w:bCs/>
                <w:color w:val="000000"/>
                <w:sz w:val="18"/>
                <w:szCs w:val="18"/>
                <w:lang w:eastAsia="sk-SK"/>
              </w:rPr>
              <w:t>5 000</w:t>
            </w:r>
          </w:p>
        </w:tc>
        <w:tc>
          <w:tcPr>
            <w:tcW w:w="1134" w:type="dxa"/>
            <w:tcBorders>
              <w:top w:val="nil"/>
              <w:left w:val="single" w:sz="8" w:space="0" w:color="auto"/>
              <w:bottom w:val="single" w:sz="4" w:space="0" w:color="auto"/>
              <w:right w:val="single" w:sz="8" w:space="0" w:color="auto"/>
            </w:tcBorders>
            <w:shd w:val="clear" w:color="auto" w:fill="auto"/>
            <w:vAlign w:val="center"/>
          </w:tcPr>
          <w:p w:rsidR="008D01E4" w:rsidRPr="008D01E4" w:rsidRDefault="00F27139" w:rsidP="00F27139">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4 750</w:t>
            </w:r>
          </w:p>
        </w:tc>
        <w:tc>
          <w:tcPr>
            <w:tcW w:w="1134" w:type="dxa"/>
            <w:tcBorders>
              <w:top w:val="nil"/>
              <w:left w:val="nil"/>
              <w:bottom w:val="single" w:sz="4" w:space="0" w:color="auto"/>
              <w:right w:val="single" w:sz="4" w:space="0" w:color="auto"/>
            </w:tcBorders>
            <w:shd w:val="clear" w:color="auto" w:fill="auto"/>
            <w:vAlign w:val="center"/>
          </w:tcPr>
          <w:p w:rsidR="008D01E4" w:rsidRPr="008D01E4" w:rsidRDefault="00F27139" w:rsidP="00F27139">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4 750</w:t>
            </w:r>
          </w:p>
        </w:tc>
        <w:tc>
          <w:tcPr>
            <w:tcW w:w="1134" w:type="dxa"/>
            <w:tcBorders>
              <w:top w:val="nil"/>
              <w:left w:val="nil"/>
              <w:bottom w:val="single" w:sz="4" w:space="0" w:color="auto"/>
              <w:right w:val="nil"/>
            </w:tcBorders>
            <w:shd w:val="clear" w:color="auto" w:fill="auto"/>
            <w:vAlign w:val="center"/>
          </w:tcPr>
          <w:p w:rsidR="008D01E4" w:rsidRPr="008D01E4" w:rsidRDefault="00F27139" w:rsidP="00F27139">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1179" w:type="dxa"/>
            <w:tcBorders>
              <w:top w:val="nil"/>
              <w:left w:val="single" w:sz="8" w:space="0" w:color="auto"/>
              <w:bottom w:val="single" w:sz="4" w:space="0" w:color="auto"/>
              <w:right w:val="single" w:sz="4" w:space="0" w:color="auto"/>
            </w:tcBorders>
            <w:shd w:val="clear" w:color="auto" w:fill="auto"/>
            <w:vAlign w:val="center"/>
          </w:tcPr>
          <w:p w:rsidR="008D01E4" w:rsidRPr="008D01E4" w:rsidRDefault="00F27139" w:rsidP="00F27139">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992" w:type="dxa"/>
            <w:tcBorders>
              <w:top w:val="nil"/>
              <w:left w:val="nil"/>
              <w:bottom w:val="single" w:sz="4" w:space="0" w:color="auto"/>
              <w:right w:val="single" w:sz="4" w:space="0" w:color="auto"/>
            </w:tcBorders>
            <w:shd w:val="clear" w:color="auto" w:fill="auto"/>
            <w:vAlign w:val="center"/>
          </w:tcPr>
          <w:p w:rsidR="008D01E4" w:rsidRPr="008D01E4" w:rsidRDefault="00F27139" w:rsidP="00F27139">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1003" w:type="dxa"/>
            <w:tcBorders>
              <w:top w:val="nil"/>
              <w:left w:val="nil"/>
              <w:bottom w:val="single" w:sz="4" w:space="0" w:color="auto"/>
              <w:right w:val="single" w:sz="4" w:space="0" w:color="auto"/>
            </w:tcBorders>
            <w:shd w:val="clear" w:color="auto" w:fill="auto"/>
            <w:vAlign w:val="center"/>
          </w:tcPr>
          <w:p w:rsidR="008D01E4" w:rsidRPr="008D01E4" w:rsidRDefault="00F27139" w:rsidP="00F27139">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936" w:type="dxa"/>
            <w:tcBorders>
              <w:top w:val="nil"/>
              <w:left w:val="nil"/>
              <w:bottom w:val="single" w:sz="4" w:space="0" w:color="auto"/>
              <w:right w:val="single" w:sz="8" w:space="0" w:color="auto"/>
            </w:tcBorders>
            <w:shd w:val="clear" w:color="auto" w:fill="auto"/>
            <w:vAlign w:val="center"/>
          </w:tcPr>
          <w:p w:rsidR="008D01E4" w:rsidRPr="008D01E4" w:rsidRDefault="00F27139" w:rsidP="00F27139">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250</w:t>
            </w:r>
          </w:p>
        </w:tc>
      </w:tr>
      <w:tr w:rsidR="008D01E4" w:rsidRPr="008D01E4" w:rsidTr="00834BC3">
        <w:trPr>
          <w:trHeight w:val="960"/>
        </w:trPr>
        <w:tc>
          <w:tcPr>
            <w:tcW w:w="1322" w:type="dxa"/>
            <w:tcBorders>
              <w:top w:val="nil"/>
              <w:left w:val="single" w:sz="8" w:space="0" w:color="auto"/>
              <w:bottom w:val="single" w:sz="4" w:space="0" w:color="auto"/>
              <w:right w:val="nil"/>
            </w:tcBorders>
            <w:shd w:val="clear" w:color="000000" w:fill="FFFFCC"/>
            <w:vAlign w:val="center"/>
          </w:tcPr>
          <w:p w:rsidR="008D01E4" w:rsidRPr="00834BC3" w:rsidRDefault="008D01E4" w:rsidP="008D01E4">
            <w:pPr>
              <w:spacing w:after="0" w:line="240" w:lineRule="auto"/>
              <w:rPr>
                <w:rFonts w:ascii="Times New Roman" w:eastAsia="Times New Roman" w:hAnsi="Times New Roman" w:cs="Times New Roman"/>
                <w:color w:val="000000"/>
                <w:sz w:val="18"/>
                <w:szCs w:val="18"/>
                <w:lang w:eastAsia="sk-SK"/>
              </w:rPr>
            </w:pPr>
            <w:r w:rsidRPr="00834BC3">
              <w:rPr>
                <w:rFonts w:ascii="Times New Roman" w:eastAsia="Times New Roman" w:hAnsi="Times New Roman" w:cs="Times New Roman"/>
                <w:color w:val="000000"/>
                <w:sz w:val="18"/>
                <w:szCs w:val="18"/>
                <w:lang w:eastAsia="sk-SK"/>
              </w:rPr>
              <w:t>Aktivita 3.2.3</w:t>
            </w:r>
          </w:p>
        </w:tc>
        <w:tc>
          <w:tcPr>
            <w:tcW w:w="2268" w:type="dxa"/>
            <w:tcBorders>
              <w:top w:val="nil"/>
              <w:left w:val="single" w:sz="8" w:space="0" w:color="auto"/>
              <w:bottom w:val="single" w:sz="4" w:space="0" w:color="auto"/>
              <w:right w:val="single" w:sz="4" w:space="0" w:color="auto"/>
            </w:tcBorders>
            <w:shd w:val="clear" w:color="000000" w:fill="FFCC00"/>
            <w:vAlign w:val="center"/>
          </w:tcPr>
          <w:p w:rsidR="008D01E4" w:rsidRPr="00834BC3" w:rsidRDefault="00834BC3" w:rsidP="008D01E4">
            <w:pPr>
              <w:spacing w:after="0" w:line="240" w:lineRule="auto"/>
              <w:jc w:val="center"/>
              <w:rPr>
                <w:rFonts w:ascii="Times New Roman" w:eastAsia="Times New Roman" w:hAnsi="Times New Roman" w:cs="Times New Roman"/>
                <w:b/>
                <w:bCs/>
                <w:sz w:val="18"/>
                <w:szCs w:val="18"/>
                <w:lang w:eastAsia="sk-SK"/>
              </w:rPr>
            </w:pPr>
            <w:r w:rsidRPr="00834BC3">
              <w:rPr>
                <w:rFonts w:ascii="Times New Roman" w:eastAsia="Times New Roman" w:hAnsi="Times New Roman" w:cs="Times New Roman"/>
                <w:b/>
                <w:color w:val="000000"/>
                <w:sz w:val="18"/>
                <w:szCs w:val="18"/>
                <w:lang w:eastAsia="sk-SK"/>
              </w:rPr>
              <w:t>3.2.3. Zvýšenie objemu separovaného odpadu</w:t>
            </w:r>
          </w:p>
        </w:tc>
        <w:tc>
          <w:tcPr>
            <w:tcW w:w="2268" w:type="dxa"/>
            <w:tcBorders>
              <w:top w:val="nil"/>
              <w:left w:val="single" w:sz="4" w:space="0" w:color="auto"/>
              <w:bottom w:val="single" w:sz="4" w:space="0" w:color="auto"/>
              <w:right w:val="single" w:sz="8" w:space="0" w:color="auto"/>
            </w:tcBorders>
            <w:shd w:val="clear" w:color="000000" w:fill="FFCC00"/>
            <w:vAlign w:val="center"/>
          </w:tcPr>
          <w:p w:rsidR="008D01E4" w:rsidRPr="00320694" w:rsidRDefault="00834BC3" w:rsidP="008D01E4">
            <w:pPr>
              <w:spacing w:after="0" w:line="240" w:lineRule="auto"/>
              <w:jc w:val="center"/>
              <w:rPr>
                <w:rFonts w:ascii="Times New Roman" w:eastAsia="Times New Roman" w:hAnsi="Times New Roman" w:cs="Times New Roman"/>
                <w:b/>
                <w:bCs/>
                <w:sz w:val="18"/>
                <w:szCs w:val="18"/>
                <w:lang w:eastAsia="sk-SK"/>
              </w:rPr>
            </w:pPr>
            <w:r w:rsidRPr="00320694">
              <w:rPr>
                <w:rFonts w:ascii="Times New Roman" w:eastAsia="Times New Roman" w:hAnsi="Times New Roman" w:cs="Times New Roman"/>
                <w:b/>
                <w:bCs/>
                <w:sz w:val="18"/>
                <w:szCs w:val="18"/>
                <w:lang w:eastAsia="sk-SK"/>
              </w:rPr>
              <w:t>Zvýšenie separovaného zberu – množstvo vyseparovaného odpadu/obyvateľa</w:t>
            </w:r>
          </w:p>
        </w:tc>
        <w:tc>
          <w:tcPr>
            <w:tcW w:w="1418" w:type="dxa"/>
            <w:tcBorders>
              <w:top w:val="nil"/>
              <w:left w:val="nil"/>
              <w:bottom w:val="single" w:sz="4" w:space="0" w:color="auto"/>
              <w:right w:val="single" w:sz="8" w:space="0" w:color="auto"/>
            </w:tcBorders>
            <w:shd w:val="clear" w:color="000000" w:fill="FFCC00"/>
            <w:vAlign w:val="center"/>
          </w:tcPr>
          <w:p w:rsidR="008D01E4" w:rsidRPr="00834BC3" w:rsidRDefault="002B4C22" w:rsidP="008D01E4">
            <w:pPr>
              <w:spacing w:after="0" w:line="240" w:lineRule="auto"/>
              <w:jc w:val="center"/>
              <w:rPr>
                <w:rFonts w:ascii="Times New Roman" w:eastAsia="Times New Roman" w:hAnsi="Times New Roman" w:cs="Times New Roman"/>
                <w:b/>
                <w:bCs/>
                <w:color w:val="000000"/>
                <w:sz w:val="18"/>
                <w:szCs w:val="18"/>
                <w:lang w:eastAsia="sk-SK"/>
              </w:rPr>
            </w:pPr>
            <w:r>
              <w:rPr>
                <w:rFonts w:ascii="Times New Roman" w:eastAsia="Times New Roman" w:hAnsi="Times New Roman" w:cs="Times New Roman"/>
                <w:b/>
                <w:bCs/>
                <w:color w:val="000000"/>
                <w:sz w:val="18"/>
                <w:szCs w:val="18"/>
                <w:lang w:eastAsia="sk-SK"/>
              </w:rPr>
              <w:t>10/2015 – 12/2016</w:t>
            </w:r>
          </w:p>
        </w:tc>
        <w:tc>
          <w:tcPr>
            <w:tcW w:w="1276" w:type="dxa"/>
            <w:tcBorders>
              <w:top w:val="nil"/>
              <w:left w:val="nil"/>
              <w:bottom w:val="single" w:sz="4" w:space="0" w:color="auto"/>
              <w:right w:val="nil"/>
            </w:tcBorders>
            <w:shd w:val="clear" w:color="000000" w:fill="FFCC00"/>
            <w:vAlign w:val="center"/>
          </w:tcPr>
          <w:p w:rsidR="008D01E4" w:rsidRPr="00834BC3" w:rsidRDefault="00F27139" w:rsidP="00F27139">
            <w:pPr>
              <w:spacing w:after="0" w:line="240" w:lineRule="auto"/>
              <w:jc w:val="center"/>
              <w:rPr>
                <w:rFonts w:ascii="Times New Roman" w:eastAsia="Times New Roman" w:hAnsi="Times New Roman" w:cs="Times New Roman"/>
                <w:b/>
                <w:bCs/>
                <w:color w:val="000000"/>
                <w:sz w:val="18"/>
                <w:szCs w:val="18"/>
                <w:lang w:eastAsia="sk-SK"/>
              </w:rPr>
            </w:pPr>
            <w:r>
              <w:rPr>
                <w:rFonts w:ascii="Times New Roman" w:eastAsia="Times New Roman" w:hAnsi="Times New Roman" w:cs="Times New Roman"/>
                <w:b/>
                <w:bCs/>
                <w:color w:val="000000"/>
                <w:sz w:val="18"/>
                <w:szCs w:val="18"/>
                <w:lang w:eastAsia="sk-SK"/>
              </w:rPr>
              <w:t>1 000</w:t>
            </w:r>
          </w:p>
        </w:tc>
        <w:tc>
          <w:tcPr>
            <w:tcW w:w="1134" w:type="dxa"/>
            <w:tcBorders>
              <w:top w:val="nil"/>
              <w:left w:val="single" w:sz="8" w:space="0" w:color="auto"/>
              <w:bottom w:val="single" w:sz="4" w:space="0" w:color="auto"/>
              <w:right w:val="single" w:sz="8" w:space="0" w:color="auto"/>
            </w:tcBorders>
            <w:shd w:val="clear" w:color="auto" w:fill="auto"/>
            <w:vAlign w:val="center"/>
          </w:tcPr>
          <w:p w:rsidR="008D01E4" w:rsidRPr="008D01E4" w:rsidRDefault="00F27139" w:rsidP="00F27139">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1134" w:type="dxa"/>
            <w:tcBorders>
              <w:top w:val="nil"/>
              <w:left w:val="nil"/>
              <w:bottom w:val="single" w:sz="4" w:space="0" w:color="auto"/>
              <w:right w:val="single" w:sz="4" w:space="0" w:color="auto"/>
            </w:tcBorders>
            <w:shd w:val="clear" w:color="auto" w:fill="auto"/>
            <w:vAlign w:val="center"/>
          </w:tcPr>
          <w:p w:rsidR="008D01E4" w:rsidRPr="008D01E4" w:rsidRDefault="00F27139" w:rsidP="00F27139">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1134" w:type="dxa"/>
            <w:tcBorders>
              <w:top w:val="nil"/>
              <w:left w:val="nil"/>
              <w:bottom w:val="single" w:sz="4" w:space="0" w:color="auto"/>
              <w:right w:val="nil"/>
            </w:tcBorders>
            <w:shd w:val="clear" w:color="auto" w:fill="auto"/>
            <w:vAlign w:val="center"/>
          </w:tcPr>
          <w:p w:rsidR="008D01E4" w:rsidRPr="008D01E4" w:rsidRDefault="00F27139" w:rsidP="00F27139">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1179" w:type="dxa"/>
            <w:tcBorders>
              <w:top w:val="nil"/>
              <w:left w:val="single" w:sz="8" w:space="0" w:color="auto"/>
              <w:bottom w:val="single" w:sz="4" w:space="0" w:color="auto"/>
              <w:right w:val="single" w:sz="4" w:space="0" w:color="auto"/>
            </w:tcBorders>
            <w:shd w:val="clear" w:color="auto" w:fill="auto"/>
            <w:vAlign w:val="center"/>
          </w:tcPr>
          <w:p w:rsidR="008D01E4" w:rsidRPr="008D01E4" w:rsidRDefault="00F27139" w:rsidP="00F27139">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992" w:type="dxa"/>
            <w:tcBorders>
              <w:top w:val="nil"/>
              <w:left w:val="nil"/>
              <w:bottom w:val="single" w:sz="4" w:space="0" w:color="auto"/>
              <w:right w:val="single" w:sz="4" w:space="0" w:color="auto"/>
            </w:tcBorders>
            <w:shd w:val="clear" w:color="auto" w:fill="auto"/>
            <w:vAlign w:val="center"/>
          </w:tcPr>
          <w:p w:rsidR="008D01E4" w:rsidRPr="008D01E4" w:rsidRDefault="00F27139" w:rsidP="00F27139">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1003" w:type="dxa"/>
            <w:tcBorders>
              <w:top w:val="nil"/>
              <w:left w:val="nil"/>
              <w:bottom w:val="single" w:sz="4" w:space="0" w:color="auto"/>
              <w:right w:val="single" w:sz="4" w:space="0" w:color="auto"/>
            </w:tcBorders>
            <w:shd w:val="clear" w:color="auto" w:fill="auto"/>
            <w:vAlign w:val="center"/>
          </w:tcPr>
          <w:p w:rsidR="008D01E4" w:rsidRPr="008D01E4" w:rsidRDefault="00F27139" w:rsidP="00F27139">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936" w:type="dxa"/>
            <w:tcBorders>
              <w:top w:val="nil"/>
              <w:left w:val="nil"/>
              <w:bottom w:val="single" w:sz="4" w:space="0" w:color="auto"/>
              <w:right w:val="single" w:sz="8" w:space="0" w:color="auto"/>
            </w:tcBorders>
            <w:shd w:val="clear" w:color="auto" w:fill="auto"/>
            <w:vAlign w:val="center"/>
          </w:tcPr>
          <w:p w:rsidR="008D01E4" w:rsidRPr="008D01E4" w:rsidRDefault="00F27139" w:rsidP="00F27139">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1000</w:t>
            </w:r>
          </w:p>
        </w:tc>
      </w:tr>
      <w:tr w:rsidR="008D01E4" w:rsidRPr="008D01E4" w:rsidTr="00834BC3">
        <w:trPr>
          <w:trHeight w:val="495"/>
        </w:trPr>
        <w:tc>
          <w:tcPr>
            <w:tcW w:w="1322" w:type="dxa"/>
            <w:tcBorders>
              <w:top w:val="nil"/>
              <w:left w:val="single" w:sz="8" w:space="0" w:color="auto"/>
              <w:bottom w:val="single" w:sz="4" w:space="0" w:color="auto"/>
              <w:right w:val="nil"/>
            </w:tcBorders>
            <w:shd w:val="clear" w:color="000000" w:fill="FFFFCC"/>
            <w:vAlign w:val="center"/>
          </w:tcPr>
          <w:p w:rsidR="008D01E4" w:rsidRPr="00834BC3" w:rsidRDefault="008D01E4" w:rsidP="008D01E4">
            <w:pPr>
              <w:spacing w:after="0" w:line="240" w:lineRule="auto"/>
              <w:rPr>
                <w:rFonts w:ascii="Times New Roman" w:eastAsia="Times New Roman" w:hAnsi="Times New Roman" w:cs="Times New Roman"/>
                <w:color w:val="000000"/>
                <w:sz w:val="18"/>
                <w:szCs w:val="18"/>
                <w:lang w:eastAsia="sk-SK"/>
              </w:rPr>
            </w:pPr>
            <w:r w:rsidRPr="00834BC3">
              <w:rPr>
                <w:rFonts w:ascii="Times New Roman" w:eastAsia="Times New Roman" w:hAnsi="Times New Roman" w:cs="Times New Roman"/>
                <w:color w:val="000000"/>
                <w:sz w:val="18"/>
                <w:szCs w:val="18"/>
                <w:lang w:eastAsia="sk-SK"/>
              </w:rPr>
              <w:t>Aktivita 3.3.1.</w:t>
            </w:r>
          </w:p>
        </w:tc>
        <w:tc>
          <w:tcPr>
            <w:tcW w:w="2268" w:type="dxa"/>
            <w:tcBorders>
              <w:top w:val="nil"/>
              <w:left w:val="single" w:sz="8" w:space="0" w:color="auto"/>
              <w:bottom w:val="single" w:sz="4" w:space="0" w:color="auto"/>
              <w:right w:val="single" w:sz="4" w:space="0" w:color="auto"/>
            </w:tcBorders>
            <w:shd w:val="clear" w:color="000000" w:fill="FFCC00"/>
            <w:vAlign w:val="center"/>
          </w:tcPr>
          <w:p w:rsidR="008D01E4" w:rsidRPr="00834BC3" w:rsidRDefault="008D01E4" w:rsidP="008D01E4">
            <w:pPr>
              <w:spacing w:after="0" w:line="240" w:lineRule="auto"/>
              <w:jc w:val="center"/>
              <w:rPr>
                <w:rFonts w:ascii="Times New Roman" w:eastAsia="Times New Roman" w:hAnsi="Times New Roman" w:cs="Times New Roman"/>
                <w:b/>
                <w:bCs/>
                <w:sz w:val="18"/>
                <w:szCs w:val="18"/>
                <w:lang w:eastAsia="sk-SK"/>
              </w:rPr>
            </w:pPr>
            <w:r w:rsidRPr="00834BC3">
              <w:rPr>
                <w:rFonts w:ascii="Times New Roman" w:eastAsia="Times New Roman" w:hAnsi="Times New Roman" w:cs="Times New Roman"/>
                <w:b/>
                <w:bCs/>
                <w:sz w:val="18"/>
                <w:szCs w:val="18"/>
                <w:lang w:eastAsia="sk-SK"/>
              </w:rPr>
              <w:t>Budovanie vodozádržných opatrení mimo toku</w:t>
            </w:r>
          </w:p>
        </w:tc>
        <w:tc>
          <w:tcPr>
            <w:tcW w:w="2268" w:type="dxa"/>
            <w:tcBorders>
              <w:top w:val="nil"/>
              <w:left w:val="single" w:sz="4" w:space="0" w:color="auto"/>
              <w:bottom w:val="single" w:sz="4" w:space="0" w:color="auto"/>
              <w:right w:val="single" w:sz="8" w:space="0" w:color="auto"/>
            </w:tcBorders>
            <w:shd w:val="clear" w:color="000000" w:fill="FFCC00"/>
            <w:vAlign w:val="center"/>
          </w:tcPr>
          <w:p w:rsidR="008D01E4" w:rsidRPr="00320694" w:rsidRDefault="008D01E4" w:rsidP="008D01E4">
            <w:pPr>
              <w:spacing w:after="0" w:line="240" w:lineRule="auto"/>
              <w:jc w:val="center"/>
              <w:rPr>
                <w:rFonts w:ascii="Times New Roman" w:eastAsia="Times New Roman" w:hAnsi="Times New Roman" w:cs="Times New Roman"/>
                <w:b/>
                <w:bCs/>
                <w:sz w:val="18"/>
                <w:szCs w:val="18"/>
                <w:lang w:eastAsia="sk-SK"/>
              </w:rPr>
            </w:pPr>
            <w:r w:rsidRPr="00320694">
              <w:rPr>
                <w:rFonts w:ascii="Times New Roman" w:eastAsia="Times New Roman" w:hAnsi="Times New Roman" w:cs="Times New Roman"/>
                <w:b/>
                <w:bCs/>
                <w:sz w:val="18"/>
                <w:szCs w:val="18"/>
                <w:lang w:eastAsia="sk-SK"/>
              </w:rPr>
              <w:t>Počet vodozádržných opatrení</w:t>
            </w:r>
          </w:p>
        </w:tc>
        <w:tc>
          <w:tcPr>
            <w:tcW w:w="1418" w:type="dxa"/>
            <w:tcBorders>
              <w:top w:val="nil"/>
              <w:left w:val="nil"/>
              <w:bottom w:val="single" w:sz="4" w:space="0" w:color="auto"/>
              <w:right w:val="single" w:sz="8" w:space="0" w:color="auto"/>
            </w:tcBorders>
            <w:shd w:val="clear" w:color="000000" w:fill="FFCC00"/>
            <w:vAlign w:val="center"/>
          </w:tcPr>
          <w:p w:rsidR="008D01E4" w:rsidRPr="00834BC3" w:rsidRDefault="002B4C22" w:rsidP="008D01E4">
            <w:pPr>
              <w:spacing w:after="0" w:line="240" w:lineRule="auto"/>
              <w:jc w:val="center"/>
              <w:rPr>
                <w:rFonts w:ascii="Times New Roman" w:eastAsia="Times New Roman" w:hAnsi="Times New Roman" w:cs="Times New Roman"/>
                <w:b/>
                <w:bCs/>
                <w:color w:val="000000"/>
                <w:sz w:val="18"/>
                <w:szCs w:val="18"/>
                <w:lang w:eastAsia="sk-SK"/>
              </w:rPr>
            </w:pPr>
            <w:r>
              <w:rPr>
                <w:rFonts w:ascii="Times New Roman" w:eastAsia="Times New Roman" w:hAnsi="Times New Roman" w:cs="Times New Roman"/>
                <w:b/>
                <w:bCs/>
                <w:color w:val="000000"/>
                <w:sz w:val="18"/>
                <w:szCs w:val="18"/>
                <w:lang w:eastAsia="sk-SK"/>
              </w:rPr>
              <w:t>01/2017 – 12/2017</w:t>
            </w:r>
          </w:p>
        </w:tc>
        <w:tc>
          <w:tcPr>
            <w:tcW w:w="1276" w:type="dxa"/>
            <w:tcBorders>
              <w:top w:val="nil"/>
              <w:left w:val="nil"/>
              <w:bottom w:val="single" w:sz="4" w:space="0" w:color="auto"/>
              <w:right w:val="nil"/>
            </w:tcBorders>
            <w:shd w:val="clear" w:color="000000" w:fill="FFCC00"/>
            <w:vAlign w:val="center"/>
          </w:tcPr>
          <w:p w:rsidR="008D01E4" w:rsidRPr="00834BC3" w:rsidRDefault="00F27139" w:rsidP="00F27139">
            <w:pPr>
              <w:spacing w:after="0" w:line="240" w:lineRule="auto"/>
              <w:jc w:val="center"/>
              <w:rPr>
                <w:rFonts w:ascii="Times New Roman" w:eastAsia="Times New Roman" w:hAnsi="Times New Roman" w:cs="Times New Roman"/>
                <w:b/>
                <w:bCs/>
                <w:color w:val="000000"/>
                <w:sz w:val="18"/>
                <w:szCs w:val="18"/>
                <w:lang w:eastAsia="sk-SK"/>
              </w:rPr>
            </w:pPr>
            <w:r>
              <w:rPr>
                <w:rFonts w:ascii="Times New Roman" w:eastAsia="Times New Roman" w:hAnsi="Times New Roman" w:cs="Times New Roman"/>
                <w:b/>
                <w:bCs/>
                <w:color w:val="000000"/>
                <w:sz w:val="18"/>
                <w:szCs w:val="18"/>
                <w:lang w:eastAsia="sk-SK"/>
              </w:rPr>
              <w:t>2 000</w:t>
            </w:r>
          </w:p>
        </w:tc>
        <w:tc>
          <w:tcPr>
            <w:tcW w:w="1134" w:type="dxa"/>
            <w:tcBorders>
              <w:top w:val="nil"/>
              <w:left w:val="single" w:sz="8" w:space="0" w:color="auto"/>
              <w:bottom w:val="single" w:sz="4" w:space="0" w:color="auto"/>
              <w:right w:val="single" w:sz="8" w:space="0" w:color="auto"/>
            </w:tcBorders>
            <w:shd w:val="clear" w:color="auto" w:fill="auto"/>
            <w:vAlign w:val="center"/>
          </w:tcPr>
          <w:p w:rsidR="008D01E4" w:rsidRPr="008D01E4" w:rsidRDefault="00F27139" w:rsidP="00F27139">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1134" w:type="dxa"/>
            <w:tcBorders>
              <w:top w:val="nil"/>
              <w:left w:val="nil"/>
              <w:bottom w:val="single" w:sz="4" w:space="0" w:color="auto"/>
              <w:right w:val="single" w:sz="4" w:space="0" w:color="auto"/>
            </w:tcBorders>
            <w:shd w:val="clear" w:color="auto" w:fill="auto"/>
            <w:vAlign w:val="center"/>
          </w:tcPr>
          <w:p w:rsidR="008D01E4" w:rsidRPr="008D01E4" w:rsidRDefault="00F27139" w:rsidP="00F27139">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1134" w:type="dxa"/>
            <w:tcBorders>
              <w:top w:val="nil"/>
              <w:left w:val="nil"/>
              <w:bottom w:val="single" w:sz="4" w:space="0" w:color="auto"/>
              <w:right w:val="nil"/>
            </w:tcBorders>
            <w:shd w:val="clear" w:color="auto" w:fill="auto"/>
            <w:vAlign w:val="center"/>
          </w:tcPr>
          <w:p w:rsidR="008D01E4" w:rsidRPr="008D01E4" w:rsidRDefault="00F27139" w:rsidP="00F27139">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1179" w:type="dxa"/>
            <w:tcBorders>
              <w:top w:val="nil"/>
              <w:left w:val="single" w:sz="8" w:space="0" w:color="auto"/>
              <w:bottom w:val="single" w:sz="4" w:space="0" w:color="auto"/>
              <w:right w:val="single" w:sz="4" w:space="0" w:color="auto"/>
            </w:tcBorders>
            <w:shd w:val="clear" w:color="auto" w:fill="auto"/>
            <w:vAlign w:val="center"/>
          </w:tcPr>
          <w:p w:rsidR="008D01E4" w:rsidRPr="008D01E4" w:rsidRDefault="00F27139" w:rsidP="00F27139">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992" w:type="dxa"/>
            <w:tcBorders>
              <w:top w:val="nil"/>
              <w:left w:val="nil"/>
              <w:bottom w:val="single" w:sz="4" w:space="0" w:color="auto"/>
              <w:right w:val="single" w:sz="4" w:space="0" w:color="auto"/>
            </w:tcBorders>
            <w:shd w:val="clear" w:color="auto" w:fill="auto"/>
            <w:vAlign w:val="center"/>
          </w:tcPr>
          <w:p w:rsidR="008D01E4" w:rsidRPr="008D01E4" w:rsidRDefault="00F27139" w:rsidP="00F27139">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1003" w:type="dxa"/>
            <w:tcBorders>
              <w:top w:val="nil"/>
              <w:left w:val="nil"/>
              <w:bottom w:val="single" w:sz="4" w:space="0" w:color="auto"/>
              <w:right w:val="single" w:sz="4" w:space="0" w:color="auto"/>
            </w:tcBorders>
            <w:shd w:val="clear" w:color="auto" w:fill="auto"/>
            <w:vAlign w:val="center"/>
          </w:tcPr>
          <w:p w:rsidR="008D01E4" w:rsidRPr="008D01E4" w:rsidRDefault="00F27139" w:rsidP="00F27139">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936" w:type="dxa"/>
            <w:tcBorders>
              <w:top w:val="nil"/>
              <w:left w:val="nil"/>
              <w:bottom w:val="single" w:sz="4" w:space="0" w:color="auto"/>
              <w:right w:val="single" w:sz="8" w:space="0" w:color="auto"/>
            </w:tcBorders>
            <w:shd w:val="clear" w:color="auto" w:fill="auto"/>
            <w:vAlign w:val="center"/>
          </w:tcPr>
          <w:p w:rsidR="008D01E4" w:rsidRPr="008D01E4" w:rsidRDefault="00F27139" w:rsidP="00F27139">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2 000</w:t>
            </w:r>
          </w:p>
        </w:tc>
      </w:tr>
      <w:tr w:rsidR="00F868F6" w:rsidRPr="008D01E4" w:rsidTr="00834BC3">
        <w:trPr>
          <w:trHeight w:val="495"/>
        </w:trPr>
        <w:tc>
          <w:tcPr>
            <w:tcW w:w="1322" w:type="dxa"/>
            <w:tcBorders>
              <w:top w:val="nil"/>
              <w:left w:val="single" w:sz="8" w:space="0" w:color="auto"/>
              <w:bottom w:val="single" w:sz="4" w:space="0" w:color="auto"/>
              <w:right w:val="nil"/>
            </w:tcBorders>
            <w:shd w:val="clear" w:color="000000" w:fill="FFFFCC"/>
            <w:vAlign w:val="center"/>
            <w:hideMark/>
          </w:tcPr>
          <w:p w:rsidR="00F868F6" w:rsidRPr="00834BC3" w:rsidRDefault="00F868F6" w:rsidP="008D01E4">
            <w:pPr>
              <w:spacing w:after="0" w:line="240" w:lineRule="auto"/>
              <w:rPr>
                <w:rFonts w:ascii="Times New Roman" w:eastAsia="Times New Roman" w:hAnsi="Times New Roman" w:cs="Times New Roman"/>
                <w:color w:val="000000"/>
                <w:sz w:val="18"/>
                <w:szCs w:val="18"/>
                <w:lang w:eastAsia="sk-SK"/>
              </w:rPr>
            </w:pPr>
            <w:r w:rsidRPr="00834BC3">
              <w:rPr>
                <w:rFonts w:ascii="Times New Roman" w:eastAsia="Times New Roman" w:hAnsi="Times New Roman" w:cs="Times New Roman"/>
                <w:color w:val="000000"/>
                <w:sz w:val="18"/>
                <w:szCs w:val="18"/>
                <w:lang w:eastAsia="sk-SK"/>
              </w:rPr>
              <w:t>Aktivita 3.4.1</w:t>
            </w:r>
          </w:p>
        </w:tc>
        <w:tc>
          <w:tcPr>
            <w:tcW w:w="2268" w:type="dxa"/>
            <w:tcBorders>
              <w:top w:val="nil"/>
              <w:left w:val="single" w:sz="8" w:space="0" w:color="auto"/>
              <w:bottom w:val="single" w:sz="4" w:space="0" w:color="auto"/>
              <w:right w:val="single" w:sz="4" w:space="0" w:color="auto"/>
            </w:tcBorders>
            <w:shd w:val="clear" w:color="000000" w:fill="FFCC00"/>
            <w:vAlign w:val="center"/>
            <w:hideMark/>
          </w:tcPr>
          <w:p w:rsidR="00F868F6" w:rsidRPr="00834BC3" w:rsidRDefault="00F868F6" w:rsidP="00461CB6">
            <w:pPr>
              <w:spacing w:after="0" w:line="240" w:lineRule="auto"/>
              <w:jc w:val="center"/>
              <w:rPr>
                <w:rFonts w:ascii="Times New Roman" w:eastAsia="Times New Roman" w:hAnsi="Times New Roman" w:cs="Times New Roman"/>
                <w:b/>
                <w:sz w:val="18"/>
                <w:szCs w:val="18"/>
                <w:lang w:eastAsia="sk-SK"/>
              </w:rPr>
            </w:pPr>
            <w:r w:rsidRPr="00834BC3">
              <w:rPr>
                <w:rFonts w:ascii="Times New Roman" w:eastAsia="Times New Roman" w:hAnsi="Times New Roman" w:cs="Times New Roman"/>
                <w:b/>
                <w:color w:val="000000"/>
                <w:sz w:val="18"/>
                <w:szCs w:val="18"/>
                <w:lang w:eastAsia="sk-SK"/>
              </w:rPr>
              <w:t>Opatrenia proti prašnosti a vibráciám na hlavnej ceste</w:t>
            </w:r>
          </w:p>
        </w:tc>
        <w:tc>
          <w:tcPr>
            <w:tcW w:w="2268" w:type="dxa"/>
            <w:tcBorders>
              <w:top w:val="nil"/>
              <w:left w:val="single" w:sz="4" w:space="0" w:color="auto"/>
              <w:bottom w:val="single" w:sz="4" w:space="0" w:color="auto"/>
              <w:right w:val="single" w:sz="8" w:space="0" w:color="auto"/>
            </w:tcBorders>
            <w:shd w:val="clear" w:color="000000" w:fill="FFCC00"/>
            <w:vAlign w:val="center"/>
            <w:hideMark/>
          </w:tcPr>
          <w:p w:rsidR="00F868F6" w:rsidRPr="00320694" w:rsidRDefault="00F868F6" w:rsidP="00461CB6">
            <w:pPr>
              <w:spacing w:after="0" w:line="240" w:lineRule="auto"/>
              <w:jc w:val="center"/>
              <w:rPr>
                <w:rFonts w:ascii="Times New Roman" w:eastAsia="Times New Roman" w:hAnsi="Times New Roman" w:cs="Times New Roman"/>
                <w:b/>
                <w:sz w:val="18"/>
                <w:szCs w:val="18"/>
                <w:lang w:eastAsia="sk-SK"/>
              </w:rPr>
            </w:pPr>
            <w:r w:rsidRPr="00320694">
              <w:rPr>
                <w:rFonts w:ascii="Times New Roman" w:eastAsia="Times New Roman" w:hAnsi="Times New Roman" w:cs="Times New Roman"/>
                <w:b/>
                <w:sz w:val="18"/>
                <w:szCs w:val="18"/>
                <w:lang w:eastAsia="sk-SK"/>
              </w:rPr>
              <w:t>Miera zníženej prašnosti a hluku</w:t>
            </w:r>
          </w:p>
        </w:tc>
        <w:tc>
          <w:tcPr>
            <w:tcW w:w="1418" w:type="dxa"/>
            <w:tcBorders>
              <w:top w:val="nil"/>
              <w:left w:val="nil"/>
              <w:bottom w:val="single" w:sz="4" w:space="0" w:color="auto"/>
              <w:right w:val="single" w:sz="8" w:space="0" w:color="auto"/>
            </w:tcBorders>
            <w:shd w:val="clear" w:color="000000" w:fill="FFCC00"/>
            <w:vAlign w:val="center"/>
          </w:tcPr>
          <w:p w:rsidR="00F868F6" w:rsidRPr="00834BC3" w:rsidRDefault="002B4C22" w:rsidP="008D01E4">
            <w:pPr>
              <w:spacing w:after="0" w:line="240" w:lineRule="auto"/>
              <w:jc w:val="center"/>
              <w:rPr>
                <w:rFonts w:ascii="Times New Roman" w:eastAsia="Times New Roman" w:hAnsi="Times New Roman" w:cs="Times New Roman"/>
                <w:b/>
                <w:bCs/>
                <w:color w:val="000000"/>
                <w:sz w:val="18"/>
                <w:szCs w:val="18"/>
                <w:lang w:eastAsia="sk-SK"/>
              </w:rPr>
            </w:pPr>
            <w:r>
              <w:rPr>
                <w:rFonts w:ascii="Times New Roman" w:eastAsia="Times New Roman" w:hAnsi="Times New Roman" w:cs="Times New Roman"/>
                <w:b/>
                <w:bCs/>
                <w:color w:val="000000"/>
                <w:sz w:val="18"/>
                <w:szCs w:val="18"/>
                <w:lang w:eastAsia="sk-SK"/>
              </w:rPr>
              <w:t>06/2017 – 12/2018</w:t>
            </w:r>
          </w:p>
        </w:tc>
        <w:tc>
          <w:tcPr>
            <w:tcW w:w="1276" w:type="dxa"/>
            <w:tcBorders>
              <w:top w:val="nil"/>
              <w:left w:val="nil"/>
              <w:bottom w:val="single" w:sz="4" w:space="0" w:color="auto"/>
              <w:right w:val="nil"/>
            </w:tcBorders>
            <w:shd w:val="clear" w:color="000000" w:fill="FFCC00"/>
            <w:vAlign w:val="center"/>
          </w:tcPr>
          <w:p w:rsidR="00F868F6" w:rsidRPr="00834BC3" w:rsidRDefault="00F27139" w:rsidP="00F27139">
            <w:pPr>
              <w:spacing w:after="0" w:line="240" w:lineRule="auto"/>
              <w:jc w:val="center"/>
              <w:rPr>
                <w:rFonts w:ascii="Times New Roman" w:eastAsia="Times New Roman" w:hAnsi="Times New Roman" w:cs="Times New Roman"/>
                <w:b/>
                <w:bCs/>
                <w:color w:val="000000"/>
                <w:sz w:val="18"/>
                <w:szCs w:val="18"/>
                <w:lang w:eastAsia="sk-SK"/>
              </w:rPr>
            </w:pPr>
            <w:r>
              <w:rPr>
                <w:rFonts w:ascii="Times New Roman" w:eastAsia="Times New Roman" w:hAnsi="Times New Roman" w:cs="Times New Roman"/>
                <w:b/>
                <w:bCs/>
                <w:color w:val="000000"/>
                <w:sz w:val="18"/>
                <w:szCs w:val="18"/>
                <w:lang w:eastAsia="sk-SK"/>
              </w:rPr>
              <w:t>40 000</w:t>
            </w:r>
          </w:p>
        </w:tc>
        <w:tc>
          <w:tcPr>
            <w:tcW w:w="1134" w:type="dxa"/>
            <w:tcBorders>
              <w:top w:val="nil"/>
              <w:left w:val="single" w:sz="8" w:space="0" w:color="auto"/>
              <w:bottom w:val="single" w:sz="4" w:space="0" w:color="auto"/>
              <w:right w:val="single" w:sz="8" w:space="0" w:color="auto"/>
            </w:tcBorders>
            <w:shd w:val="clear" w:color="auto" w:fill="auto"/>
            <w:vAlign w:val="center"/>
          </w:tcPr>
          <w:p w:rsidR="00F868F6" w:rsidRPr="008D01E4" w:rsidRDefault="00F27139" w:rsidP="00F27139">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38 000</w:t>
            </w:r>
          </w:p>
        </w:tc>
        <w:tc>
          <w:tcPr>
            <w:tcW w:w="1134" w:type="dxa"/>
            <w:tcBorders>
              <w:top w:val="nil"/>
              <w:left w:val="nil"/>
              <w:bottom w:val="single" w:sz="4" w:space="0" w:color="auto"/>
              <w:right w:val="single" w:sz="4" w:space="0" w:color="auto"/>
            </w:tcBorders>
            <w:shd w:val="clear" w:color="auto" w:fill="auto"/>
            <w:vAlign w:val="center"/>
          </w:tcPr>
          <w:p w:rsidR="00F868F6" w:rsidRPr="008D01E4" w:rsidRDefault="00F27139" w:rsidP="00F27139">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4 000</w:t>
            </w:r>
          </w:p>
        </w:tc>
        <w:tc>
          <w:tcPr>
            <w:tcW w:w="1134" w:type="dxa"/>
            <w:tcBorders>
              <w:top w:val="nil"/>
              <w:left w:val="nil"/>
              <w:bottom w:val="single" w:sz="4" w:space="0" w:color="auto"/>
              <w:right w:val="nil"/>
            </w:tcBorders>
            <w:shd w:val="clear" w:color="auto" w:fill="auto"/>
            <w:vAlign w:val="center"/>
          </w:tcPr>
          <w:p w:rsidR="00F868F6" w:rsidRPr="008D01E4" w:rsidRDefault="00F27139" w:rsidP="00F27139">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34 000</w:t>
            </w:r>
          </w:p>
        </w:tc>
        <w:tc>
          <w:tcPr>
            <w:tcW w:w="1179" w:type="dxa"/>
            <w:tcBorders>
              <w:top w:val="nil"/>
              <w:left w:val="single" w:sz="8" w:space="0" w:color="auto"/>
              <w:bottom w:val="single" w:sz="4" w:space="0" w:color="auto"/>
              <w:right w:val="single" w:sz="4" w:space="0" w:color="auto"/>
            </w:tcBorders>
            <w:shd w:val="clear" w:color="auto" w:fill="auto"/>
            <w:vAlign w:val="center"/>
          </w:tcPr>
          <w:p w:rsidR="00F868F6" w:rsidRPr="008D01E4" w:rsidRDefault="00F27139" w:rsidP="00F27139">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992" w:type="dxa"/>
            <w:tcBorders>
              <w:top w:val="nil"/>
              <w:left w:val="nil"/>
              <w:bottom w:val="single" w:sz="4" w:space="0" w:color="auto"/>
              <w:right w:val="single" w:sz="4" w:space="0" w:color="auto"/>
            </w:tcBorders>
            <w:shd w:val="clear" w:color="auto" w:fill="auto"/>
            <w:vAlign w:val="center"/>
          </w:tcPr>
          <w:p w:rsidR="00F868F6" w:rsidRPr="008D01E4" w:rsidRDefault="00F27139" w:rsidP="00F27139">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1003" w:type="dxa"/>
            <w:tcBorders>
              <w:top w:val="nil"/>
              <w:left w:val="nil"/>
              <w:bottom w:val="single" w:sz="4" w:space="0" w:color="auto"/>
              <w:right w:val="single" w:sz="4" w:space="0" w:color="auto"/>
            </w:tcBorders>
            <w:shd w:val="clear" w:color="auto" w:fill="auto"/>
            <w:vAlign w:val="center"/>
          </w:tcPr>
          <w:p w:rsidR="00F868F6" w:rsidRPr="008D01E4" w:rsidRDefault="00F27139" w:rsidP="00F27139">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w:t>
            </w:r>
          </w:p>
        </w:tc>
        <w:tc>
          <w:tcPr>
            <w:tcW w:w="936" w:type="dxa"/>
            <w:tcBorders>
              <w:top w:val="nil"/>
              <w:left w:val="nil"/>
              <w:bottom w:val="single" w:sz="4" w:space="0" w:color="auto"/>
              <w:right w:val="single" w:sz="8" w:space="0" w:color="auto"/>
            </w:tcBorders>
            <w:shd w:val="clear" w:color="auto" w:fill="auto"/>
            <w:vAlign w:val="center"/>
          </w:tcPr>
          <w:p w:rsidR="00F868F6" w:rsidRPr="008D01E4" w:rsidRDefault="00F27139" w:rsidP="00F27139">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2 000</w:t>
            </w:r>
          </w:p>
        </w:tc>
      </w:tr>
      <w:tr w:rsidR="002B4C22" w:rsidRPr="008D01E4" w:rsidTr="00CC4891">
        <w:trPr>
          <w:trHeight w:val="315"/>
        </w:trPr>
        <w:tc>
          <w:tcPr>
            <w:tcW w:w="5858" w:type="dxa"/>
            <w:gridSpan w:val="3"/>
            <w:tcBorders>
              <w:top w:val="nil"/>
              <w:left w:val="single" w:sz="8" w:space="0" w:color="auto"/>
              <w:bottom w:val="single" w:sz="8" w:space="0" w:color="auto"/>
              <w:right w:val="nil"/>
            </w:tcBorders>
            <w:shd w:val="clear" w:color="000000" w:fill="FFFF99"/>
            <w:vAlign w:val="center"/>
            <w:hideMark/>
          </w:tcPr>
          <w:p w:rsidR="002B4C22" w:rsidRPr="008D01E4" w:rsidRDefault="002B4C22" w:rsidP="008D01E4">
            <w:pPr>
              <w:spacing w:after="0" w:line="240" w:lineRule="auto"/>
              <w:rPr>
                <w:rFonts w:ascii="Times New Roman" w:eastAsia="Times New Roman" w:hAnsi="Times New Roman" w:cs="Times New Roman"/>
                <w:b/>
                <w:bCs/>
                <w:color w:val="000000"/>
                <w:sz w:val="18"/>
                <w:szCs w:val="18"/>
                <w:lang w:eastAsia="sk-SK"/>
              </w:rPr>
            </w:pPr>
            <w:r w:rsidRPr="008D01E4">
              <w:rPr>
                <w:rFonts w:ascii="Times New Roman" w:eastAsia="Times New Roman" w:hAnsi="Times New Roman" w:cs="Times New Roman"/>
                <w:b/>
                <w:bCs/>
                <w:color w:val="000000"/>
                <w:sz w:val="18"/>
                <w:szCs w:val="18"/>
                <w:lang w:eastAsia="sk-SK"/>
              </w:rPr>
              <w:t>Celkom</w:t>
            </w:r>
          </w:p>
        </w:tc>
        <w:tc>
          <w:tcPr>
            <w:tcW w:w="1418" w:type="dxa"/>
            <w:tcBorders>
              <w:top w:val="single" w:sz="8" w:space="0" w:color="auto"/>
              <w:left w:val="nil"/>
              <w:bottom w:val="single" w:sz="8" w:space="0" w:color="auto"/>
              <w:right w:val="single" w:sz="8" w:space="0" w:color="auto"/>
            </w:tcBorders>
            <w:shd w:val="clear" w:color="000000" w:fill="FFFF99"/>
            <w:vAlign w:val="center"/>
            <w:hideMark/>
          </w:tcPr>
          <w:p w:rsidR="002B4C22" w:rsidRPr="008D01E4" w:rsidRDefault="002B4C22" w:rsidP="008D01E4">
            <w:pPr>
              <w:spacing w:after="0" w:line="240" w:lineRule="auto"/>
              <w:rPr>
                <w:rFonts w:ascii="Times New Roman" w:eastAsia="Times New Roman" w:hAnsi="Times New Roman" w:cs="Times New Roman"/>
                <w:b/>
                <w:bCs/>
                <w:color w:val="000000"/>
                <w:sz w:val="18"/>
                <w:szCs w:val="18"/>
                <w:lang w:eastAsia="sk-SK"/>
              </w:rPr>
            </w:pPr>
            <w:r w:rsidRPr="008D01E4">
              <w:rPr>
                <w:rFonts w:ascii="Times New Roman" w:eastAsia="Times New Roman" w:hAnsi="Times New Roman" w:cs="Times New Roman"/>
                <w:b/>
                <w:bCs/>
                <w:color w:val="000000"/>
                <w:sz w:val="18"/>
                <w:szCs w:val="18"/>
                <w:lang w:eastAsia="sk-SK"/>
              </w:rPr>
              <w:t> </w:t>
            </w:r>
          </w:p>
        </w:tc>
        <w:tc>
          <w:tcPr>
            <w:tcW w:w="1276" w:type="dxa"/>
            <w:tcBorders>
              <w:top w:val="single" w:sz="8" w:space="0" w:color="auto"/>
              <w:left w:val="nil"/>
              <w:bottom w:val="single" w:sz="8" w:space="0" w:color="auto"/>
              <w:right w:val="single" w:sz="8" w:space="0" w:color="auto"/>
            </w:tcBorders>
            <w:shd w:val="clear" w:color="000000" w:fill="FFFF99"/>
          </w:tcPr>
          <w:p w:rsidR="002B4C22" w:rsidRPr="002B4C22" w:rsidRDefault="002B4C22" w:rsidP="00635F4B">
            <w:pPr>
              <w:spacing w:before="100" w:beforeAutospacing="1"/>
              <w:jc w:val="center"/>
              <w:rPr>
                <w:rFonts w:ascii="Verdana" w:eastAsia="Times New Roman" w:hAnsi="Verdana" w:cs="Times New Roman"/>
                <w:b/>
                <w:sz w:val="18"/>
                <w:szCs w:val="18"/>
                <w:lang w:eastAsia="sk-SK"/>
              </w:rPr>
            </w:pPr>
            <w:r w:rsidRPr="002B4C22">
              <w:rPr>
                <w:rFonts w:ascii="Verdana" w:eastAsia="Times New Roman" w:hAnsi="Verdana" w:cs="Times New Roman"/>
                <w:b/>
                <w:sz w:val="18"/>
                <w:szCs w:val="18"/>
                <w:lang w:eastAsia="sk-SK"/>
              </w:rPr>
              <w:t>2</w:t>
            </w:r>
            <w:r>
              <w:rPr>
                <w:rFonts w:ascii="Verdana" w:eastAsia="Times New Roman" w:hAnsi="Verdana" w:cs="Times New Roman"/>
                <w:b/>
                <w:sz w:val="18"/>
                <w:szCs w:val="18"/>
                <w:lang w:eastAsia="sk-SK"/>
              </w:rPr>
              <w:t>757</w:t>
            </w:r>
            <w:r w:rsidRPr="002B4C22">
              <w:rPr>
                <w:rFonts w:ascii="Verdana" w:eastAsia="Times New Roman" w:hAnsi="Verdana" w:cs="Times New Roman"/>
                <w:b/>
                <w:sz w:val="18"/>
                <w:szCs w:val="18"/>
                <w:lang w:eastAsia="sk-SK"/>
              </w:rPr>
              <w:t>500</w:t>
            </w:r>
          </w:p>
        </w:tc>
        <w:tc>
          <w:tcPr>
            <w:tcW w:w="1134" w:type="dxa"/>
            <w:tcBorders>
              <w:top w:val="single" w:sz="8" w:space="0" w:color="auto"/>
              <w:left w:val="nil"/>
              <w:bottom w:val="single" w:sz="8" w:space="0" w:color="auto"/>
              <w:right w:val="single" w:sz="8" w:space="0" w:color="auto"/>
            </w:tcBorders>
            <w:shd w:val="clear" w:color="000000" w:fill="FFFF99"/>
          </w:tcPr>
          <w:p w:rsidR="002B4C22" w:rsidRPr="002B4C22" w:rsidRDefault="002B4C22" w:rsidP="00635F4B">
            <w:pPr>
              <w:spacing w:before="100" w:beforeAutospacing="1"/>
              <w:jc w:val="center"/>
              <w:rPr>
                <w:rFonts w:ascii="Verdana" w:eastAsia="Times New Roman" w:hAnsi="Verdana" w:cs="Times New Roman"/>
                <w:b/>
                <w:sz w:val="18"/>
                <w:szCs w:val="18"/>
                <w:lang w:eastAsia="sk-SK"/>
              </w:rPr>
            </w:pPr>
            <w:r w:rsidRPr="002B4C22">
              <w:rPr>
                <w:rFonts w:ascii="Verdana" w:eastAsia="Times New Roman" w:hAnsi="Verdana" w:cs="Times New Roman"/>
                <w:b/>
                <w:sz w:val="18"/>
                <w:szCs w:val="18"/>
                <w:lang w:eastAsia="sk-SK"/>
              </w:rPr>
              <w:t>2</w:t>
            </w:r>
            <w:r>
              <w:rPr>
                <w:rFonts w:ascii="Verdana" w:eastAsia="Times New Roman" w:hAnsi="Verdana" w:cs="Times New Roman"/>
                <w:b/>
                <w:sz w:val="18"/>
                <w:szCs w:val="18"/>
                <w:lang w:eastAsia="sk-SK"/>
              </w:rPr>
              <w:t>599</w:t>
            </w:r>
            <w:r w:rsidRPr="002B4C22">
              <w:rPr>
                <w:rFonts w:ascii="Verdana" w:eastAsia="Times New Roman" w:hAnsi="Verdana" w:cs="Times New Roman"/>
                <w:b/>
                <w:sz w:val="18"/>
                <w:szCs w:val="18"/>
                <w:lang w:eastAsia="sk-SK"/>
              </w:rPr>
              <w:t>300</w:t>
            </w:r>
          </w:p>
        </w:tc>
        <w:tc>
          <w:tcPr>
            <w:tcW w:w="1134" w:type="dxa"/>
            <w:tcBorders>
              <w:top w:val="single" w:sz="8" w:space="0" w:color="auto"/>
              <w:left w:val="nil"/>
              <w:bottom w:val="single" w:sz="8" w:space="0" w:color="auto"/>
              <w:right w:val="single" w:sz="4" w:space="0" w:color="auto"/>
            </w:tcBorders>
            <w:shd w:val="clear" w:color="000000" w:fill="FFFF99"/>
          </w:tcPr>
          <w:p w:rsidR="002B4C22" w:rsidRPr="002B4C22" w:rsidRDefault="002B4C22" w:rsidP="00635F4B">
            <w:pPr>
              <w:spacing w:before="100" w:beforeAutospacing="1"/>
              <w:jc w:val="center"/>
              <w:rPr>
                <w:rFonts w:ascii="Verdana" w:eastAsia="Times New Roman" w:hAnsi="Verdana" w:cs="Times New Roman"/>
                <w:b/>
                <w:sz w:val="18"/>
                <w:szCs w:val="18"/>
                <w:lang w:eastAsia="sk-SK"/>
              </w:rPr>
            </w:pPr>
            <w:r>
              <w:rPr>
                <w:rFonts w:ascii="Verdana" w:eastAsia="Times New Roman" w:hAnsi="Verdana" w:cs="Times New Roman"/>
                <w:b/>
                <w:sz w:val="18"/>
                <w:szCs w:val="18"/>
                <w:lang w:eastAsia="sk-SK"/>
              </w:rPr>
              <w:t>597</w:t>
            </w:r>
            <w:r w:rsidRPr="002B4C22">
              <w:rPr>
                <w:rFonts w:ascii="Verdana" w:eastAsia="Times New Roman" w:hAnsi="Verdana" w:cs="Times New Roman"/>
                <w:b/>
                <w:sz w:val="18"/>
                <w:szCs w:val="18"/>
                <w:lang w:eastAsia="sk-SK"/>
              </w:rPr>
              <w:t>550</w:t>
            </w:r>
          </w:p>
        </w:tc>
        <w:tc>
          <w:tcPr>
            <w:tcW w:w="1134" w:type="dxa"/>
            <w:tcBorders>
              <w:top w:val="single" w:sz="8" w:space="0" w:color="auto"/>
              <w:left w:val="nil"/>
              <w:bottom w:val="single" w:sz="8" w:space="0" w:color="auto"/>
              <w:right w:val="nil"/>
            </w:tcBorders>
            <w:shd w:val="clear" w:color="000000" w:fill="FFFF99"/>
          </w:tcPr>
          <w:p w:rsidR="002B4C22" w:rsidRPr="002B4C22" w:rsidRDefault="002B4C22" w:rsidP="00635F4B">
            <w:pPr>
              <w:spacing w:before="100" w:beforeAutospacing="1"/>
              <w:jc w:val="center"/>
              <w:rPr>
                <w:rFonts w:ascii="Verdana" w:eastAsia="Times New Roman" w:hAnsi="Verdana" w:cs="Times New Roman"/>
                <w:b/>
                <w:sz w:val="18"/>
                <w:szCs w:val="18"/>
                <w:lang w:eastAsia="sk-SK"/>
              </w:rPr>
            </w:pPr>
            <w:r w:rsidRPr="002B4C22">
              <w:rPr>
                <w:rFonts w:ascii="Verdana" w:eastAsia="Times New Roman" w:hAnsi="Verdana" w:cs="Times New Roman"/>
                <w:b/>
                <w:sz w:val="18"/>
                <w:szCs w:val="18"/>
                <w:lang w:eastAsia="sk-SK"/>
              </w:rPr>
              <w:t>2</w:t>
            </w:r>
            <w:r>
              <w:rPr>
                <w:rFonts w:ascii="Verdana" w:eastAsia="Times New Roman" w:hAnsi="Verdana" w:cs="Times New Roman"/>
                <w:b/>
                <w:sz w:val="18"/>
                <w:szCs w:val="18"/>
                <w:lang w:eastAsia="sk-SK"/>
              </w:rPr>
              <w:t>001</w:t>
            </w:r>
            <w:r w:rsidRPr="002B4C22">
              <w:rPr>
                <w:rFonts w:ascii="Verdana" w:eastAsia="Times New Roman" w:hAnsi="Verdana" w:cs="Times New Roman"/>
                <w:b/>
                <w:sz w:val="18"/>
                <w:szCs w:val="18"/>
                <w:lang w:eastAsia="sk-SK"/>
              </w:rPr>
              <w:t>750</w:t>
            </w:r>
          </w:p>
        </w:tc>
        <w:tc>
          <w:tcPr>
            <w:tcW w:w="1179" w:type="dxa"/>
            <w:tcBorders>
              <w:top w:val="single" w:sz="8" w:space="0" w:color="auto"/>
              <w:left w:val="single" w:sz="8" w:space="0" w:color="auto"/>
              <w:bottom w:val="single" w:sz="8" w:space="0" w:color="auto"/>
              <w:right w:val="single" w:sz="4" w:space="0" w:color="auto"/>
            </w:tcBorders>
            <w:shd w:val="clear" w:color="000000" w:fill="FFFF99"/>
          </w:tcPr>
          <w:p w:rsidR="002B4C22" w:rsidRPr="002B4C22" w:rsidRDefault="002B4C22" w:rsidP="00635F4B">
            <w:pPr>
              <w:spacing w:before="100" w:beforeAutospacing="1"/>
              <w:jc w:val="center"/>
              <w:rPr>
                <w:rFonts w:ascii="Verdana" w:eastAsia="Times New Roman" w:hAnsi="Verdana" w:cs="Times New Roman"/>
                <w:b/>
                <w:sz w:val="18"/>
                <w:szCs w:val="18"/>
                <w:lang w:eastAsia="sk-SK"/>
              </w:rPr>
            </w:pPr>
            <w:r w:rsidRPr="002B4C22">
              <w:rPr>
                <w:rFonts w:ascii="Verdana" w:eastAsia="Times New Roman" w:hAnsi="Verdana" w:cs="Times New Roman"/>
                <w:b/>
                <w:sz w:val="18"/>
                <w:szCs w:val="18"/>
                <w:lang w:eastAsia="sk-SK"/>
              </w:rPr>
              <w:t>0</w:t>
            </w:r>
          </w:p>
        </w:tc>
        <w:tc>
          <w:tcPr>
            <w:tcW w:w="992" w:type="dxa"/>
            <w:tcBorders>
              <w:top w:val="single" w:sz="8" w:space="0" w:color="auto"/>
              <w:left w:val="nil"/>
              <w:bottom w:val="single" w:sz="8" w:space="0" w:color="auto"/>
              <w:right w:val="single" w:sz="4" w:space="0" w:color="auto"/>
            </w:tcBorders>
            <w:shd w:val="clear" w:color="000000" w:fill="FFFF99"/>
          </w:tcPr>
          <w:p w:rsidR="002B4C22" w:rsidRPr="002B4C22" w:rsidRDefault="002B4C22" w:rsidP="00635F4B">
            <w:pPr>
              <w:spacing w:before="100" w:beforeAutospacing="1"/>
              <w:jc w:val="center"/>
              <w:rPr>
                <w:rFonts w:ascii="Verdana" w:eastAsia="Times New Roman" w:hAnsi="Verdana" w:cs="Times New Roman"/>
                <w:b/>
                <w:sz w:val="18"/>
                <w:szCs w:val="18"/>
                <w:lang w:eastAsia="sk-SK"/>
              </w:rPr>
            </w:pPr>
            <w:r w:rsidRPr="002B4C22">
              <w:rPr>
                <w:rFonts w:ascii="Verdana" w:eastAsia="Times New Roman" w:hAnsi="Verdana" w:cs="Times New Roman"/>
                <w:b/>
                <w:sz w:val="18"/>
                <w:szCs w:val="18"/>
                <w:lang w:eastAsia="sk-SK"/>
              </w:rPr>
              <w:t>0</w:t>
            </w:r>
          </w:p>
        </w:tc>
        <w:tc>
          <w:tcPr>
            <w:tcW w:w="1003" w:type="dxa"/>
            <w:tcBorders>
              <w:top w:val="single" w:sz="8" w:space="0" w:color="auto"/>
              <w:left w:val="nil"/>
              <w:bottom w:val="single" w:sz="8" w:space="0" w:color="auto"/>
              <w:right w:val="single" w:sz="4" w:space="0" w:color="auto"/>
            </w:tcBorders>
            <w:shd w:val="clear" w:color="000000" w:fill="FFFF99"/>
          </w:tcPr>
          <w:p w:rsidR="002B4C22" w:rsidRPr="002B4C22" w:rsidRDefault="002B4C22" w:rsidP="00635F4B">
            <w:pPr>
              <w:spacing w:before="100" w:beforeAutospacing="1"/>
              <w:jc w:val="center"/>
              <w:rPr>
                <w:rFonts w:ascii="Verdana" w:eastAsia="Times New Roman" w:hAnsi="Verdana" w:cs="Times New Roman"/>
                <w:b/>
                <w:sz w:val="18"/>
                <w:szCs w:val="18"/>
                <w:lang w:eastAsia="sk-SK"/>
              </w:rPr>
            </w:pPr>
            <w:r>
              <w:rPr>
                <w:rFonts w:ascii="Verdana" w:eastAsia="Times New Roman" w:hAnsi="Verdana" w:cs="Times New Roman"/>
                <w:b/>
                <w:sz w:val="18"/>
                <w:szCs w:val="18"/>
                <w:lang w:eastAsia="sk-SK"/>
              </w:rPr>
              <w:t>0</w:t>
            </w:r>
          </w:p>
        </w:tc>
        <w:tc>
          <w:tcPr>
            <w:tcW w:w="936" w:type="dxa"/>
            <w:tcBorders>
              <w:top w:val="single" w:sz="8" w:space="0" w:color="auto"/>
              <w:left w:val="nil"/>
              <w:bottom w:val="single" w:sz="8" w:space="0" w:color="auto"/>
              <w:right w:val="single" w:sz="8" w:space="0" w:color="auto"/>
            </w:tcBorders>
            <w:shd w:val="clear" w:color="000000" w:fill="FFFF99"/>
          </w:tcPr>
          <w:p w:rsidR="002B4C22" w:rsidRPr="002B4C22" w:rsidRDefault="002B4C22" w:rsidP="002B4C22">
            <w:pPr>
              <w:spacing w:before="100" w:beforeAutospacing="1"/>
              <w:jc w:val="center"/>
              <w:rPr>
                <w:rFonts w:ascii="Verdana" w:eastAsia="Times New Roman" w:hAnsi="Verdana" w:cs="Times New Roman"/>
                <w:b/>
                <w:sz w:val="18"/>
                <w:szCs w:val="18"/>
                <w:lang w:eastAsia="sk-SK"/>
              </w:rPr>
            </w:pPr>
            <w:r w:rsidRPr="002B4C22">
              <w:rPr>
                <w:rFonts w:ascii="Verdana" w:eastAsia="Times New Roman" w:hAnsi="Verdana" w:cs="Times New Roman"/>
                <w:b/>
                <w:sz w:val="18"/>
                <w:szCs w:val="18"/>
                <w:lang w:eastAsia="sk-SK"/>
              </w:rPr>
              <w:t>158200</w:t>
            </w:r>
          </w:p>
        </w:tc>
      </w:tr>
    </w:tbl>
    <w:p w:rsidR="008D01E4" w:rsidRDefault="008D01E4" w:rsidP="00E44E31">
      <w:pPr>
        <w:spacing w:before="100" w:beforeAutospacing="1" w:after="0" w:line="240" w:lineRule="auto"/>
        <w:jc w:val="both"/>
        <w:rPr>
          <w:noProof/>
          <w:lang w:eastAsia="sk-SK"/>
        </w:rPr>
      </w:pPr>
    </w:p>
    <w:p w:rsidR="008D01E4" w:rsidRDefault="008D01E4" w:rsidP="00E44E31">
      <w:pPr>
        <w:spacing w:before="100" w:beforeAutospacing="1" w:after="0" w:line="240" w:lineRule="auto"/>
        <w:jc w:val="both"/>
        <w:rPr>
          <w:rFonts w:ascii="Verdana" w:eastAsia="Times New Roman" w:hAnsi="Verdana" w:cs="Times New Roman"/>
          <w:color w:val="000000"/>
          <w:sz w:val="20"/>
          <w:szCs w:val="20"/>
          <w:lang w:eastAsia="sk-SK"/>
        </w:rPr>
        <w:sectPr w:rsidR="008D01E4" w:rsidSect="00E44E31">
          <w:headerReference w:type="default" r:id="rId40"/>
          <w:footerReference w:type="default" r:id="rId41"/>
          <w:pgSz w:w="16838" w:h="11906" w:orient="landscape" w:code="9"/>
          <w:pgMar w:top="1134" w:right="1134" w:bottom="1134" w:left="1134" w:header="709" w:footer="709" w:gutter="0"/>
          <w:cols w:space="708"/>
          <w:docGrid w:linePitch="360"/>
        </w:sectPr>
      </w:pPr>
    </w:p>
    <w:p w:rsidR="00D07BE1" w:rsidRDefault="00D07BE1" w:rsidP="00D07BE1">
      <w:pPr>
        <w:pStyle w:val="Nadpis1"/>
        <w:rPr>
          <w:rFonts w:eastAsia="Times New Roman"/>
          <w:lang w:eastAsia="sk-SK"/>
        </w:rPr>
      </w:pPr>
      <w:bookmarkStart w:id="45" w:name="_Toc424854773"/>
      <w:r>
        <w:rPr>
          <w:rFonts w:eastAsia="Times New Roman"/>
          <w:lang w:eastAsia="sk-SK"/>
        </w:rPr>
        <w:lastRenderedPageBreak/>
        <w:t>7. Záver</w:t>
      </w:r>
      <w:bookmarkEnd w:id="45"/>
    </w:p>
    <w:p w:rsidR="00D07BE1" w:rsidRDefault="00D07BE1" w:rsidP="00D07BE1">
      <w:pPr>
        <w:spacing w:before="100" w:beforeAutospacing="1" w:after="0" w:line="240" w:lineRule="auto"/>
        <w:jc w:val="both"/>
        <w:rPr>
          <w:rFonts w:ascii="Verdana" w:eastAsia="Times New Roman" w:hAnsi="Verdana" w:cs="Times New Roman"/>
          <w:color w:val="000000"/>
          <w:sz w:val="20"/>
          <w:szCs w:val="20"/>
          <w:lang w:eastAsia="sk-SK"/>
        </w:rPr>
      </w:pPr>
      <w:r w:rsidRPr="0049523D">
        <w:rPr>
          <w:rFonts w:ascii="Verdana" w:eastAsia="Times New Roman" w:hAnsi="Verdana" w:cs="Times New Roman"/>
          <w:color w:val="000000"/>
          <w:sz w:val="20"/>
          <w:szCs w:val="20"/>
          <w:lang w:eastAsia="sk-SK"/>
        </w:rPr>
        <w:t>Program hospodárskeho a sociálneho rozvoja obce (PHSR) je základným kameňom koncepčného a systematického rozvoja obce v horizonte 5 – 10 rokov. Z tohto dôvodu dosiahnutie strategického cieľa PHSR obce presahuje hranice jedného volebného obdobia a pri jeho formulácii, ako aj formulácii línie krokov k jeho dosiahnutiu, by malo dôjsť k zhode na úrovni vedenia obce a jej obyvateľov. Na druhej strane, tak ako všetky koncepčné a strategické dokumenty, ktoré nie sú právne záväzné, aj PHSR je natoľko dôležité a užitočné, nakoľko sa mu tieto vlastnosti pripisujú.</w:t>
      </w:r>
    </w:p>
    <w:p w:rsidR="00B95BBD" w:rsidRPr="00B95BBD" w:rsidRDefault="00B95BBD" w:rsidP="00B95BBD">
      <w:pPr>
        <w:keepNext/>
        <w:keepLines/>
        <w:spacing w:before="480" w:after="0"/>
        <w:outlineLvl w:val="0"/>
        <w:rPr>
          <w:rFonts w:ascii="Verdana" w:eastAsia="Times New Roman" w:hAnsi="Verdana" w:cstheme="majorBidi"/>
          <w:b/>
          <w:bCs/>
          <w:color w:val="C0504D" w:themeColor="accent2"/>
          <w:szCs w:val="28"/>
          <w:lang w:eastAsia="sk-SK"/>
        </w:rPr>
      </w:pPr>
      <w:bookmarkStart w:id="46" w:name="_Toc411019524"/>
      <w:bookmarkStart w:id="47" w:name="_Toc411720116"/>
      <w:bookmarkStart w:id="48" w:name="_Toc424854774"/>
      <w:r>
        <w:rPr>
          <w:rFonts w:ascii="Verdana" w:eastAsia="Times New Roman" w:hAnsi="Verdana" w:cstheme="majorBidi"/>
          <w:b/>
          <w:bCs/>
          <w:color w:val="C0504D" w:themeColor="accent2"/>
          <w:szCs w:val="28"/>
          <w:lang w:eastAsia="sk-SK"/>
        </w:rPr>
        <w:t>Príloha č. 1</w:t>
      </w:r>
      <w:r w:rsidRPr="00B95BBD">
        <w:rPr>
          <w:rFonts w:ascii="Verdana" w:eastAsia="Times New Roman" w:hAnsi="Verdana" w:cstheme="majorBidi"/>
          <w:b/>
          <w:bCs/>
          <w:color w:val="C0504D" w:themeColor="accent2"/>
          <w:szCs w:val="28"/>
          <w:lang w:eastAsia="sk-SK"/>
        </w:rPr>
        <w:t xml:space="preserve"> Zoznam informačných zdrojov</w:t>
      </w:r>
      <w:bookmarkEnd w:id="46"/>
      <w:bookmarkEnd w:id="47"/>
      <w:bookmarkEnd w:id="48"/>
    </w:p>
    <w:tbl>
      <w:tblPr>
        <w:tblStyle w:val="Strednmrieka3zvraznenie21"/>
        <w:tblW w:w="0" w:type="auto"/>
        <w:tblLook w:val="04A0" w:firstRow="1" w:lastRow="0" w:firstColumn="1" w:lastColumn="0" w:noHBand="0" w:noVBand="1"/>
      </w:tblPr>
      <w:tblGrid>
        <w:gridCol w:w="3070"/>
        <w:gridCol w:w="3275"/>
        <w:gridCol w:w="3402"/>
      </w:tblGrid>
      <w:tr w:rsidR="00300AAC" w:rsidRPr="00C75281" w:rsidTr="00F408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gridSpan w:val="3"/>
          </w:tcPr>
          <w:p w:rsidR="00300AAC" w:rsidRPr="00C75281" w:rsidRDefault="00300AAC" w:rsidP="00F408E9">
            <w:pPr>
              <w:jc w:val="center"/>
              <w:rPr>
                <w:rFonts w:ascii="Verdana" w:hAnsi="Verdana"/>
                <w:sz w:val="20"/>
                <w:szCs w:val="20"/>
              </w:rPr>
            </w:pPr>
            <w:r w:rsidRPr="00C75281">
              <w:rPr>
                <w:rFonts w:ascii="Verdana" w:hAnsi="Verdana"/>
                <w:sz w:val="20"/>
                <w:szCs w:val="20"/>
              </w:rPr>
              <w:t>Zoznam použitých kvantitatívnych a kvalitatívnych dát</w:t>
            </w:r>
          </w:p>
        </w:tc>
      </w:tr>
      <w:tr w:rsidR="00300AAC" w:rsidRPr="00C75281" w:rsidTr="00F408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300AAC" w:rsidRPr="00C75281" w:rsidRDefault="00300AAC" w:rsidP="00F408E9">
            <w:pPr>
              <w:jc w:val="both"/>
              <w:rPr>
                <w:rFonts w:ascii="Verdana" w:hAnsi="Verdana"/>
                <w:sz w:val="20"/>
                <w:szCs w:val="20"/>
              </w:rPr>
            </w:pPr>
            <w:r w:rsidRPr="00C75281">
              <w:rPr>
                <w:rFonts w:ascii="Verdana" w:hAnsi="Verdana"/>
                <w:sz w:val="20"/>
                <w:szCs w:val="20"/>
              </w:rPr>
              <w:t>Oblasť dát /téma</w:t>
            </w:r>
          </w:p>
        </w:tc>
        <w:tc>
          <w:tcPr>
            <w:tcW w:w="3275" w:type="dxa"/>
            <w:shd w:val="clear" w:color="auto" w:fill="C0504D" w:themeFill="accent2"/>
          </w:tcPr>
          <w:p w:rsidR="00300AAC" w:rsidRPr="00C75281" w:rsidRDefault="00300AAC" w:rsidP="00F408E9">
            <w:pPr>
              <w:jc w:val="center"/>
              <w:cnfStyle w:val="000000100000" w:firstRow="0" w:lastRow="0" w:firstColumn="0" w:lastColumn="0" w:oddVBand="0" w:evenVBand="0" w:oddHBand="1" w:evenHBand="0" w:firstRowFirstColumn="0" w:firstRowLastColumn="0" w:lastRowFirstColumn="0" w:lastRowLastColumn="0"/>
              <w:rPr>
                <w:rFonts w:ascii="Verdana" w:hAnsi="Verdana"/>
                <w:b/>
                <w:color w:val="FFFFFF" w:themeColor="background1"/>
                <w:sz w:val="20"/>
                <w:szCs w:val="20"/>
              </w:rPr>
            </w:pPr>
            <w:r w:rsidRPr="00C75281">
              <w:rPr>
                <w:rFonts w:ascii="Verdana" w:hAnsi="Verdana"/>
                <w:b/>
                <w:color w:val="FFFFFF" w:themeColor="background1"/>
                <w:sz w:val="20"/>
                <w:szCs w:val="20"/>
              </w:rPr>
              <w:t>Zdroj dát</w:t>
            </w:r>
          </w:p>
        </w:tc>
        <w:tc>
          <w:tcPr>
            <w:tcW w:w="3402" w:type="dxa"/>
            <w:shd w:val="clear" w:color="auto" w:fill="C0504D" w:themeFill="accent2"/>
          </w:tcPr>
          <w:p w:rsidR="00300AAC" w:rsidRPr="00C75281" w:rsidRDefault="00300AAC" w:rsidP="00F408E9">
            <w:pPr>
              <w:jc w:val="center"/>
              <w:cnfStyle w:val="000000100000" w:firstRow="0" w:lastRow="0" w:firstColumn="0" w:lastColumn="0" w:oddVBand="0" w:evenVBand="0" w:oddHBand="1" w:evenHBand="0" w:firstRowFirstColumn="0" w:firstRowLastColumn="0" w:lastRowFirstColumn="0" w:lastRowLastColumn="0"/>
              <w:rPr>
                <w:rFonts w:ascii="Verdana" w:hAnsi="Verdana"/>
                <w:b/>
                <w:color w:val="FFFFFF" w:themeColor="background1"/>
                <w:sz w:val="20"/>
                <w:szCs w:val="20"/>
              </w:rPr>
            </w:pPr>
            <w:r w:rsidRPr="00C75281">
              <w:rPr>
                <w:rFonts w:ascii="Verdana" w:hAnsi="Verdana"/>
                <w:b/>
                <w:color w:val="FFFFFF" w:themeColor="background1"/>
                <w:sz w:val="20"/>
                <w:szCs w:val="20"/>
              </w:rPr>
              <w:t>Webová stránka</w:t>
            </w:r>
          </w:p>
        </w:tc>
      </w:tr>
      <w:tr w:rsidR="00300AAC" w:rsidRPr="00C75281" w:rsidTr="00F408E9">
        <w:tc>
          <w:tcPr>
            <w:cnfStyle w:val="001000000000" w:firstRow="0" w:lastRow="0" w:firstColumn="1" w:lastColumn="0" w:oddVBand="0" w:evenVBand="0" w:oddHBand="0" w:evenHBand="0" w:firstRowFirstColumn="0" w:firstRowLastColumn="0" w:lastRowFirstColumn="0" w:lastRowLastColumn="0"/>
            <w:tcW w:w="3070" w:type="dxa"/>
          </w:tcPr>
          <w:p w:rsidR="00300AAC" w:rsidRPr="00C75281" w:rsidRDefault="00300AAC" w:rsidP="00F408E9">
            <w:pPr>
              <w:jc w:val="both"/>
              <w:rPr>
                <w:rFonts w:ascii="Verdana" w:hAnsi="Verdana"/>
                <w:sz w:val="20"/>
                <w:szCs w:val="20"/>
              </w:rPr>
            </w:pPr>
            <w:r w:rsidRPr="00C75281">
              <w:rPr>
                <w:rFonts w:ascii="Verdana" w:hAnsi="Verdana"/>
                <w:sz w:val="20"/>
                <w:szCs w:val="20"/>
              </w:rPr>
              <w:t xml:space="preserve">Demografia </w:t>
            </w:r>
          </w:p>
        </w:tc>
        <w:tc>
          <w:tcPr>
            <w:tcW w:w="3275" w:type="dxa"/>
          </w:tcPr>
          <w:p w:rsidR="00300AAC" w:rsidRPr="00C75281" w:rsidRDefault="00300AAC" w:rsidP="00F408E9">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C75281">
              <w:rPr>
                <w:rFonts w:ascii="Verdana" w:hAnsi="Verdana"/>
                <w:sz w:val="20"/>
                <w:szCs w:val="20"/>
              </w:rPr>
              <w:t>Štatistický úrad SR</w:t>
            </w:r>
          </w:p>
          <w:p w:rsidR="00300AAC" w:rsidRPr="00C75281" w:rsidRDefault="00300AAC" w:rsidP="00F408E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Calibri"/>
                <w:color w:val="000000"/>
                <w:sz w:val="20"/>
                <w:szCs w:val="20"/>
              </w:rPr>
            </w:pPr>
            <w:r w:rsidRPr="00C75281">
              <w:rPr>
                <w:rFonts w:ascii="Verdana" w:hAnsi="Verdana" w:cs="Calibri"/>
                <w:color w:val="000000"/>
                <w:sz w:val="20"/>
                <w:szCs w:val="20"/>
              </w:rPr>
              <w:t xml:space="preserve">Inštitút informatiky a štatistiky </w:t>
            </w:r>
          </w:p>
        </w:tc>
        <w:tc>
          <w:tcPr>
            <w:tcW w:w="3402" w:type="dxa"/>
          </w:tcPr>
          <w:p w:rsidR="00300AAC" w:rsidRPr="00C75281" w:rsidRDefault="00300AAC" w:rsidP="00F408E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Calibri"/>
                <w:color w:val="000000"/>
                <w:sz w:val="20"/>
                <w:szCs w:val="20"/>
              </w:rPr>
            </w:pPr>
            <w:r w:rsidRPr="00C75281">
              <w:rPr>
                <w:rFonts w:ascii="Verdana" w:hAnsi="Verdana" w:cs="Calibri"/>
                <w:color w:val="000000"/>
                <w:sz w:val="20"/>
                <w:szCs w:val="20"/>
              </w:rPr>
              <w:t xml:space="preserve">www.slovakstatistics.sk </w:t>
            </w:r>
          </w:p>
          <w:p w:rsidR="00300AAC" w:rsidRPr="00C75281" w:rsidRDefault="00300AAC" w:rsidP="00F408E9">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C75281">
              <w:rPr>
                <w:rFonts w:ascii="Verdana" w:hAnsi="Verdana"/>
                <w:sz w:val="20"/>
                <w:szCs w:val="20"/>
              </w:rPr>
              <w:t xml:space="preserve">www.infostat.sk </w:t>
            </w:r>
          </w:p>
        </w:tc>
      </w:tr>
      <w:tr w:rsidR="00300AAC" w:rsidRPr="00C75281" w:rsidTr="00F408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300AAC" w:rsidRPr="00C75281" w:rsidRDefault="00300AAC" w:rsidP="00F408E9">
            <w:pPr>
              <w:jc w:val="both"/>
              <w:rPr>
                <w:rFonts w:ascii="Verdana" w:hAnsi="Verdana"/>
                <w:sz w:val="20"/>
                <w:szCs w:val="20"/>
              </w:rPr>
            </w:pPr>
            <w:r w:rsidRPr="00C75281">
              <w:rPr>
                <w:rFonts w:ascii="Verdana" w:hAnsi="Verdana"/>
                <w:sz w:val="20"/>
                <w:szCs w:val="20"/>
              </w:rPr>
              <w:t>Bývanie</w:t>
            </w:r>
          </w:p>
        </w:tc>
        <w:tc>
          <w:tcPr>
            <w:tcW w:w="3275" w:type="dxa"/>
          </w:tcPr>
          <w:p w:rsidR="00300AAC" w:rsidRPr="00C75281" w:rsidRDefault="00300AAC" w:rsidP="00F408E9">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C75281">
              <w:rPr>
                <w:rFonts w:ascii="Verdana" w:hAnsi="Verdana"/>
                <w:sz w:val="20"/>
                <w:szCs w:val="20"/>
              </w:rPr>
              <w:t>Štatistický úrad SR</w:t>
            </w:r>
          </w:p>
          <w:p w:rsidR="00300AAC" w:rsidRPr="00C75281" w:rsidRDefault="00300AAC" w:rsidP="00F408E9">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C75281">
              <w:rPr>
                <w:rFonts w:ascii="Verdana" w:hAnsi="Verdana"/>
                <w:sz w:val="20"/>
                <w:szCs w:val="20"/>
              </w:rPr>
              <w:t>Inštitút informatiky a štatistiky</w:t>
            </w:r>
          </w:p>
        </w:tc>
        <w:tc>
          <w:tcPr>
            <w:tcW w:w="3402" w:type="dxa"/>
          </w:tcPr>
          <w:p w:rsidR="00300AAC" w:rsidRPr="00C75281" w:rsidRDefault="00300AAC" w:rsidP="00F408E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Calibri"/>
                <w:color w:val="000000"/>
                <w:sz w:val="20"/>
                <w:szCs w:val="20"/>
              </w:rPr>
            </w:pPr>
            <w:r w:rsidRPr="00C75281">
              <w:rPr>
                <w:rFonts w:ascii="Verdana" w:hAnsi="Verdana" w:cs="Calibri"/>
                <w:color w:val="000000"/>
                <w:sz w:val="20"/>
                <w:szCs w:val="20"/>
              </w:rPr>
              <w:t xml:space="preserve">www.slovakstatistics.sk </w:t>
            </w:r>
          </w:p>
          <w:p w:rsidR="00300AAC" w:rsidRPr="00C75281" w:rsidRDefault="00300AAC" w:rsidP="00F408E9">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C75281">
              <w:rPr>
                <w:rFonts w:ascii="Verdana" w:hAnsi="Verdana"/>
                <w:sz w:val="20"/>
                <w:szCs w:val="20"/>
              </w:rPr>
              <w:t xml:space="preserve">www.infostat.sk </w:t>
            </w:r>
          </w:p>
        </w:tc>
      </w:tr>
      <w:tr w:rsidR="00300AAC" w:rsidRPr="00C75281" w:rsidTr="00F408E9">
        <w:tc>
          <w:tcPr>
            <w:cnfStyle w:val="001000000000" w:firstRow="0" w:lastRow="0" w:firstColumn="1" w:lastColumn="0" w:oddVBand="0" w:evenVBand="0" w:oddHBand="0" w:evenHBand="0" w:firstRowFirstColumn="0" w:firstRowLastColumn="0" w:lastRowFirstColumn="0" w:lastRowLastColumn="0"/>
            <w:tcW w:w="3070" w:type="dxa"/>
          </w:tcPr>
          <w:p w:rsidR="00300AAC" w:rsidRPr="00C75281" w:rsidRDefault="00300AAC" w:rsidP="00F408E9">
            <w:pPr>
              <w:jc w:val="both"/>
              <w:rPr>
                <w:rFonts w:ascii="Verdana" w:hAnsi="Verdana"/>
                <w:sz w:val="20"/>
                <w:szCs w:val="20"/>
              </w:rPr>
            </w:pPr>
            <w:r w:rsidRPr="00C75281">
              <w:rPr>
                <w:rFonts w:ascii="Verdana" w:hAnsi="Verdana"/>
                <w:sz w:val="20"/>
                <w:szCs w:val="20"/>
              </w:rPr>
              <w:t xml:space="preserve">Školstvo a vzdelávanie </w:t>
            </w:r>
          </w:p>
        </w:tc>
        <w:tc>
          <w:tcPr>
            <w:tcW w:w="3275" w:type="dxa"/>
          </w:tcPr>
          <w:p w:rsidR="00300AAC" w:rsidRPr="00C75281" w:rsidRDefault="00300AAC" w:rsidP="00F408E9">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C75281">
              <w:rPr>
                <w:rFonts w:ascii="Verdana" w:hAnsi="Verdana"/>
                <w:sz w:val="20"/>
                <w:szCs w:val="20"/>
              </w:rPr>
              <w:t>Štatistický úrad SR</w:t>
            </w:r>
          </w:p>
          <w:p w:rsidR="00300AAC" w:rsidRPr="00C75281" w:rsidRDefault="00300AAC" w:rsidP="00F408E9">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C75281">
              <w:rPr>
                <w:rFonts w:ascii="Verdana" w:hAnsi="Verdana"/>
                <w:sz w:val="20"/>
                <w:szCs w:val="20"/>
              </w:rPr>
              <w:t>Ústav informácií a prognóz</w:t>
            </w:r>
          </w:p>
        </w:tc>
        <w:tc>
          <w:tcPr>
            <w:tcW w:w="3402" w:type="dxa"/>
          </w:tcPr>
          <w:p w:rsidR="00300AAC" w:rsidRPr="00C75281" w:rsidRDefault="00300AAC" w:rsidP="00F408E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Calibri"/>
                <w:color w:val="000000"/>
                <w:sz w:val="20"/>
                <w:szCs w:val="20"/>
              </w:rPr>
            </w:pPr>
            <w:r w:rsidRPr="00C75281">
              <w:rPr>
                <w:rFonts w:ascii="Verdana" w:hAnsi="Verdana" w:cs="Calibri"/>
                <w:color w:val="000000"/>
                <w:sz w:val="20"/>
                <w:szCs w:val="20"/>
              </w:rPr>
              <w:t xml:space="preserve">www.slovakstatistics.sk </w:t>
            </w:r>
          </w:p>
          <w:p w:rsidR="00300AAC" w:rsidRPr="00C75281" w:rsidRDefault="00300AAC" w:rsidP="00F408E9">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C75281">
              <w:rPr>
                <w:rFonts w:ascii="Verdana" w:hAnsi="Verdana"/>
                <w:sz w:val="20"/>
                <w:szCs w:val="20"/>
              </w:rPr>
              <w:t xml:space="preserve">www.uips.sk </w:t>
            </w:r>
          </w:p>
        </w:tc>
      </w:tr>
      <w:tr w:rsidR="00300AAC" w:rsidRPr="00C75281" w:rsidTr="00F408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300AAC" w:rsidRPr="00C75281" w:rsidRDefault="00300AAC" w:rsidP="00F408E9">
            <w:pPr>
              <w:jc w:val="both"/>
              <w:rPr>
                <w:rFonts w:ascii="Verdana" w:hAnsi="Verdana"/>
                <w:sz w:val="20"/>
                <w:szCs w:val="20"/>
              </w:rPr>
            </w:pPr>
            <w:r w:rsidRPr="00C75281">
              <w:rPr>
                <w:rFonts w:ascii="Verdana" w:hAnsi="Verdana"/>
                <w:sz w:val="20"/>
                <w:szCs w:val="20"/>
              </w:rPr>
              <w:t xml:space="preserve">Zdravotníctvo </w:t>
            </w:r>
          </w:p>
        </w:tc>
        <w:tc>
          <w:tcPr>
            <w:tcW w:w="3275" w:type="dxa"/>
          </w:tcPr>
          <w:p w:rsidR="00300AAC" w:rsidRPr="00C75281" w:rsidRDefault="00300AAC" w:rsidP="00F408E9">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C75281">
              <w:rPr>
                <w:rFonts w:ascii="Verdana" w:hAnsi="Verdana"/>
                <w:sz w:val="20"/>
                <w:szCs w:val="20"/>
              </w:rPr>
              <w:t>Národné centrum zdravotníckych informácií</w:t>
            </w:r>
          </w:p>
        </w:tc>
        <w:tc>
          <w:tcPr>
            <w:tcW w:w="3402" w:type="dxa"/>
          </w:tcPr>
          <w:p w:rsidR="00300AAC" w:rsidRPr="00C75281" w:rsidRDefault="00300AAC" w:rsidP="00F408E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Calibri"/>
                <w:color w:val="000000"/>
                <w:sz w:val="20"/>
                <w:szCs w:val="20"/>
              </w:rPr>
            </w:pPr>
            <w:r w:rsidRPr="00C75281">
              <w:rPr>
                <w:rFonts w:ascii="Verdana" w:hAnsi="Verdana" w:cs="Calibri"/>
                <w:color w:val="000000"/>
                <w:sz w:val="20"/>
                <w:szCs w:val="20"/>
              </w:rPr>
              <w:t xml:space="preserve">www.nczisk.sk </w:t>
            </w:r>
          </w:p>
        </w:tc>
      </w:tr>
      <w:tr w:rsidR="00300AAC" w:rsidRPr="00C75281" w:rsidTr="00F408E9">
        <w:tc>
          <w:tcPr>
            <w:cnfStyle w:val="001000000000" w:firstRow="0" w:lastRow="0" w:firstColumn="1" w:lastColumn="0" w:oddVBand="0" w:evenVBand="0" w:oddHBand="0" w:evenHBand="0" w:firstRowFirstColumn="0" w:firstRowLastColumn="0" w:lastRowFirstColumn="0" w:lastRowLastColumn="0"/>
            <w:tcW w:w="3070" w:type="dxa"/>
          </w:tcPr>
          <w:p w:rsidR="00300AAC" w:rsidRPr="00C75281" w:rsidRDefault="00300AAC" w:rsidP="00F408E9">
            <w:pPr>
              <w:jc w:val="both"/>
              <w:rPr>
                <w:rFonts w:ascii="Verdana" w:hAnsi="Verdana"/>
                <w:sz w:val="20"/>
                <w:szCs w:val="20"/>
              </w:rPr>
            </w:pPr>
            <w:r w:rsidRPr="00C75281">
              <w:rPr>
                <w:rFonts w:ascii="Verdana" w:hAnsi="Verdana"/>
                <w:sz w:val="20"/>
                <w:szCs w:val="20"/>
              </w:rPr>
              <w:t xml:space="preserve">Sociálna starostlivosť </w:t>
            </w:r>
          </w:p>
        </w:tc>
        <w:tc>
          <w:tcPr>
            <w:tcW w:w="3275" w:type="dxa"/>
          </w:tcPr>
          <w:p w:rsidR="00300AAC" w:rsidRPr="00C75281" w:rsidRDefault="00300AAC" w:rsidP="00F408E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Calibri"/>
                <w:color w:val="000000"/>
                <w:sz w:val="20"/>
                <w:szCs w:val="20"/>
              </w:rPr>
            </w:pPr>
            <w:r w:rsidRPr="00C75281">
              <w:rPr>
                <w:rFonts w:ascii="Verdana" w:hAnsi="Verdana" w:cs="Calibri"/>
                <w:color w:val="000000"/>
                <w:sz w:val="20"/>
                <w:szCs w:val="20"/>
              </w:rPr>
              <w:t xml:space="preserve">Úrad práce, sociálnych vecí a rodiny SR </w:t>
            </w:r>
          </w:p>
          <w:p w:rsidR="00300AAC" w:rsidRPr="00C75281" w:rsidRDefault="00300AAC" w:rsidP="00F408E9">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C75281">
              <w:rPr>
                <w:rFonts w:ascii="Verdana" w:hAnsi="Verdana"/>
                <w:sz w:val="20"/>
                <w:szCs w:val="20"/>
              </w:rPr>
              <w:t xml:space="preserve">Ministerstvo vnútra SR </w:t>
            </w:r>
          </w:p>
        </w:tc>
        <w:tc>
          <w:tcPr>
            <w:tcW w:w="3402" w:type="dxa"/>
          </w:tcPr>
          <w:p w:rsidR="00300AAC" w:rsidRPr="00C75281" w:rsidRDefault="00300AAC" w:rsidP="00F408E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Calibri"/>
                <w:color w:val="000000"/>
                <w:sz w:val="20"/>
                <w:szCs w:val="20"/>
              </w:rPr>
            </w:pPr>
            <w:r w:rsidRPr="00C75281">
              <w:rPr>
                <w:rFonts w:ascii="Verdana" w:hAnsi="Verdana" w:cs="Calibri"/>
                <w:color w:val="000000"/>
                <w:sz w:val="20"/>
                <w:szCs w:val="20"/>
              </w:rPr>
              <w:t xml:space="preserve">www.upsvar.sk </w:t>
            </w:r>
          </w:p>
          <w:p w:rsidR="00300AAC" w:rsidRPr="00C75281" w:rsidRDefault="00300AAC" w:rsidP="00F408E9">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C75281">
              <w:rPr>
                <w:rFonts w:ascii="Verdana" w:hAnsi="Verdana"/>
                <w:sz w:val="20"/>
                <w:szCs w:val="20"/>
              </w:rPr>
              <w:t xml:space="preserve">www.minv.sk </w:t>
            </w:r>
          </w:p>
        </w:tc>
      </w:tr>
      <w:tr w:rsidR="00300AAC" w:rsidRPr="00C75281" w:rsidTr="00F408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300AAC" w:rsidRPr="00C75281" w:rsidRDefault="00300AAC" w:rsidP="00F408E9">
            <w:pPr>
              <w:jc w:val="both"/>
              <w:rPr>
                <w:rFonts w:ascii="Verdana" w:hAnsi="Verdana"/>
                <w:sz w:val="20"/>
                <w:szCs w:val="20"/>
              </w:rPr>
            </w:pPr>
            <w:r w:rsidRPr="00C75281">
              <w:rPr>
                <w:rFonts w:ascii="Verdana" w:hAnsi="Verdana"/>
                <w:sz w:val="20"/>
                <w:szCs w:val="20"/>
              </w:rPr>
              <w:t xml:space="preserve">Ekonomická situácia </w:t>
            </w:r>
          </w:p>
        </w:tc>
        <w:tc>
          <w:tcPr>
            <w:tcW w:w="3275" w:type="dxa"/>
          </w:tcPr>
          <w:p w:rsidR="00300AAC" w:rsidRPr="00C75281" w:rsidRDefault="00300AAC" w:rsidP="00F408E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Calibri"/>
                <w:color w:val="000000"/>
                <w:sz w:val="20"/>
                <w:szCs w:val="20"/>
              </w:rPr>
            </w:pPr>
            <w:r w:rsidRPr="00C75281">
              <w:rPr>
                <w:rFonts w:ascii="Verdana" w:hAnsi="Verdana" w:cs="Calibri"/>
                <w:color w:val="000000"/>
                <w:sz w:val="20"/>
                <w:szCs w:val="20"/>
              </w:rPr>
              <w:t xml:space="preserve">Štatistický úrad SR </w:t>
            </w:r>
          </w:p>
          <w:p w:rsidR="00300AAC" w:rsidRPr="00C75281" w:rsidRDefault="00300AAC" w:rsidP="00F408E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Calibri"/>
                <w:color w:val="000000"/>
                <w:sz w:val="20"/>
                <w:szCs w:val="20"/>
              </w:rPr>
            </w:pPr>
            <w:r w:rsidRPr="00C75281">
              <w:rPr>
                <w:rFonts w:ascii="Verdana" w:hAnsi="Verdana" w:cs="Calibri"/>
                <w:color w:val="000000"/>
                <w:sz w:val="20"/>
                <w:szCs w:val="20"/>
              </w:rPr>
              <w:t xml:space="preserve">Slovenská agentúra pre rozvoj investícií a obchodu </w:t>
            </w:r>
          </w:p>
          <w:p w:rsidR="00300AAC" w:rsidRPr="00C75281" w:rsidRDefault="00300AAC" w:rsidP="00F408E9">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C75281">
              <w:rPr>
                <w:rFonts w:ascii="Verdana" w:hAnsi="Verdana"/>
                <w:sz w:val="20"/>
                <w:szCs w:val="20"/>
              </w:rPr>
              <w:t xml:space="preserve">Finančná správa SR </w:t>
            </w:r>
          </w:p>
        </w:tc>
        <w:tc>
          <w:tcPr>
            <w:tcW w:w="3402" w:type="dxa"/>
          </w:tcPr>
          <w:p w:rsidR="00300AAC" w:rsidRPr="00C75281" w:rsidRDefault="00300AAC" w:rsidP="00F408E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Calibri"/>
                <w:color w:val="000000"/>
                <w:sz w:val="20"/>
                <w:szCs w:val="20"/>
              </w:rPr>
            </w:pPr>
            <w:r w:rsidRPr="00C75281">
              <w:rPr>
                <w:rFonts w:ascii="Verdana" w:hAnsi="Verdana" w:cs="Calibri"/>
                <w:color w:val="000000"/>
                <w:sz w:val="20"/>
                <w:szCs w:val="20"/>
              </w:rPr>
              <w:t xml:space="preserve">www.slovakstatistics.sk </w:t>
            </w:r>
          </w:p>
          <w:p w:rsidR="00300AAC" w:rsidRPr="00C75281" w:rsidRDefault="00300AAC" w:rsidP="00F408E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Calibri"/>
                <w:color w:val="000000"/>
                <w:sz w:val="20"/>
                <w:szCs w:val="20"/>
              </w:rPr>
            </w:pPr>
            <w:r w:rsidRPr="00C75281">
              <w:rPr>
                <w:rFonts w:ascii="Verdana" w:hAnsi="Verdana" w:cs="Calibri"/>
                <w:color w:val="000000"/>
                <w:sz w:val="20"/>
                <w:szCs w:val="20"/>
              </w:rPr>
              <w:t xml:space="preserve">www.sario.sk </w:t>
            </w:r>
          </w:p>
          <w:p w:rsidR="00300AAC" w:rsidRPr="00C75281" w:rsidRDefault="00300AAC" w:rsidP="00F408E9">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C75281">
              <w:rPr>
                <w:rFonts w:ascii="Verdana" w:hAnsi="Verdana"/>
                <w:sz w:val="20"/>
                <w:szCs w:val="20"/>
              </w:rPr>
              <w:t xml:space="preserve">intrastat.financnasprava.sk </w:t>
            </w:r>
          </w:p>
        </w:tc>
      </w:tr>
      <w:tr w:rsidR="00300AAC" w:rsidRPr="00C75281" w:rsidTr="00F408E9">
        <w:tc>
          <w:tcPr>
            <w:cnfStyle w:val="001000000000" w:firstRow="0" w:lastRow="0" w:firstColumn="1" w:lastColumn="0" w:oddVBand="0" w:evenVBand="0" w:oddHBand="0" w:evenHBand="0" w:firstRowFirstColumn="0" w:firstRowLastColumn="0" w:lastRowFirstColumn="0" w:lastRowLastColumn="0"/>
            <w:tcW w:w="3070" w:type="dxa"/>
          </w:tcPr>
          <w:p w:rsidR="00300AAC" w:rsidRPr="00C75281" w:rsidRDefault="00300AAC" w:rsidP="00F408E9">
            <w:pPr>
              <w:jc w:val="both"/>
              <w:rPr>
                <w:rFonts w:ascii="Verdana" w:hAnsi="Verdana"/>
                <w:sz w:val="20"/>
                <w:szCs w:val="20"/>
              </w:rPr>
            </w:pPr>
            <w:r w:rsidRPr="00C75281">
              <w:rPr>
                <w:rFonts w:ascii="Verdana" w:hAnsi="Verdana"/>
                <w:sz w:val="20"/>
                <w:szCs w:val="20"/>
              </w:rPr>
              <w:t>Životné prostredie</w:t>
            </w:r>
          </w:p>
        </w:tc>
        <w:tc>
          <w:tcPr>
            <w:tcW w:w="3275" w:type="dxa"/>
          </w:tcPr>
          <w:p w:rsidR="00300AAC" w:rsidRPr="00C75281" w:rsidRDefault="00300AAC" w:rsidP="00F408E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Calibri"/>
                <w:color w:val="000000"/>
                <w:sz w:val="20"/>
                <w:szCs w:val="20"/>
              </w:rPr>
            </w:pPr>
            <w:r w:rsidRPr="00C75281">
              <w:rPr>
                <w:rFonts w:ascii="Verdana" w:hAnsi="Verdana" w:cs="Calibri"/>
                <w:color w:val="000000"/>
                <w:sz w:val="20"/>
                <w:szCs w:val="20"/>
              </w:rPr>
              <w:t xml:space="preserve">Slovenský hydrometeorologický ústav </w:t>
            </w:r>
          </w:p>
          <w:p w:rsidR="00300AAC" w:rsidRPr="00C75281" w:rsidRDefault="00300AAC" w:rsidP="00F408E9">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C75281">
              <w:rPr>
                <w:rFonts w:ascii="Verdana" w:hAnsi="Verdana"/>
                <w:sz w:val="20"/>
                <w:szCs w:val="20"/>
              </w:rPr>
              <w:t xml:space="preserve">Slovenská agentúra životného prostredia </w:t>
            </w:r>
          </w:p>
        </w:tc>
        <w:tc>
          <w:tcPr>
            <w:tcW w:w="3402" w:type="dxa"/>
          </w:tcPr>
          <w:p w:rsidR="00300AAC" w:rsidRPr="00C75281" w:rsidRDefault="00300AAC" w:rsidP="00F408E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Calibri"/>
                <w:color w:val="000000"/>
                <w:sz w:val="20"/>
                <w:szCs w:val="20"/>
              </w:rPr>
            </w:pPr>
            <w:r w:rsidRPr="00C75281">
              <w:rPr>
                <w:rFonts w:ascii="Verdana" w:hAnsi="Verdana" w:cs="Calibri"/>
                <w:color w:val="000000"/>
                <w:sz w:val="20"/>
                <w:szCs w:val="20"/>
              </w:rPr>
              <w:t xml:space="preserve">www.shmu.sk </w:t>
            </w:r>
          </w:p>
          <w:p w:rsidR="00300AAC" w:rsidRPr="00C75281" w:rsidRDefault="00300AAC" w:rsidP="00F408E9">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C75281">
              <w:rPr>
                <w:rFonts w:ascii="Verdana" w:hAnsi="Verdana"/>
                <w:sz w:val="20"/>
                <w:szCs w:val="20"/>
              </w:rPr>
              <w:t xml:space="preserve">www.enviroportal.sk </w:t>
            </w:r>
          </w:p>
        </w:tc>
      </w:tr>
    </w:tbl>
    <w:p w:rsidR="00B95BBD" w:rsidRPr="00B95BBD" w:rsidRDefault="00B95BBD" w:rsidP="00B95BBD">
      <w:pPr>
        <w:keepNext/>
        <w:keepLines/>
        <w:spacing w:before="480" w:after="0"/>
        <w:outlineLvl w:val="0"/>
        <w:rPr>
          <w:rFonts w:ascii="Verdana" w:eastAsia="Times New Roman" w:hAnsi="Verdana" w:cstheme="majorBidi"/>
          <w:b/>
          <w:bCs/>
          <w:color w:val="C0504D" w:themeColor="accent2"/>
          <w:szCs w:val="28"/>
          <w:lang w:eastAsia="sk-SK"/>
        </w:rPr>
      </w:pPr>
      <w:bookmarkStart w:id="49" w:name="_Toc411019525"/>
      <w:bookmarkStart w:id="50" w:name="_Toc411720117"/>
      <w:bookmarkStart w:id="51" w:name="_Toc424854775"/>
      <w:r>
        <w:rPr>
          <w:rFonts w:ascii="Verdana" w:eastAsia="Times New Roman" w:hAnsi="Verdana" w:cstheme="majorBidi"/>
          <w:b/>
          <w:bCs/>
          <w:color w:val="C0504D" w:themeColor="accent2"/>
          <w:szCs w:val="28"/>
          <w:lang w:eastAsia="sk-SK"/>
        </w:rPr>
        <w:t>Príloha č. 2</w:t>
      </w:r>
      <w:r w:rsidRPr="00B95BBD">
        <w:rPr>
          <w:rFonts w:ascii="Verdana" w:eastAsia="Times New Roman" w:hAnsi="Verdana" w:cstheme="majorBidi"/>
          <w:b/>
          <w:bCs/>
          <w:color w:val="C0504D" w:themeColor="accent2"/>
          <w:szCs w:val="28"/>
          <w:lang w:eastAsia="sk-SK"/>
        </w:rPr>
        <w:t xml:space="preserve"> Zoznam skratiek</w:t>
      </w:r>
      <w:bookmarkEnd w:id="49"/>
      <w:bookmarkEnd w:id="50"/>
      <w:bookmarkEnd w:id="51"/>
    </w:p>
    <w:p w:rsidR="00B95BBD" w:rsidRPr="00B95BBD" w:rsidRDefault="00B95BBD" w:rsidP="00B95BBD">
      <w:pPr>
        <w:spacing w:after="0" w:line="240" w:lineRule="auto"/>
        <w:jc w:val="both"/>
        <w:rPr>
          <w:rFonts w:ascii="Verdana" w:eastAsia="Times New Roman" w:hAnsi="Verdana" w:cs="Times New Roman"/>
          <w:sz w:val="24"/>
          <w:szCs w:val="24"/>
          <w:lang w:eastAsia="sk-SK"/>
        </w:rPr>
      </w:pPr>
      <w:r w:rsidRPr="00B95BBD">
        <w:rPr>
          <w:rFonts w:ascii="Verdana" w:eastAsia="Times New Roman" w:hAnsi="Verdana" w:cs="Times New Roman"/>
          <w:color w:val="000000"/>
          <w:sz w:val="20"/>
          <w:szCs w:val="20"/>
          <w:lang w:eastAsia="sk-SK"/>
        </w:rPr>
        <w:t>BJ Bytová jednotka</w:t>
      </w:r>
    </w:p>
    <w:p w:rsidR="00B95BBD" w:rsidRPr="00B95BBD" w:rsidRDefault="00B95BBD" w:rsidP="00B95BBD">
      <w:pPr>
        <w:spacing w:after="0" w:line="240" w:lineRule="auto"/>
        <w:jc w:val="both"/>
        <w:rPr>
          <w:rFonts w:ascii="Verdana" w:eastAsia="Times New Roman" w:hAnsi="Verdana" w:cs="Times New Roman"/>
          <w:sz w:val="24"/>
          <w:szCs w:val="24"/>
          <w:lang w:eastAsia="sk-SK"/>
        </w:rPr>
      </w:pPr>
      <w:r w:rsidRPr="00B95BBD">
        <w:rPr>
          <w:rFonts w:ascii="Verdana" w:eastAsia="Times New Roman" w:hAnsi="Verdana" w:cs="Times New Roman"/>
          <w:color w:val="000000"/>
          <w:sz w:val="20"/>
          <w:szCs w:val="20"/>
          <w:lang w:eastAsia="sk-SK"/>
        </w:rPr>
        <w:t>ČOV Čistička odpadových vôd</w:t>
      </w:r>
    </w:p>
    <w:p w:rsidR="00B95BBD" w:rsidRPr="00B95BBD" w:rsidRDefault="00B95BBD" w:rsidP="00B95BBD">
      <w:pPr>
        <w:spacing w:after="0" w:line="240" w:lineRule="auto"/>
        <w:jc w:val="both"/>
        <w:rPr>
          <w:rFonts w:ascii="Verdana" w:eastAsia="Times New Roman" w:hAnsi="Verdana" w:cs="Times New Roman"/>
          <w:sz w:val="24"/>
          <w:szCs w:val="24"/>
          <w:lang w:eastAsia="sk-SK"/>
        </w:rPr>
      </w:pPr>
      <w:r w:rsidRPr="00B95BBD">
        <w:rPr>
          <w:rFonts w:ascii="Verdana" w:eastAsia="Times New Roman" w:hAnsi="Verdana" w:cs="Times New Roman"/>
          <w:color w:val="000000"/>
          <w:sz w:val="20"/>
          <w:szCs w:val="20"/>
          <w:lang w:eastAsia="sk-SK"/>
        </w:rPr>
        <w:t>ESF Európsky sociálny fond</w:t>
      </w:r>
    </w:p>
    <w:p w:rsidR="00B95BBD" w:rsidRPr="00B95BBD" w:rsidRDefault="00B95BBD" w:rsidP="00B95BBD">
      <w:pPr>
        <w:spacing w:after="0" w:line="240" w:lineRule="auto"/>
        <w:jc w:val="both"/>
        <w:rPr>
          <w:rFonts w:ascii="Verdana" w:eastAsia="Times New Roman" w:hAnsi="Verdana" w:cs="Times New Roman"/>
          <w:sz w:val="24"/>
          <w:szCs w:val="24"/>
          <w:lang w:eastAsia="sk-SK"/>
        </w:rPr>
      </w:pPr>
      <w:r w:rsidRPr="00B95BBD">
        <w:rPr>
          <w:rFonts w:ascii="Verdana" w:eastAsia="Times New Roman" w:hAnsi="Verdana" w:cs="Times New Roman"/>
          <w:color w:val="000000"/>
          <w:sz w:val="20"/>
          <w:szCs w:val="20"/>
          <w:lang w:eastAsia="sk-SK"/>
        </w:rPr>
        <w:t>ERDF Európsky fond regionálneho rozvoja</w:t>
      </w:r>
    </w:p>
    <w:p w:rsidR="00B95BBD" w:rsidRPr="00B95BBD" w:rsidRDefault="00B95BBD" w:rsidP="00B95BBD">
      <w:pPr>
        <w:spacing w:after="0" w:line="240" w:lineRule="auto"/>
        <w:jc w:val="both"/>
        <w:rPr>
          <w:rFonts w:ascii="Verdana" w:eastAsia="Times New Roman" w:hAnsi="Verdana" w:cs="Times New Roman"/>
          <w:sz w:val="24"/>
          <w:szCs w:val="24"/>
          <w:lang w:eastAsia="sk-SK"/>
        </w:rPr>
      </w:pPr>
      <w:r w:rsidRPr="00B95BBD">
        <w:rPr>
          <w:rFonts w:ascii="Verdana" w:eastAsia="Times New Roman" w:hAnsi="Verdana" w:cs="Times New Roman"/>
          <w:color w:val="000000"/>
          <w:sz w:val="20"/>
          <w:szCs w:val="20"/>
          <w:lang w:eastAsia="sk-SK"/>
        </w:rPr>
        <w:t>KRIS Koncepcia rozvoja informačných systémov</w:t>
      </w:r>
    </w:p>
    <w:p w:rsidR="00B95BBD" w:rsidRPr="00B95BBD" w:rsidRDefault="00B95BBD" w:rsidP="00B95BBD">
      <w:pPr>
        <w:spacing w:after="0" w:line="240" w:lineRule="auto"/>
        <w:jc w:val="both"/>
        <w:rPr>
          <w:rFonts w:ascii="Verdana" w:eastAsia="Times New Roman" w:hAnsi="Verdana" w:cs="Times New Roman"/>
          <w:sz w:val="24"/>
          <w:szCs w:val="24"/>
          <w:lang w:eastAsia="sk-SK"/>
        </w:rPr>
      </w:pPr>
      <w:r w:rsidRPr="00B95BBD">
        <w:rPr>
          <w:rFonts w:ascii="Verdana" w:eastAsia="Times New Roman" w:hAnsi="Verdana" w:cs="Times New Roman"/>
          <w:color w:val="000000"/>
          <w:sz w:val="20"/>
          <w:szCs w:val="20"/>
          <w:lang w:eastAsia="sk-SK"/>
        </w:rPr>
        <w:t>MŠ Materská škola</w:t>
      </w:r>
    </w:p>
    <w:p w:rsidR="00B95BBD" w:rsidRPr="00B95BBD" w:rsidRDefault="00B95BBD" w:rsidP="00B95BBD">
      <w:pPr>
        <w:spacing w:after="0" w:line="240" w:lineRule="auto"/>
        <w:jc w:val="both"/>
        <w:rPr>
          <w:rFonts w:ascii="Verdana" w:eastAsia="Times New Roman" w:hAnsi="Verdana" w:cs="Times New Roman"/>
          <w:sz w:val="24"/>
          <w:szCs w:val="24"/>
          <w:lang w:eastAsia="sk-SK"/>
        </w:rPr>
      </w:pPr>
      <w:r w:rsidRPr="00B95BBD">
        <w:rPr>
          <w:rFonts w:ascii="Verdana" w:eastAsia="Times New Roman" w:hAnsi="Verdana" w:cs="Times New Roman"/>
          <w:color w:val="000000"/>
          <w:sz w:val="20"/>
          <w:szCs w:val="20"/>
          <w:lang w:eastAsia="sk-SK"/>
        </w:rPr>
        <w:t xml:space="preserve">PHSR Program hospodárskeho a sociálneho rozvoja </w:t>
      </w:r>
    </w:p>
    <w:p w:rsidR="00B95BBD" w:rsidRPr="00B95BBD" w:rsidRDefault="00B95BBD" w:rsidP="00B95BBD">
      <w:pPr>
        <w:spacing w:after="0" w:line="240" w:lineRule="auto"/>
        <w:jc w:val="both"/>
        <w:rPr>
          <w:rFonts w:ascii="Verdana" w:eastAsia="Times New Roman" w:hAnsi="Verdana" w:cs="Times New Roman"/>
          <w:sz w:val="24"/>
          <w:szCs w:val="24"/>
          <w:lang w:eastAsia="sk-SK"/>
        </w:rPr>
      </w:pPr>
      <w:r w:rsidRPr="00B95BBD">
        <w:rPr>
          <w:rFonts w:ascii="Verdana" w:eastAsia="Times New Roman" w:hAnsi="Verdana" w:cs="Times New Roman"/>
          <w:color w:val="000000"/>
          <w:sz w:val="20"/>
          <w:szCs w:val="20"/>
          <w:lang w:eastAsia="sk-SK"/>
        </w:rPr>
        <w:t>RVC Regionálne vzdelávacie centrum</w:t>
      </w:r>
    </w:p>
    <w:p w:rsidR="00B95BBD" w:rsidRPr="00B95BBD" w:rsidRDefault="00B95BBD" w:rsidP="00B95BBD">
      <w:pPr>
        <w:spacing w:after="0" w:line="240" w:lineRule="auto"/>
        <w:jc w:val="both"/>
        <w:rPr>
          <w:rFonts w:ascii="Verdana" w:eastAsia="Times New Roman" w:hAnsi="Verdana" w:cs="Times New Roman"/>
          <w:sz w:val="24"/>
          <w:szCs w:val="24"/>
          <w:lang w:eastAsia="sk-SK"/>
        </w:rPr>
      </w:pPr>
      <w:r w:rsidRPr="00B95BBD">
        <w:rPr>
          <w:rFonts w:ascii="Verdana" w:eastAsia="Times New Roman" w:hAnsi="Verdana" w:cs="Times New Roman"/>
          <w:color w:val="000000"/>
          <w:sz w:val="20"/>
          <w:szCs w:val="20"/>
          <w:lang w:eastAsia="sk-SK"/>
        </w:rPr>
        <w:t>SE Slovenské elektrárne, a.s.</w:t>
      </w:r>
    </w:p>
    <w:p w:rsidR="00B95BBD" w:rsidRPr="00B95BBD" w:rsidRDefault="00B95BBD" w:rsidP="00B95BBD">
      <w:pPr>
        <w:spacing w:after="0" w:line="240" w:lineRule="auto"/>
        <w:jc w:val="both"/>
        <w:rPr>
          <w:rFonts w:ascii="Verdana" w:eastAsia="Times New Roman" w:hAnsi="Verdana" w:cs="Times New Roman"/>
          <w:sz w:val="24"/>
          <w:szCs w:val="24"/>
          <w:lang w:eastAsia="sk-SK"/>
        </w:rPr>
      </w:pPr>
      <w:r w:rsidRPr="00B95BBD">
        <w:rPr>
          <w:rFonts w:ascii="Verdana" w:eastAsia="Times New Roman" w:hAnsi="Verdana" w:cs="Times New Roman"/>
          <w:color w:val="000000"/>
          <w:sz w:val="20"/>
          <w:szCs w:val="20"/>
          <w:lang w:eastAsia="sk-SK"/>
        </w:rPr>
        <w:t>SPP Slovenský plynárenský podnik, a.s.</w:t>
      </w:r>
    </w:p>
    <w:p w:rsidR="00B95BBD" w:rsidRPr="00B95BBD" w:rsidRDefault="00B95BBD" w:rsidP="00B95BBD">
      <w:pPr>
        <w:spacing w:after="0" w:line="240" w:lineRule="auto"/>
        <w:jc w:val="both"/>
        <w:rPr>
          <w:rFonts w:ascii="Verdana" w:eastAsia="Times New Roman" w:hAnsi="Verdana" w:cs="Times New Roman"/>
          <w:sz w:val="24"/>
          <w:szCs w:val="24"/>
          <w:lang w:eastAsia="sk-SK"/>
        </w:rPr>
      </w:pPr>
      <w:r w:rsidRPr="00B95BBD">
        <w:rPr>
          <w:rFonts w:ascii="Verdana" w:eastAsia="Times New Roman" w:hAnsi="Verdana" w:cs="Times New Roman"/>
          <w:color w:val="000000"/>
          <w:sz w:val="20"/>
          <w:szCs w:val="20"/>
          <w:lang w:eastAsia="sk-SK"/>
        </w:rPr>
        <w:t>ŠK Športový klub</w:t>
      </w:r>
    </w:p>
    <w:p w:rsidR="00B95BBD" w:rsidRPr="00B95BBD" w:rsidRDefault="00B95BBD" w:rsidP="00B95BBD">
      <w:pPr>
        <w:spacing w:after="0" w:line="240" w:lineRule="auto"/>
        <w:jc w:val="both"/>
        <w:rPr>
          <w:rFonts w:ascii="Verdana" w:eastAsia="Times New Roman" w:hAnsi="Verdana" w:cs="Times New Roman"/>
          <w:sz w:val="24"/>
          <w:szCs w:val="24"/>
          <w:lang w:eastAsia="sk-SK"/>
        </w:rPr>
      </w:pPr>
      <w:r w:rsidRPr="00B95BBD">
        <w:rPr>
          <w:rFonts w:ascii="Verdana" w:eastAsia="Times New Roman" w:hAnsi="Verdana" w:cs="Times New Roman"/>
          <w:color w:val="000000"/>
          <w:sz w:val="20"/>
          <w:szCs w:val="20"/>
          <w:lang w:eastAsia="sk-SK"/>
        </w:rPr>
        <w:t>TKO Tuhý komunálny odpad</w:t>
      </w:r>
    </w:p>
    <w:p w:rsidR="00B95BBD" w:rsidRPr="00B95BBD" w:rsidRDefault="00B95BBD" w:rsidP="00B95BBD">
      <w:pPr>
        <w:spacing w:after="0" w:line="240" w:lineRule="auto"/>
        <w:jc w:val="both"/>
        <w:rPr>
          <w:rFonts w:ascii="Verdana" w:eastAsia="Times New Roman" w:hAnsi="Verdana" w:cs="Times New Roman"/>
          <w:sz w:val="24"/>
          <w:szCs w:val="24"/>
          <w:lang w:eastAsia="sk-SK"/>
        </w:rPr>
      </w:pPr>
      <w:r w:rsidRPr="00B95BBD">
        <w:rPr>
          <w:rFonts w:ascii="Verdana" w:eastAsia="Times New Roman" w:hAnsi="Verdana" w:cs="Times New Roman"/>
          <w:color w:val="000000"/>
          <w:sz w:val="20"/>
          <w:szCs w:val="20"/>
          <w:lang w:eastAsia="sk-SK"/>
        </w:rPr>
        <w:t>VÚC Vyšší územný celok</w:t>
      </w:r>
    </w:p>
    <w:p w:rsidR="00B95BBD" w:rsidRPr="00B95BBD" w:rsidRDefault="00B95BBD" w:rsidP="00B95BBD">
      <w:pPr>
        <w:spacing w:after="0" w:line="240" w:lineRule="auto"/>
        <w:jc w:val="both"/>
        <w:rPr>
          <w:rFonts w:ascii="Verdana" w:eastAsia="Times New Roman" w:hAnsi="Verdana" w:cs="Times New Roman"/>
          <w:sz w:val="24"/>
          <w:szCs w:val="24"/>
          <w:lang w:eastAsia="sk-SK"/>
        </w:rPr>
      </w:pPr>
      <w:r w:rsidRPr="00B95BBD">
        <w:rPr>
          <w:rFonts w:ascii="Verdana" w:eastAsia="Times New Roman" w:hAnsi="Verdana" w:cs="Times New Roman"/>
          <w:color w:val="000000"/>
          <w:sz w:val="20"/>
          <w:szCs w:val="20"/>
          <w:lang w:eastAsia="sk-SK"/>
        </w:rPr>
        <w:t>ZMOS Združenie miest a obcí Slovenska</w:t>
      </w:r>
    </w:p>
    <w:p w:rsidR="00B95BBD" w:rsidRPr="00B95BBD" w:rsidRDefault="00B95BBD" w:rsidP="00B95BBD">
      <w:pPr>
        <w:spacing w:after="0" w:line="240" w:lineRule="auto"/>
        <w:jc w:val="both"/>
        <w:rPr>
          <w:rFonts w:ascii="Verdana" w:eastAsia="Times New Roman" w:hAnsi="Verdana" w:cs="Times New Roman"/>
          <w:sz w:val="24"/>
          <w:szCs w:val="24"/>
          <w:lang w:eastAsia="sk-SK"/>
        </w:rPr>
      </w:pPr>
      <w:r w:rsidRPr="00B95BBD">
        <w:rPr>
          <w:rFonts w:ascii="Verdana" w:eastAsia="Times New Roman" w:hAnsi="Verdana" w:cs="Times New Roman"/>
          <w:color w:val="000000"/>
          <w:sz w:val="20"/>
          <w:szCs w:val="20"/>
          <w:lang w:eastAsia="sk-SK"/>
        </w:rPr>
        <w:t>ZŠ Základná škola</w:t>
      </w:r>
    </w:p>
    <w:p w:rsidR="00B95BBD" w:rsidRPr="00300AAC" w:rsidRDefault="00B95BBD" w:rsidP="00300AAC">
      <w:pPr>
        <w:spacing w:after="0" w:line="240" w:lineRule="auto"/>
        <w:jc w:val="both"/>
        <w:rPr>
          <w:rFonts w:ascii="Verdana" w:eastAsia="Times New Roman" w:hAnsi="Verdana" w:cs="Times New Roman"/>
          <w:sz w:val="24"/>
          <w:szCs w:val="24"/>
          <w:lang w:eastAsia="sk-SK"/>
        </w:rPr>
      </w:pPr>
      <w:r w:rsidRPr="00B95BBD">
        <w:rPr>
          <w:rFonts w:ascii="Verdana" w:eastAsia="Times New Roman" w:hAnsi="Verdana" w:cs="Times New Roman"/>
          <w:color w:val="000000"/>
          <w:sz w:val="20"/>
          <w:szCs w:val="20"/>
          <w:lang w:eastAsia="sk-SK"/>
        </w:rPr>
        <w:t>ZUŠ Základná umelecká škola</w:t>
      </w:r>
      <w:bookmarkStart w:id="52" w:name="_Toc411019526"/>
      <w:bookmarkStart w:id="53" w:name="_Toc411720118"/>
      <w:r w:rsidRPr="00B95BBD">
        <w:rPr>
          <w:rFonts w:ascii="Verdana" w:eastAsia="Times New Roman" w:hAnsi="Verdana" w:cstheme="majorBidi"/>
          <w:b/>
          <w:bCs/>
          <w:color w:val="C0504D" w:themeColor="accent2"/>
          <w:szCs w:val="28"/>
          <w:lang w:eastAsia="sk-SK"/>
        </w:rPr>
        <w:br w:type="page"/>
      </w:r>
    </w:p>
    <w:p w:rsidR="00B95BBD" w:rsidRPr="00B95BBD" w:rsidRDefault="00B95BBD" w:rsidP="00B95BBD">
      <w:pPr>
        <w:keepNext/>
        <w:keepLines/>
        <w:spacing w:before="480" w:after="0"/>
        <w:outlineLvl w:val="0"/>
        <w:rPr>
          <w:rFonts w:ascii="Verdana" w:eastAsia="Times New Roman" w:hAnsi="Verdana" w:cstheme="majorBidi"/>
          <w:b/>
          <w:bCs/>
          <w:color w:val="C0504D" w:themeColor="accent2"/>
          <w:szCs w:val="28"/>
          <w:lang w:eastAsia="sk-SK"/>
        </w:rPr>
      </w:pPr>
      <w:bookmarkStart w:id="54" w:name="_Toc424854776"/>
      <w:r>
        <w:rPr>
          <w:rFonts w:ascii="Verdana" w:eastAsia="Times New Roman" w:hAnsi="Verdana" w:cstheme="majorBidi"/>
          <w:b/>
          <w:bCs/>
          <w:color w:val="C0504D" w:themeColor="accent2"/>
          <w:szCs w:val="28"/>
          <w:lang w:eastAsia="sk-SK"/>
        </w:rPr>
        <w:lastRenderedPageBreak/>
        <w:t>Príloha č. 3</w:t>
      </w:r>
      <w:r w:rsidRPr="00B95BBD">
        <w:rPr>
          <w:rFonts w:ascii="Verdana" w:eastAsia="Times New Roman" w:hAnsi="Verdana" w:cstheme="majorBidi"/>
          <w:b/>
          <w:bCs/>
          <w:color w:val="C0504D" w:themeColor="accent2"/>
          <w:szCs w:val="28"/>
          <w:lang w:eastAsia="sk-SK"/>
        </w:rPr>
        <w:t xml:space="preserve"> Akčný plán na roky 2015 – 2017</w:t>
      </w:r>
      <w:bookmarkEnd w:id="52"/>
      <w:bookmarkEnd w:id="53"/>
      <w:bookmarkEnd w:id="54"/>
    </w:p>
    <w:tbl>
      <w:tblPr>
        <w:tblStyle w:val="Strednpodfarbenie1zvraznenie212"/>
        <w:tblW w:w="9889" w:type="dxa"/>
        <w:tblLook w:val="04A0" w:firstRow="1" w:lastRow="0" w:firstColumn="1" w:lastColumn="0" w:noHBand="0" w:noVBand="1"/>
      </w:tblPr>
      <w:tblGrid>
        <w:gridCol w:w="3369"/>
        <w:gridCol w:w="1947"/>
        <w:gridCol w:w="179"/>
        <w:gridCol w:w="1769"/>
        <w:gridCol w:w="215"/>
        <w:gridCol w:w="2410"/>
      </w:tblGrid>
      <w:tr w:rsidR="00B95BBD" w:rsidRPr="00B95BBD" w:rsidTr="00300AAC">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889" w:type="dxa"/>
            <w:gridSpan w:val="6"/>
          </w:tcPr>
          <w:p w:rsidR="00B95BBD" w:rsidRPr="00B95BBD" w:rsidRDefault="00B95BBD" w:rsidP="00B95BBD">
            <w:pPr>
              <w:jc w:val="center"/>
              <w:rPr>
                <w:rFonts w:ascii="Verdana" w:hAnsi="Verdana"/>
                <w:sz w:val="18"/>
                <w:szCs w:val="18"/>
              </w:rPr>
            </w:pPr>
            <w:r w:rsidRPr="00B95BBD">
              <w:rPr>
                <w:rFonts w:ascii="Verdana" w:hAnsi="Verdana"/>
                <w:sz w:val="18"/>
                <w:szCs w:val="18"/>
              </w:rPr>
              <w:t>Akčný plán pre sociálnu oblasť</w:t>
            </w:r>
          </w:p>
          <w:p w:rsidR="00B95BBD" w:rsidRPr="00B95BBD" w:rsidRDefault="00B95BBD" w:rsidP="00B95BBD">
            <w:pPr>
              <w:jc w:val="center"/>
              <w:rPr>
                <w:rFonts w:ascii="Verdana" w:hAnsi="Verdana"/>
                <w:sz w:val="18"/>
                <w:szCs w:val="18"/>
              </w:rPr>
            </w:pPr>
          </w:p>
        </w:tc>
      </w:tr>
      <w:tr w:rsidR="00B95BBD" w:rsidRPr="00B95BBD" w:rsidTr="00300AA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369" w:type="dxa"/>
          </w:tcPr>
          <w:p w:rsidR="00B95BBD" w:rsidRPr="00B95BBD" w:rsidRDefault="00B95BBD" w:rsidP="00B95BBD">
            <w:pPr>
              <w:jc w:val="both"/>
              <w:rPr>
                <w:rFonts w:ascii="Verdana" w:hAnsi="Verdana"/>
                <w:sz w:val="18"/>
                <w:szCs w:val="18"/>
              </w:rPr>
            </w:pPr>
            <w:r w:rsidRPr="00B95BBD">
              <w:rPr>
                <w:rFonts w:ascii="Verdana" w:hAnsi="Verdana"/>
                <w:sz w:val="18"/>
                <w:szCs w:val="18"/>
              </w:rPr>
              <w:t>Opatrenie, aktivita</w:t>
            </w:r>
          </w:p>
        </w:tc>
        <w:tc>
          <w:tcPr>
            <w:tcW w:w="1947" w:type="dxa"/>
          </w:tcPr>
          <w:p w:rsidR="00B95BBD" w:rsidRPr="00B95BBD" w:rsidRDefault="00B95BBD" w:rsidP="00B95BBD">
            <w:pPr>
              <w:jc w:val="center"/>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B95BBD">
              <w:rPr>
                <w:rFonts w:ascii="Verdana" w:hAnsi="Verdana"/>
                <w:b/>
                <w:sz w:val="18"/>
                <w:szCs w:val="18"/>
              </w:rPr>
              <w:t>Termín (rok)</w:t>
            </w:r>
          </w:p>
        </w:tc>
        <w:tc>
          <w:tcPr>
            <w:tcW w:w="1948" w:type="dxa"/>
            <w:gridSpan w:val="2"/>
          </w:tcPr>
          <w:p w:rsidR="00B95BBD" w:rsidRPr="00B95BBD" w:rsidRDefault="00B95BBD" w:rsidP="00B95BBD">
            <w:pPr>
              <w:jc w:val="center"/>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B95BBD">
              <w:rPr>
                <w:rFonts w:ascii="Verdana" w:hAnsi="Verdana"/>
                <w:b/>
                <w:sz w:val="18"/>
                <w:szCs w:val="18"/>
              </w:rPr>
              <w:t>Zodpovedný</w:t>
            </w:r>
          </w:p>
        </w:tc>
        <w:tc>
          <w:tcPr>
            <w:tcW w:w="2625" w:type="dxa"/>
            <w:gridSpan w:val="2"/>
          </w:tcPr>
          <w:p w:rsidR="00B95BBD" w:rsidRPr="00B95BBD" w:rsidRDefault="00B95BBD" w:rsidP="00B95BBD">
            <w:pPr>
              <w:jc w:val="center"/>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B95BBD">
              <w:rPr>
                <w:rFonts w:ascii="Verdana" w:hAnsi="Verdana"/>
                <w:b/>
                <w:sz w:val="18"/>
                <w:szCs w:val="18"/>
              </w:rPr>
              <w:t>Financovanie</w:t>
            </w:r>
          </w:p>
        </w:tc>
      </w:tr>
      <w:tr w:rsidR="00B95BBD" w:rsidRPr="00B95BBD" w:rsidTr="00300AAC">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889" w:type="dxa"/>
            <w:gridSpan w:val="6"/>
          </w:tcPr>
          <w:p w:rsidR="00B95BBD" w:rsidRPr="00B95BBD" w:rsidRDefault="00B95BBD" w:rsidP="00471C42">
            <w:pPr>
              <w:jc w:val="center"/>
              <w:rPr>
                <w:rFonts w:ascii="Verdana" w:hAnsi="Verdana"/>
                <w:sz w:val="18"/>
                <w:szCs w:val="18"/>
              </w:rPr>
            </w:pPr>
            <w:r w:rsidRPr="00B95BBD">
              <w:rPr>
                <w:rFonts w:ascii="Verdana" w:hAnsi="Verdana"/>
                <w:sz w:val="18"/>
                <w:szCs w:val="18"/>
              </w:rPr>
              <w:t xml:space="preserve">Opatrenie 1.1. </w:t>
            </w:r>
            <w:r w:rsidR="00471C42">
              <w:rPr>
                <w:rFonts w:ascii="Verdana" w:hAnsi="Verdana"/>
                <w:sz w:val="18"/>
                <w:szCs w:val="18"/>
              </w:rPr>
              <w:t>Kultúrna a športová infraštruktúra</w:t>
            </w:r>
          </w:p>
        </w:tc>
      </w:tr>
      <w:tr w:rsidR="00B95BBD" w:rsidRPr="00B95BBD" w:rsidTr="00300AA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369" w:type="dxa"/>
          </w:tcPr>
          <w:p w:rsidR="00B95BBD" w:rsidRPr="00B95BBD" w:rsidRDefault="00C94DCB" w:rsidP="00B95BBD">
            <w:pPr>
              <w:jc w:val="center"/>
              <w:rPr>
                <w:rFonts w:ascii="Verdana" w:hAnsi="Verdana"/>
                <w:sz w:val="18"/>
                <w:szCs w:val="18"/>
              </w:rPr>
            </w:pPr>
            <w:r w:rsidRPr="00D62414">
              <w:rPr>
                <w:rFonts w:ascii="Verdana" w:eastAsia="Times New Roman" w:hAnsi="Verdana" w:cs="Times New Roman"/>
                <w:sz w:val="18"/>
                <w:szCs w:val="18"/>
                <w:lang w:eastAsia="sk-SK"/>
              </w:rPr>
              <w:t xml:space="preserve">1.1.1. </w:t>
            </w:r>
            <w:r w:rsidRPr="00D62414">
              <w:rPr>
                <w:rFonts w:ascii="Verdana" w:eastAsia="Times New Roman" w:hAnsi="Verdana" w:cs="Times New Roman"/>
                <w:color w:val="000000"/>
                <w:sz w:val="18"/>
                <w:szCs w:val="18"/>
                <w:lang w:eastAsia="sk-SK"/>
              </w:rPr>
              <w:t>Rekonštrukcia budovy kultúrneho domu – znižovanie energetických nákladov</w:t>
            </w:r>
          </w:p>
        </w:tc>
        <w:tc>
          <w:tcPr>
            <w:tcW w:w="1947" w:type="dxa"/>
          </w:tcPr>
          <w:p w:rsidR="00B95BBD" w:rsidRPr="00B95BBD" w:rsidRDefault="00C94DCB" w:rsidP="00E16D20">
            <w:pPr>
              <w:jc w:val="center"/>
              <w:cnfStyle w:val="000000100000" w:firstRow="0" w:lastRow="0" w:firstColumn="0" w:lastColumn="0" w:oddVBand="0" w:evenVBand="0" w:oddHBand="1" w:evenHBand="0" w:firstRowFirstColumn="0" w:firstRowLastColumn="0" w:lastRowFirstColumn="0" w:lastRowLastColumn="0"/>
              <w:rPr>
                <w:rFonts w:ascii="Verdana" w:hAnsi="Verdana"/>
                <w:bCs/>
                <w:sz w:val="18"/>
                <w:szCs w:val="18"/>
              </w:rPr>
            </w:pPr>
            <w:r>
              <w:rPr>
                <w:rFonts w:ascii="Verdana" w:hAnsi="Verdana"/>
                <w:bCs/>
                <w:sz w:val="18"/>
                <w:szCs w:val="18"/>
              </w:rPr>
              <w:t>201</w:t>
            </w:r>
            <w:r w:rsidR="00E16D20">
              <w:rPr>
                <w:rFonts w:ascii="Verdana" w:hAnsi="Verdana"/>
                <w:bCs/>
                <w:sz w:val="18"/>
                <w:szCs w:val="18"/>
              </w:rPr>
              <w:t>5-2016</w:t>
            </w:r>
          </w:p>
        </w:tc>
        <w:tc>
          <w:tcPr>
            <w:tcW w:w="1948" w:type="dxa"/>
            <w:gridSpan w:val="2"/>
          </w:tcPr>
          <w:p w:rsidR="00B95BBD" w:rsidRPr="00B95BBD" w:rsidRDefault="00B95BBD" w:rsidP="00471C42">
            <w:pPr>
              <w:jc w:val="center"/>
              <w:cnfStyle w:val="000000100000" w:firstRow="0" w:lastRow="0" w:firstColumn="0" w:lastColumn="0" w:oddVBand="0" w:evenVBand="0" w:oddHBand="1" w:evenHBand="0" w:firstRowFirstColumn="0" w:firstRowLastColumn="0" w:lastRowFirstColumn="0" w:lastRowLastColumn="0"/>
              <w:rPr>
                <w:rFonts w:ascii="Verdana" w:hAnsi="Verdana"/>
                <w:bCs/>
                <w:sz w:val="18"/>
                <w:szCs w:val="18"/>
              </w:rPr>
            </w:pPr>
            <w:r w:rsidRPr="00B95BBD">
              <w:rPr>
                <w:rFonts w:ascii="Verdana" w:hAnsi="Verdana"/>
                <w:sz w:val="18"/>
                <w:szCs w:val="18"/>
              </w:rPr>
              <w:t xml:space="preserve">Obec </w:t>
            </w:r>
            <w:r w:rsidR="00471C42">
              <w:rPr>
                <w:rFonts w:ascii="Verdana" w:hAnsi="Verdana"/>
                <w:sz w:val="18"/>
                <w:szCs w:val="18"/>
              </w:rPr>
              <w:t>Šelpice</w:t>
            </w:r>
          </w:p>
        </w:tc>
        <w:tc>
          <w:tcPr>
            <w:tcW w:w="2625" w:type="dxa"/>
            <w:gridSpan w:val="2"/>
          </w:tcPr>
          <w:p w:rsidR="00C94DCB" w:rsidRPr="00B95BBD" w:rsidRDefault="00C94DCB" w:rsidP="00C94DCB">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B95BBD">
              <w:rPr>
                <w:rFonts w:ascii="Verdana" w:hAnsi="Verdana"/>
                <w:sz w:val="18"/>
                <w:szCs w:val="18"/>
              </w:rPr>
              <w:t>95% štátne zdroje</w:t>
            </w:r>
          </w:p>
          <w:p w:rsidR="00B95BBD" w:rsidRPr="00B95BBD" w:rsidRDefault="00C94DCB" w:rsidP="00C94DCB">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B95BBD">
              <w:rPr>
                <w:rFonts w:ascii="Verdana" w:hAnsi="Verdana"/>
                <w:sz w:val="18"/>
                <w:szCs w:val="18"/>
              </w:rPr>
              <w:t>kofinancovanie 5%</w:t>
            </w:r>
          </w:p>
        </w:tc>
      </w:tr>
      <w:tr w:rsidR="00B95BBD" w:rsidRPr="00B95BBD" w:rsidTr="00300AAC">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369" w:type="dxa"/>
          </w:tcPr>
          <w:p w:rsidR="00B95BBD" w:rsidRPr="00B95BBD" w:rsidRDefault="00C94DCB" w:rsidP="00B95BBD">
            <w:pPr>
              <w:jc w:val="center"/>
              <w:rPr>
                <w:rFonts w:ascii="Verdana" w:hAnsi="Verdana"/>
                <w:sz w:val="18"/>
                <w:szCs w:val="18"/>
              </w:rPr>
            </w:pPr>
            <w:r w:rsidRPr="00D62414">
              <w:rPr>
                <w:rFonts w:ascii="Verdana" w:eastAsia="Times New Roman" w:hAnsi="Verdana" w:cs="Times New Roman"/>
                <w:color w:val="000000"/>
                <w:sz w:val="18"/>
                <w:szCs w:val="18"/>
                <w:lang w:eastAsia="sk-SK"/>
              </w:rPr>
              <w:t>1.1.2. Obnovenie tradície šelpickej čižmy</w:t>
            </w:r>
          </w:p>
        </w:tc>
        <w:tc>
          <w:tcPr>
            <w:tcW w:w="1947" w:type="dxa"/>
          </w:tcPr>
          <w:p w:rsidR="00B95BBD" w:rsidRPr="00B95BBD" w:rsidRDefault="00E16D20" w:rsidP="00B95BBD">
            <w:pPr>
              <w:jc w:val="center"/>
              <w:cnfStyle w:val="000000010000" w:firstRow="0" w:lastRow="0" w:firstColumn="0" w:lastColumn="0" w:oddVBand="0" w:evenVBand="0" w:oddHBand="0" w:evenHBand="1" w:firstRowFirstColumn="0" w:firstRowLastColumn="0" w:lastRowFirstColumn="0" w:lastRowLastColumn="0"/>
              <w:rPr>
                <w:rFonts w:ascii="Verdana" w:hAnsi="Verdana"/>
                <w:bCs/>
                <w:sz w:val="18"/>
                <w:szCs w:val="18"/>
              </w:rPr>
            </w:pPr>
            <w:r>
              <w:rPr>
                <w:rFonts w:ascii="Verdana" w:hAnsi="Verdana"/>
                <w:bCs/>
                <w:sz w:val="18"/>
                <w:szCs w:val="18"/>
              </w:rPr>
              <w:t>2016</w:t>
            </w:r>
            <w:r w:rsidR="00C94DCB">
              <w:rPr>
                <w:rFonts w:ascii="Verdana" w:hAnsi="Verdana"/>
                <w:bCs/>
                <w:sz w:val="18"/>
                <w:szCs w:val="18"/>
              </w:rPr>
              <w:t>-</w:t>
            </w:r>
          </w:p>
        </w:tc>
        <w:tc>
          <w:tcPr>
            <w:tcW w:w="1948" w:type="dxa"/>
            <w:gridSpan w:val="2"/>
          </w:tcPr>
          <w:p w:rsidR="00B95BBD" w:rsidRPr="00B95BBD" w:rsidRDefault="00471C42" w:rsidP="00B95BBD">
            <w:pPr>
              <w:jc w:val="center"/>
              <w:cnfStyle w:val="000000010000" w:firstRow="0" w:lastRow="0" w:firstColumn="0" w:lastColumn="0" w:oddVBand="0" w:evenVBand="0" w:oddHBand="0" w:evenHBand="1" w:firstRowFirstColumn="0" w:firstRowLastColumn="0" w:lastRowFirstColumn="0" w:lastRowLastColumn="0"/>
              <w:rPr>
                <w:rFonts w:ascii="Verdana" w:hAnsi="Verdana"/>
                <w:bCs/>
                <w:sz w:val="18"/>
                <w:szCs w:val="18"/>
              </w:rPr>
            </w:pPr>
            <w:r w:rsidRPr="00B95BBD">
              <w:rPr>
                <w:rFonts w:ascii="Verdana" w:hAnsi="Verdana"/>
                <w:sz w:val="18"/>
                <w:szCs w:val="18"/>
              </w:rPr>
              <w:t xml:space="preserve">Obec </w:t>
            </w:r>
            <w:r>
              <w:rPr>
                <w:rFonts w:ascii="Verdana" w:hAnsi="Verdana"/>
                <w:sz w:val="18"/>
                <w:szCs w:val="18"/>
              </w:rPr>
              <w:t>Šelpice</w:t>
            </w:r>
          </w:p>
        </w:tc>
        <w:tc>
          <w:tcPr>
            <w:tcW w:w="2625" w:type="dxa"/>
            <w:gridSpan w:val="2"/>
          </w:tcPr>
          <w:p w:rsidR="00B95BBD" w:rsidRPr="00B95BBD" w:rsidRDefault="00B95BBD" w:rsidP="00B95BBD">
            <w:pPr>
              <w:jc w:val="center"/>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r w:rsidRPr="00B95BBD">
              <w:rPr>
                <w:rFonts w:ascii="Verdana" w:hAnsi="Verdana"/>
                <w:sz w:val="18"/>
                <w:szCs w:val="18"/>
              </w:rPr>
              <w:t>Vlastné zdroje</w:t>
            </w:r>
          </w:p>
        </w:tc>
      </w:tr>
      <w:tr w:rsidR="00B95BBD" w:rsidRPr="00B95BBD" w:rsidTr="00300AA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889" w:type="dxa"/>
            <w:gridSpan w:val="6"/>
          </w:tcPr>
          <w:p w:rsidR="00B95BBD" w:rsidRPr="00B95BBD" w:rsidRDefault="00B95BBD" w:rsidP="00471C42">
            <w:pPr>
              <w:jc w:val="center"/>
              <w:rPr>
                <w:rFonts w:ascii="Verdana" w:hAnsi="Verdana"/>
                <w:sz w:val="18"/>
                <w:szCs w:val="18"/>
              </w:rPr>
            </w:pPr>
            <w:r w:rsidRPr="00B95BBD">
              <w:rPr>
                <w:rFonts w:ascii="Verdana" w:hAnsi="Verdana"/>
                <w:sz w:val="18"/>
                <w:szCs w:val="18"/>
              </w:rPr>
              <w:t xml:space="preserve">Opatrenie 1.2. </w:t>
            </w:r>
            <w:r w:rsidR="00471C42">
              <w:rPr>
                <w:rFonts w:ascii="Verdana" w:hAnsi="Verdana"/>
                <w:sz w:val="18"/>
                <w:szCs w:val="18"/>
              </w:rPr>
              <w:t>Školská</w:t>
            </w:r>
            <w:r w:rsidRPr="00B95BBD">
              <w:rPr>
                <w:rFonts w:ascii="Verdana" w:hAnsi="Verdana"/>
                <w:sz w:val="18"/>
                <w:szCs w:val="18"/>
              </w:rPr>
              <w:t xml:space="preserve"> infraštruktúra</w:t>
            </w:r>
          </w:p>
        </w:tc>
      </w:tr>
      <w:tr w:rsidR="00B95BBD" w:rsidRPr="00B95BBD" w:rsidTr="00300AAC">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369" w:type="dxa"/>
            <w:vAlign w:val="center"/>
          </w:tcPr>
          <w:p w:rsidR="00B95BBD" w:rsidRPr="00C94DCB" w:rsidRDefault="00471C42" w:rsidP="00C94DCB">
            <w:pPr>
              <w:jc w:val="center"/>
              <w:rPr>
                <w:rFonts w:ascii="Verdana" w:eastAsia="Times New Roman" w:hAnsi="Verdana" w:cs="Times New Roman"/>
                <w:color w:val="000000"/>
                <w:sz w:val="18"/>
                <w:szCs w:val="18"/>
                <w:lang w:eastAsia="sk-SK"/>
              </w:rPr>
            </w:pPr>
            <w:r w:rsidRPr="00300AAC">
              <w:rPr>
                <w:rFonts w:ascii="Verdana" w:eastAsia="Times New Roman" w:hAnsi="Verdana" w:cs="Times New Roman"/>
                <w:color w:val="000000"/>
                <w:sz w:val="18"/>
                <w:szCs w:val="18"/>
                <w:lang w:eastAsia="sk-SK"/>
              </w:rPr>
              <w:t xml:space="preserve">1.2.1. </w:t>
            </w:r>
            <w:r w:rsidR="00C94DCB" w:rsidRPr="00300AAC">
              <w:rPr>
                <w:rFonts w:ascii="Verdana" w:eastAsia="Times New Roman" w:hAnsi="Verdana" w:cs="Times New Roman"/>
                <w:color w:val="000000"/>
                <w:sz w:val="18"/>
                <w:szCs w:val="18"/>
                <w:lang w:eastAsia="sk-SK"/>
              </w:rPr>
              <w:t>Vybudovanie materskej školy</w:t>
            </w:r>
          </w:p>
        </w:tc>
        <w:tc>
          <w:tcPr>
            <w:tcW w:w="2126" w:type="dxa"/>
            <w:gridSpan w:val="2"/>
            <w:vAlign w:val="center"/>
          </w:tcPr>
          <w:p w:rsidR="00B95BBD" w:rsidRPr="00B95BBD" w:rsidRDefault="00C94DCB" w:rsidP="00B95BBD">
            <w:pPr>
              <w:jc w:val="center"/>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r>
              <w:rPr>
                <w:rFonts w:ascii="Verdana" w:hAnsi="Verdana"/>
                <w:sz w:val="18"/>
                <w:szCs w:val="18"/>
              </w:rPr>
              <w:t>2015</w:t>
            </w:r>
            <w:r w:rsidR="00471C42">
              <w:rPr>
                <w:rFonts w:ascii="Verdana" w:hAnsi="Verdana"/>
                <w:sz w:val="18"/>
                <w:szCs w:val="18"/>
              </w:rPr>
              <w:t xml:space="preserve"> - 2017</w:t>
            </w:r>
          </w:p>
        </w:tc>
        <w:tc>
          <w:tcPr>
            <w:tcW w:w="1984" w:type="dxa"/>
            <w:gridSpan w:val="2"/>
            <w:vAlign w:val="center"/>
          </w:tcPr>
          <w:p w:rsidR="00B95BBD" w:rsidRPr="00B95BBD" w:rsidRDefault="00471C42" w:rsidP="00B95BBD">
            <w:pPr>
              <w:jc w:val="center"/>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r w:rsidRPr="00B95BBD">
              <w:rPr>
                <w:rFonts w:ascii="Verdana" w:hAnsi="Verdana"/>
                <w:sz w:val="18"/>
                <w:szCs w:val="18"/>
              </w:rPr>
              <w:t xml:space="preserve">Obec </w:t>
            </w:r>
            <w:r>
              <w:rPr>
                <w:rFonts w:ascii="Verdana" w:hAnsi="Verdana"/>
                <w:sz w:val="18"/>
                <w:szCs w:val="18"/>
              </w:rPr>
              <w:t>Šelpice</w:t>
            </w:r>
          </w:p>
        </w:tc>
        <w:tc>
          <w:tcPr>
            <w:tcW w:w="2410" w:type="dxa"/>
            <w:vAlign w:val="center"/>
          </w:tcPr>
          <w:p w:rsidR="00471C42" w:rsidRPr="00B95BBD" w:rsidRDefault="00471C42" w:rsidP="00471C42">
            <w:pPr>
              <w:jc w:val="center"/>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r w:rsidRPr="00B95BBD">
              <w:rPr>
                <w:rFonts w:ascii="Verdana" w:hAnsi="Verdana"/>
                <w:sz w:val="18"/>
                <w:szCs w:val="18"/>
              </w:rPr>
              <w:t>95% štátne zdroje</w:t>
            </w:r>
          </w:p>
          <w:p w:rsidR="00B95BBD" w:rsidRPr="00B95BBD" w:rsidRDefault="00471C42" w:rsidP="00471C42">
            <w:pPr>
              <w:jc w:val="center"/>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r w:rsidRPr="00B95BBD">
              <w:rPr>
                <w:rFonts w:ascii="Verdana" w:hAnsi="Verdana"/>
                <w:sz w:val="18"/>
                <w:szCs w:val="18"/>
              </w:rPr>
              <w:t>kofinancovanie 5%</w:t>
            </w:r>
          </w:p>
        </w:tc>
      </w:tr>
      <w:tr w:rsidR="00B95BBD" w:rsidRPr="00B95BBD" w:rsidTr="00300AA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369" w:type="dxa"/>
            <w:vAlign w:val="center"/>
          </w:tcPr>
          <w:p w:rsidR="00B95BBD" w:rsidRPr="00300AAC" w:rsidRDefault="00471C42" w:rsidP="00B95BBD">
            <w:pPr>
              <w:jc w:val="center"/>
              <w:rPr>
                <w:rFonts w:ascii="Verdana" w:hAnsi="Verdana"/>
                <w:sz w:val="18"/>
                <w:szCs w:val="18"/>
              </w:rPr>
            </w:pPr>
            <w:r w:rsidRPr="00300AAC">
              <w:rPr>
                <w:rFonts w:ascii="Verdana" w:eastAsia="Times New Roman" w:hAnsi="Verdana" w:cs="Times New Roman"/>
                <w:color w:val="000000"/>
                <w:sz w:val="18"/>
                <w:szCs w:val="18"/>
                <w:lang w:eastAsia="sk-SK"/>
              </w:rPr>
              <w:t xml:space="preserve">1.2.2. </w:t>
            </w:r>
            <w:r w:rsidR="00C94DCB" w:rsidRPr="00300AAC">
              <w:rPr>
                <w:rFonts w:ascii="Verdana" w:eastAsia="Times New Roman" w:hAnsi="Verdana" w:cs="Times New Roman"/>
                <w:color w:val="000000"/>
                <w:sz w:val="18"/>
                <w:szCs w:val="18"/>
                <w:lang w:eastAsia="sk-SK"/>
              </w:rPr>
              <w:t>Podpora projektov v oblasti školstva a vzdelávania vrátane zlepšenia materiálno-technického zabezpečenia</w:t>
            </w:r>
          </w:p>
        </w:tc>
        <w:tc>
          <w:tcPr>
            <w:tcW w:w="2126" w:type="dxa"/>
            <w:gridSpan w:val="2"/>
            <w:vAlign w:val="center"/>
          </w:tcPr>
          <w:p w:rsidR="00B95BBD" w:rsidRPr="00B95BBD" w:rsidRDefault="00E16D20" w:rsidP="00B95BBD">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2015</w:t>
            </w:r>
            <w:r w:rsidR="00B95BBD" w:rsidRPr="00B95BBD">
              <w:rPr>
                <w:rFonts w:ascii="Verdana" w:hAnsi="Verdana"/>
                <w:sz w:val="18"/>
                <w:szCs w:val="18"/>
              </w:rPr>
              <w:t xml:space="preserve"> - 2017</w:t>
            </w:r>
          </w:p>
        </w:tc>
        <w:tc>
          <w:tcPr>
            <w:tcW w:w="1984" w:type="dxa"/>
            <w:gridSpan w:val="2"/>
            <w:vAlign w:val="center"/>
          </w:tcPr>
          <w:p w:rsidR="00B95BBD" w:rsidRPr="00B95BBD" w:rsidRDefault="00471C42" w:rsidP="00B95BBD">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B95BBD">
              <w:rPr>
                <w:rFonts w:ascii="Verdana" w:hAnsi="Verdana"/>
                <w:sz w:val="18"/>
                <w:szCs w:val="18"/>
              </w:rPr>
              <w:t xml:space="preserve">Obec </w:t>
            </w:r>
            <w:r>
              <w:rPr>
                <w:rFonts w:ascii="Verdana" w:hAnsi="Verdana"/>
                <w:sz w:val="18"/>
                <w:szCs w:val="18"/>
              </w:rPr>
              <w:t>Šelpice</w:t>
            </w:r>
          </w:p>
        </w:tc>
        <w:tc>
          <w:tcPr>
            <w:tcW w:w="2410" w:type="dxa"/>
            <w:vAlign w:val="center"/>
          </w:tcPr>
          <w:p w:rsidR="00B95BBD" w:rsidRPr="00B95BBD" w:rsidRDefault="00B95BBD" w:rsidP="00B95BBD">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B95BBD">
              <w:rPr>
                <w:rFonts w:ascii="Verdana" w:hAnsi="Verdana"/>
                <w:sz w:val="18"/>
                <w:szCs w:val="18"/>
              </w:rPr>
              <w:t>95% štátne zdroje</w:t>
            </w:r>
          </w:p>
          <w:p w:rsidR="00B95BBD" w:rsidRPr="00B95BBD" w:rsidRDefault="00B95BBD" w:rsidP="00B95BBD">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B95BBD">
              <w:rPr>
                <w:rFonts w:ascii="Verdana" w:hAnsi="Verdana"/>
                <w:sz w:val="18"/>
                <w:szCs w:val="18"/>
              </w:rPr>
              <w:t>kofinancovanie 5%</w:t>
            </w:r>
          </w:p>
        </w:tc>
      </w:tr>
      <w:tr w:rsidR="00B95BBD" w:rsidRPr="00B95BBD" w:rsidTr="00300AAC">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889" w:type="dxa"/>
            <w:gridSpan w:val="6"/>
            <w:shd w:val="clear" w:color="auto" w:fill="C0504D" w:themeFill="accent2"/>
          </w:tcPr>
          <w:p w:rsidR="00B95BBD" w:rsidRPr="00B95BBD" w:rsidRDefault="00B95BBD" w:rsidP="00471C42">
            <w:pPr>
              <w:jc w:val="center"/>
              <w:rPr>
                <w:rFonts w:ascii="Verdana" w:hAnsi="Verdana"/>
                <w:sz w:val="18"/>
                <w:szCs w:val="18"/>
              </w:rPr>
            </w:pPr>
            <w:r w:rsidRPr="00B95BBD">
              <w:rPr>
                <w:rFonts w:ascii="Verdana" w:hAnsi="Verdana"/>
                <w:color w:val="FFFFFF" w:themeColor="background1"/>
                <w:sz w:val="18"/>
                <w:szCs w:val="18"/>
              </w:rPr>
              <w:t xml:space="preserve">Akčný plán pre </w:t>
            </w:r>
            <w:r w:rsidR="00471C42" w:rsidRPr="00471C42">
              <w:rPr>
                <w:rFonts w:ascii="Verdana" w:hAnsi="Verdana"/>
                <w:color w:val="FFFFFF" w:themeColor="background1"/>
                <w:sz w:val="18"/>
                <w:szCs w:val="18"/>
              </w:rPr>
              <w:t>ekonomickú</w:t>
            </w:r>
            <w:r w:rsidRPr="00B95BBD">
              <w:rPr>
                <w:rFonts w:ascii="Verdana" w:hAnsi="Verdana"/>
                <w:color w:val="FFFFFF" w:themeColor="background1"/>
                <w:sz w:val="18"/>
                <w:szCs w:val="18"/>
              </w:rPr>
              <w:t xml:space="preserve"> oblasť</w:t>
            </w:r>
          </w:p>
        </w:tc>
      </w:tr>
      <w:tr w:rsidR="00B95BBD" w:rsidRPr="00B95BBD" w:rsidTr="00300AA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889" w:type="dxa"/>
            <w:gridSpan w:val="6"/>
          </w:tcPr>
          <w:p w:rsidR="00B95BBD" w:rsidRPr="00B95BBD" w:rsidRDefault="00B95BBD" w:rsidP="00B95BBD">
            <w:pPr>
              <w:jc w:val="both"/>
              <w:rPr>
                <w:rFonts w:ascii="Verdana" w:hAnsi="Verdana"/>
                <w:sz w:val="18"/>
                <w:szCs w:val="18"/>
              </w:rPr>
            </w:pPr>
            <w:r w:rsidRPr="00B95BBD">
              <w:rPr>
                <w:rFonts w:ascii="Verdana" w:hAnsi="Verdana"/>
                <w:sz w:val="18"/>
                <w:szCs w:val="18"/>
              </w:rPr>
              <w:t xml:space="preserve">Opatrenie </w:t>
            </w:r>
            <w:r w:rsidR="00471C42">
              <w:rPr>
                <w:rFonts w:ascii="Verdana" w:hAnsi="Verdana"/>
                <w:sz w:val="18"/>
                <w:szCs w:val="18"/>
              </w:rPr>
              <w:t>2.2</w:t>
            </w:r>
            <w:r w:rsidRPr="00B95BBD">
              <w:rPr>
                <w:rFonts w:ascii="Verdana" w:hAnsi="Verdana"/>
                <w:sz w:val="18"/>
                <w:szCs w:val="18"/>
              </w:rPr>
              <w:t>. Technická infraštruktúra</w:t>
            </w:r>
          </w:p>
        </w:tc>
      </w:tr>
      <w:tr w:rsidR="00471C42" w:rsidRPr="00B95BBD" w:rsidTr="00300AAC">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369" w:type="dxa"/>
            <w:vAlign w:val="center"/>
          </w:tcPr>
          <w:p w:rsidR="00471C42" w:rsidRPr="0017207E" w:rsidRDefault="00471C42" w:rsidP="00471C42">
            <w:pPr>
              <w:spacing w:before="100" w:beforeAutospacing="1"/>
              <w:jc w:val="center"/>
              <w:rPr>
                <w:rFonts w:ascii="Verdana" w:eastAsia="Times New Roman" w:hAnsi="Verdana" w:cs="Times New Roman"/>
                <w:color w:val="000000"/>
                <w:sz w:val="18"/>
                <w:szCs w:val="18"/>
                <w:lang w:eastAsia="sk-SK"/>
              </w:rPr>
            </w:pPr>
            <w:r>
              <w:rPr>
                <w:rFonts w:ascii="Verdana" w:eastAsia="Times New Roman" w:hAnsi="Verdana" w:cs="Times New Roman"/>
                <w:color w:val="000000"/>
                <w:sz w:val="18"/>
                <w:szCs w:val="18"/>
                <w:lang w:eastAsia="sk-SK"/>
              </w:rPr>
              <w:t>2.2.1 Odvádzanie dažďových vôd</w:t>
            </w:r>
          </w:p>
        </w:tc>
        <w:tc>
          <w:tcPr>
            <w:tcW w:w="2126" w:type="dxa"/>
            <w:gridSpan w:val="2"/>
            <w:vAlign w:val="center"/>
          </w:tcPr>
          <w:p w:rsidR="00471C42" w:rsidRPr="00B95BBD" w:rsidRDefault="00461CB6" w:rsidP="00B95BBD">
            <w:pPr>
              <w:jc w:val="center"/>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r>
              <w:rPr>
                <w:rFonts w:ascii="Verdana" w:hAnsi="Verdana"/>
                <w:sz w:val="18"/>
                <w:szCs w:val="18"/>
              </w:rPr>
              <w:t xml:space="preserve">2016 </w:t>
            </w:r>
            <w:r w:rsidR="005257FC">
              <w:rPr>
                <w:rFonts w:ascii="Verdana" w:hAnsi="Verdana"/>
                <w:sz w:val="18"/>
                <w:szCs w:val="18"/>
              </w:rPr>
              <w:t>–</w:t>
            </w:r>
            <w:r>
              <w:rPr>
                <w:rFonts w:ascii="Verdana" w:hAnsi="Verdana"/>
                <w:sz w:val="18"/>
                <w:szCs w:val="18"/>
              </w:rPr>
              <w:t xml:space="preserve"> 2018</w:t>
            </w:r>
          </w:p>
        </w:tc>
        <w:tc>
          <w:tcPr>
            <w:tcW w:w="1984" w:type="dxa"/>
            <w:gridSpan w:val="2"/>
            <w:vAlign w:val="center"/>
          </w:tcPr>
          <w:p w:rsidR="00471C42" w:rsidRDefault="00471C42" w:rsidP="00471C42">
            <w:pPr>
              <w:jc w:val="center"/>
              <w:cnfStyle w:val="000000010000" w:firstRow="0" w:lastRow="0" w:firstColumn="0" w:lastColumn="0" w:oddVBand="0" w:evenVBand="0" w:oddHBand="0" w:evenHBand="1" w:firstRowFirstColumn="0" w:firstRowLastColumn="0" w:lastRowFirstColumn="0" w:lastRowLastColumn="0"/>
            </w:pPr>
            <w:r w:rsidRPr="00B95BBD">
              <w:rPr>
                <w:rFonts w:ascii="Verdana" w:hAnsi="Verdana"/>
                <w:sz w:val="18"/>
                <w:szCs w:val="18"/>
              </w:rPr>
              <w:t xml:space="preserve">Obec </w:t>
            </w:r>
            <w:r w:rsidRPr="00900F73">
              <w:rPr>
                <w:rFonts w:ascii="Verdana" w:hAnsi="Verdana"/>
                <w:sz w:val="18"/>
                <w:szCs w:val="18"/>
              </w:rPr>
              <w:t>Šelpice</w:t>
            </w:r>
          </w:p>
        </w:tc>
        <w:tc>
          <w:tcPr>
            <w:tcW w:w="2410" w:type="dxa"/>
            <w:vAlign w:val="center"/>
          </w:tcPr>
          <w:p w:rsidR="00471C42" w:rsidRPr="00B95BBD" w:rsidRDefault="00471C42" w:rsidP="00B95BBD">
            <w:pPr>
              <w:jc w:val="center"/>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r w:rsidRPr="00B95BBD">
              <w:rPr>
                <w:rFonts w:ascii="Verdana" w:hAnsi="Verdana"/>
                <w:sz w:val="18"/>
                <w:szCs w:val="18"/>
              </w:rPr>
              <w:t>95% štátne zdroje</w:t>
            </w:r>
          </w:p>
          <w:p w:rsidR="00471C42" w:rsidRPr="00B95BBD" w:rsidRDefault="00471C42" w:rsidP="00B95BBD">
            <w:pPr>
              <w:jc w:val="center"/>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r w:rsidRPr="00B95BBD">
              <w:rPr>
                <w:rFonts w:ascii="Verdana" w:hAnsi="Verdana"/>
                <w:sz w:val="18"/>
                <w:szCs w:val="18"/>
              </w:rPr>
              <w:t>kofinancovanie 5%</w:t>
            </w:r>
          </w:p>
        </w:tc>
      </w:tr>
      <w:tr w:rsidR="00471C42" w:rsidRPr="00B95BBD" w:rsidTr="00300AA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369" w:type="dxa"/>
            <w:vAlign w:val="center"/>
          </w:tcPr>
          <w:p w:rsidR="00471C42" w:rsidRPr="0017207E" w:rsidRDefault="00471C42" w:rsidP="00471C42">
            <w:pPr>
              <w:spacing w:before="100" w:beforeAutospacing="1"/>
              <w:jc w:val="center"/>
              <w:rPr>
                <w:rFonts w:ascii="Verdana" w:eastAsia="Times New Roman" w:hAnsi="Verdana" w:cs="Times New Roman"/>
                <w:color w:val="000000"/>
                <w:sz w:val="18"/>
                <w:szCs w:val="18"/>
                <w:lang w:eastAsia="sk-SK"/>
              </w:rPr>
            </w:pPr>
            <w:r>
              <w:rPr>
                <w:rFonts w:ascii="Verdana" w:eastAsia="Times New Roman" w:hAnsi="Verdana" w:cs="Times New Roman"/>
                <w:color w:val="000000"/>
                <w:sz w:val="18"/>
                <w:szCs w:val="18"/>
                <w:lang w:eastAsia="sk-SK"/>
              </w:rPr>
              <w:t>2.2.2. Rekonštrukcia verejného osvetlenia</w:t>
            </w:r>
          </w:p>
        </w:tc>
        <w:tc>
          <w:tcPr>
            <w:tcW w:w="2126" w:type="dxa"/>
            <w:gridSpan w:val="2"/>
            <w:vAlign w:val="center"/>
          </w:tcPr>
          <w:p w:rsidR="00471C42" w:rsidRPr="00B95BBD" w:rsidRDefault="00471C42" w:rsidP="00B95BBD">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B95BBD">
              <w:rPr>
                <w:rFonts w:ascii="Verdana" w:hAnsi="Verdana"/>
                <w:sz w:val="18"/>
                <w:szCs w:val="18"/>
              </w:rPr>
              <w:t>2015</w:t>
            </w:r>
          </w:p>
        </w:tc>
        <w:tc>
          <w:tcPr>
            <w:tcW w:w="1984" w:type="dxa"/>
            <w:gridSpan w:val="2"/>
            <w:vAlign w:val="center"/>
          </w:tcPr>
          <w:p w:rsidR="00471C42" w:rsidRDefault="00471C42" w:rsidP="00471C42">
            <w:pPr>
              <w:jc w:val="center"/>
              <w:cnfStyle w:val="000000100000" w:firstRow="0" w:lastRow="0" w:firstColumn="0" w:lastColumn="0" w:oddVBand="0" w:evenVBand="0" w:oddHBand="1" w:evenHBand="0" w:firstRowFirstColumn="0" w:firstRowLastColumn="0" w:lastRowFirstColumn="0" w:lastRowLastColumn="0"/>
            </w:pPr>
            <w:r w:rsidRPr="00B95BBD">
              <w:rPr>
                <w:rFonts w:ascii="Verdana" w:hAnsi="Verdana"/>
                <w:sz w:val="18"/>
                <w:szCs w:val="18"/>
              </w:rPr>
              <w:t xml:space="preserve">Obec </w:t>
            </w:r>
            <w:r w:rsidRPr="00900F73">
              <w:rPr>
                <w:rFonts w:ascii="Verdana" w:hAnsi="Verdana"/>
                <w:sz w:val="18"/>
                <w:szCs w:val="18"/>
              </w:rPr>
              <w:t>Šelpice</w:t>
            </w:r>
          </w:p>
        </w:tc>
        <w:tc>
          <w:tcPr>
            <w:tcW w:w="2410" w:type="dxa"/>
            <w:vAlign w:val="center"/>
          </w:tcPr>
          <w:p w:rsidR="00471C42" w:rsidRPr="00B95BBD" w:rsidRDefault="00471C42" w:rsidP="00B95BBD">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B95BBD">
              <w:rPr>
                <w:rFonts w:ascii="Verdana" w:hAnsi="Verdana"/>
                <w:sz w:val="18"/>
                <w:szCs w:val="18"/>
              </w:rPr>
              <w:t>95% štátne zdroje</w:t>
            </w:r>
          </w:p>
          <w:p w:rsidR="00471C42" w:rsidRPr="00B95BBD" w:rsidRDefault="00471C42" w:rsidP="00B95BBD">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B95BBD">
              <w:rPr>
                <w:rFonts w:ascii="Verdana" w:hAnsi="Verdana"/>
                <w:sz w:val="18"/>
                <w:szCs w:val="18"/>
              </w:rPr>
              <w:t>kofinancovanie 5%</w:t>
            </w:r>
          </w:p>
        </w:tc>
      </w:tr>
      <w:tr w:rsidR="00471C42" w:rsidRPr="00B95BBD" w:rsidTr="00300AAC">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369" w:type="dxa"/>
            <w:vAlign w:val="center"/>
          </w:tcPr>
          <w:p w:rsidR="00471C42" w:rsidRPr="0017207E" w:rsidRDefault="00471C42" w:rsidP="00471C42">
            <w:pPr>
              <w:spacing w:before="100" w:beforeAutospacing="1"/>
              <w:jc w:val="center"/>
              <w:rPr>
                <w:rFonts w:ascii="Verdana" w:eastAsia="Times New Roman" w:hAnsi="Verdana" w:cs="Times New Roman"/>
                <w:color w:val="000000"/>
                <w:sz w:val="18"/>
                <w:szCs w:val="18"/>
                <w:lang w:eastAsia="sk-SK"/>
              </w:rPr>
            </w:pPr>
            <w:r>
              <w:rPr>
                <w:rFonts w:ascii="Verdana" w:eastAsia="Times New Roman" w:hAnsi="Verdana" w:cs="Times New Roman"/>
                <w:color w:val="000000"/>
                <w:sz w:val="18"/>
                <w:szCs w:val="18"/>
                <w:lang w:eastAsia="sk-SK"/>
              </w:rPr>
              <w:t>2.2.3. Rekonštrukcia a modernizácia miestneho rozhlasu</w:t>
            </w:r>
          </w:p>
        </w:tc>
        <w:tc>
          <w:tcPr>
            <w:tcW w:w="2126" w:type="dxa"/>
            <w:gridSpan w:val="2"/>
            <w:vAlign w:val="center"/>
          </w:tcPr>
          <w:p w:rsidR="00471C42" w:rsidRPr="00B95BBD" w:rsidRDefault="005257FC" w:rsidP="00B95BBD">
            <w:pPr>
              <w:jc w:val="center"/>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r>
              <w:rPr>
                <w:rFonts w:ascii="Verdana" w:hAnsi="Verdana"/>
                <w:sz w:val="18"/>
                <w:szCs w:val="18"/>
              </w:rPr>
              <w:t>2016 – 2020</w:t>
            </w:r>
          </w:p>
        </w:tc>
        <w:tc>
          <w:tcPr>
            <w:tcW w:w="1984" w:type="dxa"/>
            <w:gridSpan w:val="2"/>
            <w:vAlign w:val="center"/>
          </w:tcPr>
          <w:p w:rsidR="00471C42" w:rsidRDefault="00471C42" w:rsidP="00471C42">
            <w:pPr>
              <w:jc w:val="center"/>
              <w:cnfStyle w:val="000000010000" w:firstRow="0" w:lastRow="0" w:firstColumn="0" w:lastColumn="0" w:oddVBand="0" w:evenVBand="0" w:oddHBand="0" w:evenHBand="1" w:firstRowFirstColumn="0" w:firstRowLastColumn="0" w:lastRowFirstColumn="0" w:lastRowLastColumn="0"/>
            </w:pPr>
            <w:r w:rsidRPr="00B95BBD">
              <w:rPr>
                <w:rFonts w:ascii="Verdana" w:hAnsi="Verdana"/>
                <w:sz w:val="18"/>
                <w:szCs w:val="18"/>
              </w:rPr>
              <w:t xml:space="preserve">Obec </w:t>
            </w:r>
            <w:r w:rsidRPr="00900F73">
              <w:rPr>
                <w:rFonts w:ascii="Verdana" w:hAnsi="Verdana"/>
                <w:sz w:val="18"/>
                <w:szCs w:val="18"/>
              </w:rPr>
              <w:t>Šelpice</w:t>
            </w:r>
          </w:p>
        </w:tc>
        <w:tc>
          <w:tcPr>
            <w:tcW w:w="2410" w:type="dxa"/>
            <w:vAlign w:val="center"/>
          </w:tcPr>
          <w:p w:rsidR="00471C42" w:rsidRPr="00B95BBD" w:rsidRDefault="00471C42" w:rsidP="00B95BBD">
            <w:pPr>
              <w:jc w:val="center"/>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r w:rsidRPr="00B95BBD">
              <w:rPr>
                <w:rFonts w:ascii="Verdana" w:hAnsi="Verdana"/>
                <w:sz w:val="18"/>
                <w:szCs w:val="18"/>
              </w:rPr>
              <w:t>95% štátne zdroje</w:t>
            </w:r>
          </w:p>
          <w:p w:rsidR="00471C42" w:rsidRPr="00B95BBD" w:rsidRDefault="00471C42" w:rsidP="00B95BBD">
            <w:pPr>
              <w:jc w:val="center"/>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r w:rsidRPr="00B95BBD">
              <w:rPr>
                <w:rFonts w:ascii="Verdana" w:hAnsi="Verdana"/>
                <w:sz w:val="18"/>
                <w:szCs w:val="18"/>
              </w:rPr>
              <w:t>kofinancovanie 5%</w:t>
            </w:r>
          </w:p>
        </w:tc>
      </w:tr>
      <w:tr w:rsidR="00471C42" w:rsidRPr="00B95BBD" w:rsidTr="00300AA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369" w:type="dxa"/>
            <w:vAlign w:val="center"/>
          </w:tcPr>
          <w:p w:rsidR="00471C42" w:rsidRPr="0017207E" w:rsidRDefault="00471C42" w:rsidP="00471C42">
            <w:pPr>
              <w:spacing w:before="100" w:beforeAutospacing="1"/>
              <w:jc w:val="center"/>
              <w:rPr>
                <w:rFonts w:ascii="Verdana" w:eastAsia="Times New Roman" w:hAnsi="Verdana" w:cs="Times New Roman"/>
                <w:color w:val="000000"/>
                <w:sz w:val="18"/>
                <w:szCs w:val="18"/>
                <w:lang w:eastAsia="sk-SK"/>
              </w:rPr>
            </w:pPr>
            <w:r>
              <w:rPr>
                <w:rFonts w:ascii="Verdana" w:eastAsia="Times New Roman" w:hAnsi="Verdana" w:cs="Times New Roman"/>
                <w:color w:val="000000"/>
                <w:sz w:val="18"/>
                <w:szCs w:val="18"/>
                <w:lang w:eastAsia="sk-SK"/>
              </w:rPr>
              <w:t>2.2.4. Dobudovanie kamerového systému v obci</w:t>
            </w:r>
          </w:p>
        </w:tc>
        <w:tc>
          <w:tcPr>
            <w:tcW w:w="2126" w:type="dxa"/>
            <w:gridSpan w:val="2"/>
            <w:vAlign w:val="center"/>
          </w:tcPr>
          <w:p w:rsidR="00471C42" w:rsidRPr="00B95BBD" w:rsidRDefault="005257FC" w:rsidP="00B95BBD">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2016</w:t>
            </w:r>
            <w:r w:rsidR="00E16D20">
              <w:rPr>
                <w:rFonts w:ascii="Verdana" w:hAnsi="Verdana"/>
                <w:sz w:val="18"/>
                <w:szCs w:val="18"/>
              </w:rPr>
              <w:t xml:space="preserve"> – 2020</w:t>
            </w:r>
          </w:p>
        </w:tc>
        <w:tc>
          <w:tcPr>
            <w:tcW w:w="1984" w:type="dxa"/>
            <w:gridSpan w:val="2"/>
            <w:vAlign w:val="center"/>
          </w:tcPr>
          <w:p w:rsidR="00471C42" w:rsidRDefault="00471C42" w:rsidP="00471C42">
            <w:pPr>
              <w:jc w:val="center"/>
              <w:cnfStyle w:val="000000100000" w:firstRow="0" w:lastRow="0" w:firstColumn="0" w:lastColumn="0" w:oddVBand="0" w:evenVBand="0" w:oddHBand="1" w:evenHBand="0" w:firstRowFirstColumn="0" w:firstRowLastColumn="0" w:lastRowFirstColumn="0" w:lastRowLastColumn="0"/>
            </w:pPr>
            <w:r w:rsidRPr="00B95BBD">
              <w:rPr>
                <w:rFonts w:ascii="Verdana" w:hAnsi="Verdana"/>
                <w:sz w:val="18"/>
                <w:szCs w:val="18"/>
              </w:rPr>
              <w:t xml:space="preserve">Obec </w:t>
            </w:r>
            <w:r w:rsidRPr="00900F73">
              <w:rPr>
                <w:rFonts w:ascii="Verdana" w:hAnsi="Verdana"/>
                <w:sz w:val="18"/>
                <w:szCs w:val="18"/>
              </w:rPr>
              <w:t>Šelpice</w:t>
            </w:r>
          </w:p>
        </w:tc>
        <w:tc>
          <w:tcPr>
            <w:tcW w:w="2410" w:type="dxa"/>
            <w:vAlign w:val="center"/>
          </w:tcPr>
          <w:p w:rsidR="005257FC" w:rsidRPr="00B95BBD" w:rsidRDefault="005257FC" w:rsidP="005257FC">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B95BBD">
              <w:rPr>
                <w:rFonts w:ascii="Verdana" w:hAnsi="Verdana"/>
                <w:sz w:val="18"/>
                <w:szCs w:val="18"/>
              </w:rPr>
              <w:t>95% štátne zdroje</w:t>
            </w:r>
          </w:p>
          <w:p w:rsidR="00471C42" w:rsidRPr="00B95BBD" w:rsidRDefault="005257FC" w:rsidP="005257FC">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B95BBD">
              <w:rPr>
                <w:rFonts w:ascii="Verdana" w:hAnsi="Verdana"/>
                <w:sz w:val="18"/>
                <w:szCs w:val="18"/>
              </w:rPr>
              <w:t>kofinancovanie 5%</w:t>
            </w:r>
          </w:p>
        </w:tc>
      </w:tr>
      <w:tr w:rsidR="00471C42" w:rsidRPr="00B95BBD" w:rsidTr="00300AAC">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369" w:type="dxa"/>
            <w:vAlign w:val="center"/>
          </w:tcPr>
          <w:p w:rsidR="00471C42" w:rsidRPr="0017207E" w:rsidRDefault="00471C42" w:rsidP="00471C42">
            <w:pPr>
              <w:spacing w:before="100" w:beforeAutospacing="1"/>
              <w:jc w:val="center"/>
              <w:rPr>
                <w:rFonts w:ascii="Verdana" w:eastAsia="Times New Roman" w:hAnsi="Verdana" w:cs="Times New Roman"/>
                <w:color w:val="000000"/>
                <w:sz w:val="18"/>
                <w:szCs w:val="18"/>
                <w:lang w:eastAsia="sk-SK"/>
              </w:rPr>
            </w:pPr>
            <w:r w:rsidRPr="0017207E">
              <w:rPr>
                <w:rFonts w:ascii="Verdana" w:eastAsia="Times New Roman" w:hAnsi="Verdana" w:cs="Times New Roman"/>
                <w:color w:val="000000"/>
                <w:sz w:val="18"/>
                <w:szCs w:val="18"/>
                <w:lang w:eastAsia="sk-SK"/>
              </w:rPr>
              <w:t>2.3.1. Rekonštrukcia miestnych komunikácií</w:t>
            </w:r>
            <w:r>
              <w:rPr>
                <w:rFonts w:ascii="Verdana" w:eastAsia="Times New Roman" w:hAnsi="Verdana" w:cs="Times New Roman"/>
                <w:color w:val="000000"/>
                <w:sz w:val="18"/>
                <w:szCs w:val="18"/>
                <w:lang w:eastAsia="sk-SK"/>
              </w:rPr>
              <w:t>, vrátane odvodnenia</w:t>
            </w:r>
          </w:p>
        </w:tc>
        <w:tc>
          <w:tcPr>
            <w:tcW w:w="2126" w:type="dxa"/>
            <w:gridSpan w:val="2"/>
            <w:vAlign w:val="center"/>
          </w:tcPr>
          <w:p w:rsidR="00471C42" w:rsidRPr="00B95BBD" w:rsidRDefault="00E16D20" w:rsidP="00B95BBD">
            <w:pPr>
              <w:jc w:val="center"/>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r>
              <w:rPr>
                <w:rFonts w:ascii="Verdana" w:hAnsi="Verdana"/>
                <w:sz w:val="18"/>
                <w:szCs w:val="18"/>
              </w:rPr>
              <w:t>2016 - 2018</w:t>
            </w:r>
          </w:p>
        </w:tc>
        <w:tc>
          <w:tcPr>
            <w:tcW w:w="1984" w:type="dxa"/>
            <w:gridSpan w:val="2"/>
            <w:vAlign w:val="center"/>
          </w:tcPr>
          <w:p w:rsidR="00471C42" w:rsidRDefault="00471C42" w:rsidP="00471C42">
            <w:pPr>
              <w:jc w:val="center"/>
              <w:cnfStyle w:val="000000010000" w:firstRow="0" w:lastRow="0" w:firstColumn="0" w:lastColumn="0" w:oddVBand="0" w:evenVBand="0" w:oddHBand="0" w:evenHBand="1" w:firstRowFirstColumn="0" w:firstRowLastColumn="0" w:lastRowFirstColumn="0" w:lastRowLastColumn="0"/>
            </w:pPr>
            <w:r w:rsidRPr="00B95BBD">
              <w:rPr>
                <w:rFonts w:ascii="Verdana" w:hAnsi="Verdana"/>
                <w:sz w:val="18"/>
                <w:szCs w:val="18"/>
              </w:rPr>
              <w:t xml:space="preserve">Obec </w:t>
            </w:r>
            <w:r w:rsidRPr="00900F73">
              <w:rPr>
                <w:rFonts w:ascii="Verdana" w:hAnsi="Verdana"/>
                <w:sz w:val="18"/>
                <w:szCs w:val="18"/>
              </w:rPr>
              <w:t>Šelpice</w:t>
            </w:r>
          </w:p>
        </w:tc>
        <w:tc>
          <w:tcPr>
            <w:tcW w:w="2410" w:type="dxa"/>
            <w:vAlign w:val="center"/>
          </w:tcPr>
          <w:p w:rsidR="005257FC" w:rsidRPr="00B95BBD" w:rsidRDefault="005257FC" w:rsidP="005257FC">
            <w:pPr>
              <w:jc w:val="center"/>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r w:rsidRPr="00B95BBD">
              <w:rPr>
                <w:rFonts w:ascii="Verdana" w:hAnsi="Verdana"/>
                <w:sz w:val="18"/>
                <w:szCs w:val="18"/>
              </w:rPr>
              <w:t>95% štátne zdroje</w:t>
            </w:r>
          </w:p>
          <w:p w:rsidR="00471C42" w:rsidRPr="00B95BBD" w:rsidRDefault="005257FC" w:rsidP="005257FC">
            <w:pPr>
              <w:jc w:val="center"/>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r w:rsidRPr="00B95BBD">
              <w:rPr>
                <w:rFonts w:ascii="Verdana" w:hAnsi="Verdana"/>
                <w:sz w:val="18"/>
                <w:szCs w:val="18"/>
              </w:rPr>
              <w:t>kofinancovanie 5%</w:t>
            </w:r>
          </w:p>
        </w:tc>
      </w:tr>
      <w:tr w:rsidR="00471C42" w:rsidRPr="00B95BBD" w:rsidTr="00300AA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369" w:type="dxa"/>
            <w:vAlign w:val="center"/>
          </w:tcPr>
          <w:p w:rsidR="00471C42" w:rsidRPr="0017207E" w:rsidRDefault="00471C42" w:rsidP="00471C42">
            <w:pPr>
              <w:spacing w:before="100" w:beforeAutospacing="1"/>
              <w:jc w:val="center"/>
              <w:rPr>
                <w:rFonts w:ascii="Verdana" w:eastAsia="Times New Roman" w:hAnsi="Verdana" w:cs="Times New Roman"/>
                <w:color w:val="000000"/>
                <w:sz w:val="18"/>
                <w:szCs w:val="18"/>
                <w:lang w:eastAsia="sk-SK"/>
              </w:rPr>
            </w:pPr>
            <w:r>
              <w:rPr>
                <w:rFonts w:ascii="Verdana" w:eastAsia="Times New Roman" w:hAnsi="Verdana" w:cs="Times New Roman"/>
                <w:color w:val="000000"/>
                <w:sz w:val="18"/>
                <w:szCs w:val="18"/>
                <w:lang w:eastAsia="sk-SK"/>
              </w:rPr>
              <w:t>2.3.2. Vybudovanie nových miestnych komunikácií na nových záberových rozvojových plochách</w:t>
            </w:r>
          </w:p>
        </w:tc>
        <w:tc>
          <w:tcPr>
            <w:tcW w:w="2126" w:type="dxa"/>
            <w:gridSpan w:val="2"/>
            <w:vAlign w:val="center"/>
          </w:tcPr>
          <w:p w:rsidR="00471C42" w:rsidRPr="00B95BBD" w:rsidRDefault="00E16D20" w:rsidP="00B95BBD">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2016 - 2018</w:t>
            </w:r>
          </w:p>
        </w:tc>
        <w:tc>
          <w:tcPr>
            <w:tcW w:w="1984" w:type="dxa"/>
            <w:gridSpan w:val="2"/>
            <w:vAlign w:val="center"/>
          </w:tcPr>
          <w:p w:rsidR="00471C42" w:rsidRDefault="00471C42" w:rsidP="00471C42">
            <w:pPr>
              <w:jc w:val="center"/>
              <w:cnfStyle w:val="000000100000" w:firstRow="0" w:lastRow="0" w:firstColumn="0" w:lastColumn="0" w:oddVBand="0" w:evenVBand="0" w:oddHBand="1" w:evenHBand="0" w:firstRowFirstColumn="0" w:firstRowLastColumn="0" w:lastRowFirstColumn="0" w:lastRowLastColumn="0"/>
            </w:pPr>
            <w:r w:rsidRPr="00B95BBD">
              <w:rPr>
                <w:rFonts w:ascii="Verdana" w:hAnsi="Verdana"/>
                <w:sz w:val="18"/>
                <w:szCs w:val="18"/>
              </w:rPr>
              <w:t xml:space="preserve">Obec </w:t>
            </w:r>
            <w:r w:rsidRPr="00900F73">
              <w:rPr>
                <w:rFonts w:ascii="Verdana" w:hAnsi="Verdana"/>
                <w:sz w:val="18"/>
                <w:szCs w:val="18"/>
              </w:rPr>
              <w:t>Šelpice</w:t>
            </w:r>
          </w:p>
        </w:tc>
        <w:tc>
          <w:tcPr>
            <w:tcW w:w="2410" w:type="dxa"/>
            <w:vAlign w:val="center"/>
          </w:tcPr>
          <w:p w:rsidR="00471C42" w:rsidRPr="00B95BBD" w:rsidRDefault="00471C42" w:rsidP="00B95BBD">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B95BBD">
              <w:rPr>
                <w:rFonts w:ascii="Verdana" w:hAnsi="Verdana"/>
                <w:sz w:val="18"/>
                <w:szCs w:val="18"/>
              </w:rPr>
              <w:t>95% štátne zdroje</w:t>
            </w:r>
          </w:p>
          <w:p w:rsidR="00471C42" w:rsidRPr="00B95BBD" w:rsidRDefault="00471C42" w:rsidP="00B95BBD">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B95BBD">
              <w:rPr>
                <w:rFonts w:ascii="Verdana" w:hAnsi="Verdana"/>
                <w:sz w:val="18"/>
                <w:szCs w:val="18"/>
              </w:rPr>
              <w:t>kofinancovanie 5%</w:t>
            </w:r>
          </w:p>
        </w:tc>
      </w:tr>
      <w:tr w:rsidR="00471C42" w:rsidRPr="00B95BBD" w:rsidTr="00300AAC">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369" w:type="dxa"/>
            <w:vAlign w:val="center"/>
          </w:tcPr>
          <w:p w:rsidR="00471C42" w:rsidRPr="0017207E" w:rsidRDefault="00471C42" w:rsidP="00471C42">
            <w:pPr>
              <w:spacing w:before="100" w:beforeAutospacing="1"/>
              <w:jc w:val="center"/>
              <w:rPr>
                <w:rFonts w:ascii="Verdana" w:eastAsia="Times New Roman" w:hAnsi="Verdana" w:cs="Times New Roman"/>
                <w:color w:val="000000"/>
                <w:sz w:val="18"/>
                <w:szCs w:val="18"/>
                <w:lang w:eastAsia="sk-SK"/>
              </w:rPr>
            </w:pPr>
            <w:r w:rsidRPr="0017207E">
              <w:rPr>
                <w:rFonts w:ascii="Verdana" w:eastAsia="Times New Roman" w:hAnsi="Verdana" w:cs="Times New Roman"/>
                <w:color w:val="000000"/>
                <w:sz w:val="18"/>
                <w:szCs w:val="18"/>
                <w:lang w:eastAsia="sk-SK"/>
              </w:rPr>
              <w:t>2.3.</w:t>
            </w:r>
            <w:r>
              <w:rPr>
                <w:rFonts w:ascii="Verdana" w:eastAsia="Times New Roman" w:hAnsi="Verdana" w:cs="Times New Roman"/>
                <w:color w:val="000000"/>
                <w:sz w:val="18"/>
                <w:szCs w:val="18"/>
                <w:lang w:eastAsia="sk-SK"/>
              </w:rPr>
              <w:t>3</w:t>
            </w:r>
            <w:r w:rsidRPr="0017207E">
              <w:rPr>
                <w:rFonts w:ascii="Verdana" w:eastAsia="Times New Roman" w:hAnsi="Verdana" w:cs="Times New Roman"/>
                <w:color w:val="000000"/>
                <w:sz w:val="18"/>
                <w:szCs w:val="18"/>
                <w:lang w:eastAsia="sk-SK"/>
              </w:rPr>
              <w:t>. Rekonštrukcia obecných chodníkov</w:t>
            </w:r>
          </w:p>
        </w:tc>
        <w:tc>
          <w:tcPr>
            <w:tcW w:w="2126" w:type="dxa"/>
            <w:gridSpan w:val="2"/>
            <w:vAlign w:val="center"/>
          </w:tcPr>
          <w:p w:rsidR="00471C42" w:rsidRPr="00B95BBD" w:rsidRDefault="00E16D20" w:rsidP="00B95BBD">
            <w:pPr>
              <w:jc w:val="center"/>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r>
              <w:rPr>
                <w:rFonts w:ascii="Verdana" w:hAnsi="Verdana"/>
                <w:sz w:val="18"/>
                <w:szCs w:val="18"/>
              </w:rPr>
              <w:t>2016 – 2018</w:t>
            </w:r>
          </w:p>
        </w:tc>
        <w:tc>
          <w:tcPr>
            <w:tcW w:w="1984" w:type="dxa"/>
            <w:gridSpan w:val="2"/>
            <w:vAlign w:val="center"/>
          </w:tcPr>
          <w:p w:rsidR="00471C42" w:rsidRDefault="00471C42" w:rsidP="00471C42">
            <w:pPr>
              <w:jc w:val="center"/>
              <w:cnfStyle w:val="000000010000" w:firstRow="0" w:lastRow="0" w:firstColumn="0" w:lastColumn="0" w:oddVBand="0" w:evenVBand="0" w:oddHBand="0" w:evenHBand="1" w:firstRowFirstColumn="0" w:firstRowLastColumn="0" w:lastRowFirstColumn="0" w:lastRowLastColumn="0"/>
            </w:pPr>
            <w:r w:rsidRPr="00B95BBD">
              <w:rPr>
                <w:rFonts w:ascii="Verdana" w:hAnsi="Verdana"/>
                <w:sz w:val="18"/>
                <w:szCs w:val="18"/>
              </w:rPr>
              <w:t xml:space="preserve">Obec </w:t>
            </w:r>
            <w:r w:rsidRPr="00900F73">
              <w:rPr>
                <w:rFonts w:ascii="Verdana" w:hAnsi="Verdana"/>
                <w:sz w:val="18"/>
                <w:szCs w:val="18"/>
              </w:rPr>
              <w:t>Šelpice</w:t>
            </w:r>
          </w:p>
        </w:tc>
        <w:tc>
          <w:tcPr>
            <w:tcW w:w="2410" w:type="dxa"/>
            <w:vAlign w:val="center"/>
          </w:tcPr>
          <w:p w:rsidR="00471C42" w:rsidRPr="00B95BBD" w:rsidRDefault="00471C42" w:rsidP="00B95BBD">
            <w:pPr>
              <w:jc w:val="center"/>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r w:rsidRPr="00B95BBD">
              <w:rPr>
                <w:rFonts w:ascii="Verdana" w:hAnsi="Verdana"/>
                <w:sz w:val="18"/>
                <w:szCs w:val="18"/>
              </w:rPr>
              <w:t>95% štátne zdroje</w:t>
            </w:r>
          </w:p>
          <w:p w:rsidR="00471C42" w:rsidRPr="00B95BBD" w:rsidRDefault="00471C42" w:rsidP="00B95BBD">
            <w:pPr>
              <w:jc w:val="center"/>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r w:rsidRPr="00B95BBD">
              <w:rPr>
                <w:rFonts w:ascii="Verdana" w:hAnsi="Verdana"/>
                <w:sz w:val="18"/>
                <w:szCs w:val="18"/>
              </w:rPr>
              <w:t>kofinancovanie 5%</w:t>
            </w:r>
          </w:p>
        </w:tc>
      </w:tr>
      <w:tr w:rsidR="00471C42" w:rsidRPr="00B95BBD" w:rsidTr="00300AA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369" w:type="dxa"/>
            <w:vAlign w:val="center"/>
          </w:tcPr>
          <w:p w:rsidR="00471C42" w:rsidRPr="0017207E" w:rsidRDefault="00471C42" w:rsidP="00471C42">
            <w:pPr>
              <w:spacing w:before="100" w:beforeAutospacing="1"/>
              <w:jc w:val="center"/>
              <w:rPr>
                <w:rFonts w:ascii="Verdana" w:eastAsia="Times New Roman" w:hAnsi="Verdana" w:cs="Times New Roman"/>
                <w:color w:val="000000"/>
                <w:sz w:val="18"/>
                <w:szCs w:val="18"/>
                <w:lang w:eastAsia="sk-SK"/>
              </w:rPr>
            </w:pPr>
            <w:r>
              <w:rPr>
                <w:rFonts w:ascii="Verdana" w:eastAsia="Times New Roman" w:hAnsi="Verdana" w:cs="Times New Roman"/>
                <w:color w:val="000000"/>
                <w:sz w:val="18"/>
                <w:szCs w:val="18"/>
                <w:lang w:eastAsia="sk-SK"/>
              </w:rPr>
              <w:t>2.3.4. Revitalizácia centrálnej zóny obce</w:t>
            </w:r>
          </w:p>
        </w:tc>
        <w:tc>
          <w:tcPr>
            <w:tcW w:w="2126" w:type="dxa"/>
            <w:gridSpan w:val="2"/>
            <w:vAlign w:val="center"/>
          </w:tcPr>
          <w:p w:rsidR="00471C42" w:rsidRPr="00B95BBD" w:rsidRDefault="00E16D20" w:rsidP="00B95BBD">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2016 - 2018</w:t>
            </w:r>
          </w:p>
        </w:tc>
        <w:tc>
          <w:tcPr>
            <w:tcW w:w="1984" w:type="dxa"/>
            <w:gridSpan w:val="2"/>
            <w:vAlign w:val="center"/>
          </w:tcPr>
          <w:p w:rsidR="00471C42" w:rsidRDefault="00471C42" w:rsidP="00471C42">
            <w:pPr>
              <w:jc w:val="center"/>
              <w:cnfStyle w:val="000000100000" w:firstRow="0" w:lastRow="0" w:firstColumn="0" w:lastColumn="0" w:oddVBand="0" w:evenVBand="0" w:oddHBand="1" w:evenHBand="0" w:firstRowFirstColumn="0" w:firstRowLastColumn="0" w:lastRowFirstColumn="0" w:lastRowLastColumn="0"/>
            </w:pPr>
            <w:r w:rsidRPr="00B95BBD">
              <w:rPr>
                <w:rFonts w:ascii="Verdana" w:hAnsi="Verdana"/>
                <w:sz w:val="18"/>
                <w:szCs w:val="18"/>
              </w:rPr>
              <w:t xml:space="preserve">Obec </w:t>
            </w:r>
            <w:r w:rsidRPr="00900F73">
              <w:rPr>
                <w:rFonts w:ascii="Verdana" w:hAnsi="Verdana"/>
                <w:sz w:val="18"/>
                <w:szCs w:val="18"/>
              </w:rPr>
              <w:t>Šelpice</w:t>
            </w:r>
          </w:p>
        </w:tc>
        <w:tc>
          <w:tcPr>
            <w:tcW w:w="2410" w:type="dxa"/>
            <w:vAlign w:val="center"/>
          </w:tcPr>
          <w:p w:rsidR="00471C42" w:rsidRPr="00B95BBD" w:rsidRDefault="00471C42" w:rsidP="00B95BBD">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B95BBD">
              <w:rPr>
                <w:rFonts w:ascii="Verdana" w:hAnsi="Verdana"/>
                <w:sz w:val="18"/>
                <w:szCs w:val="18"/>
              </w:rPr>
              <w:t>95% štátne zdroje</w:t>
            </w:r>
          </w:p>
          <w:p w:rsidR="00471C42" w:rsidRPr="00B95BBD" w:rsidRDefault="00471C42" w:rsidP="00B95BBD">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B95BBD">
              <w:rPr>
                <w:rFonts w:ascii="Verdana" w:hAnsi="Verdana"/>
                <w:sz w:val="18"/>
                <w:szCs w:val="18"/>
              </w:rPr>
              <w:t>kofinancovanie 5%</w:t>
            </w:r>
          </w:p>
        </w:tc>
      </w:tr>
      <w:tr w:rsidR="00471C42" w:rsidRPr="00B95BBD" w:rsidTr="00300AAC">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369" w:type="dxa"/>
            <w:vAlign w:val="center"/>
          </w:tcPr>
          <w:p w:rsidR="00471C42" w:rsidRDefault="00471C42" w:rsidP="00471C42">
            <w:pPr>
              <w:spacing w:before="100" w:beforeAutospacing="1"/>
              <w:jc w:val="center"/>
              <w:rPr>
                <w:rFonts w:ascii="Verdana" w:eastAsia="Times New Roman" w:hAnsi="Verdana" w:cs="Times New Roman"/>
                <w:color w:val="000000"/>
                <w:sz w:val="18"/>
                <w:szCs w:val="18"/>
                <w:lang w:eastAsia="sk-SK"/>
              </w:rPr>
            </w:pPr>
            <w:r>
              <w:rPr>
                <w:rFonts w:ascii="Verdana" w:eastAsia="Times New Roman" w:hAnsi="Verdana" w:cs="Times New Roman"/>
                <w:color w:val="000000"/>
                <w:sz w:val="18"/>
                <w:szCs w:val="18"/>
                <w:lang w:eastAsia="sk-SK"/>
              </w:rPr>
              <w:t>2.3.5. Vybudovanie cyklotrasy</w:t>
            </w:r>
          </w:p>
        </w:tc>
        <w:tc>
          <w:tcPr>
            <w:tcW w:w="2126" w:type="dxa"/>
            <w:gridSpan w:val="2"/>
            <w:vAlign w:val="center"/>
          </w:tcPr>
          <w:p w:rsidR="00471C42" w:rsidRPr="00B95BBD" w:rsidRDefault="00E16D20" w:rsidP="0065553B">
            <w:pPr>
              <w:jc w:val="center"/>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r>
              <w:rPr>
                <w:rFonts w:ascii="Verdana" w:hAnsi="Verdana"/>
                <w:sz w:val="18"/>
                <w:szCs w:val="18"/>
              </w:rPr>
              <w:t>2016 - 2018</w:t>
            </w:r>
          </w:p>
        </w:tc>
        <w:tc>
          <w:tcPr>
            <w:tcW w:w="1984" w:type="dxa"/>
            <w:gridSpan w:val="2"/>
            <w:vAlign w:val="center"/>
          </w:tcPr>
          <w:p w:rsidR="00471C42" w:rsidRDefault="00471C42" w:rsidP="00471C42">
            <w:pPr>
              <w:jc w:val="center"/>
              <w:cnfStyle w:val="000000010000" w:firstRow="0" w:lastRow="0" w:firstColumn="0" w:lastColumn="0" w:oddVBand="0" w:evenVBand="0" w:oddHBand="0" w:evenHBand="1" w:firstRowFirstColumn="0" w:firstRowLastColumn="0" w:lastRowFirstColumn="0" w:lastRowLastColumn="0"/>
            </w:pPr>
            <w:r w:rsidRPr="00B95BBD">
              <w:rPr>
                <w:rFonts w:ascii="Verdana" w:hAnsi="Verdana"/>
                <w:sz w:val="18"/>
                <w:szCs w:val="18"/>
              </w:rPr>
              <w:t xml:space="preserve">Obec </w:t>
            </w:r>
            <w:r w:rsidRPr="00900F73">
              <w:rPr>
                <w:rFonts w:ascii="Verdana" w:hAnsi="Verdana"/>
                <w:sz w:val="18"/>
                <w:szCs w:val="18"/>
              </w:rPr>
              <w:t>Šelpice</w:t>
            </w:r>
          </w:p>
        </w:tc>
        <w:tc>
          <w:tcPr>
            <w:tcW w:w="2410" w:type="dxa"/>
            <w:vAlign w:val="center"/>
          </w:tcPr>
          <w:p w:rsidR="00471C42" w:rsidRPr="00B95BBD" w:rsidRDefault="00471C42" w:rsidP="0065553B">
            <w:pPr>
              <w:jc w:val="center"/>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r w:rsidRPr="00B95BBD">
              <w:rPr>
                <w:rFonts w:ascii="Verdana" w:hAnsi="Verdana"/>
                <w:sz w:val="18"/>
                <w:szCs w:val="18"/>
              </w:rPr>
              <w:t>95% štátne zdroje</w:t>
            </w:r>
          </w:p>
          <w:p w:rsidR="00471C42" w:rsidRPr="00B95BBD" w:rsidRDefault="00471C42" w:rsidP="0065553B">
            <w:pPr>
              <w:jc w:val="center"/>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r w:rsidRPr="00B95BBD">
              <w:rPr>
                <w:rFonts w:ascii="Verdana" w:hAnsi="Verdana"/>
                <w:sz w:val="18"/>
                <w:szCs w:val="18"/>
              </w:rPr>
              <w:t>kofinancovanie 5%</w:t>
            </w:r>
          </w:p>
        </w:tc>
      </w:tr>
      <w:tr w:rsidR="00471C42" w:rsidRPr="00B95BBD" w:rsidTr="00300AA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369" w:type="dxa"/>
            <w:vAlign w:val="center"/>
          </w:tcPr>
          <w:p w:rsidR="00471C42" w:rsidRDefault="00471C42" w:rsidP="00471C42">
            <w:pPr>
              <w:spacing w:before="100" w:beforeAutospacing="1"/>
              <w:jc w:val="center"/>
              <w:rPr>
                <w:rFonts w:ascii="Verdana" w:eastAsia="Times New Roman" w:hAnsi="Verdana" w:cs="Times New Roman"/>
                <w:color w:val="000000"/>
                <w:sz w:val="18"/>
                <w:szCs w:val="18"/>
                <w:lang w:eastAsia="sk-SK"/>
              </w:rPr>
            </w:pPr>
            <w:r>
              <w:rPr>
                <w:rFonts w:ascii="Verdana" w:eastAsia="Times New Roman" w:hAnsi="Verdana" w:cs="Times New Roman"/>
                <w:color w:val="000000"/>
                <w:sz w:val="18"/>
                <w:szCs w:val="18"/>
                <w:lang w:eastAsia="sk-SK"/>
              </w:rPr>
              <w:t>2.4.1. Aktualizovanie webovej stránky obce</w:t>
            </w:r>
          </w:p>
        </w:tc>
        <w:tc>
          <w:tcPr>
            <w:tcW w:w="2126" w:type="dxa"/>
            <w:gridSpan w:val="2"/>
            <w:vAlign w:val="center"/>
          </w:tcPr>
          <w:p w:rsidR="00471C42" w:rsidRPr="00B95BBD" w:rsidRDefault="00E16D20" w:rsidP="0065553B">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2016 - 2020</w:t>
            </w:r>
          </w:p>
        </w:tc>
        <w:tc>
          <w:tcPr>
            <w:tcW w:w="1984" w:type="dxa"/>
            <w:gridSpan w:val="2"/>
            <w:vAlign w:val="center"/>
          </w:tcPr>
          <w:p w:rsidR="00471C42" w:rsidRDefault="00471C42" w:rsidP="0065553B">
            <w:pPr>
              <w:jc w:val="center"/>
              <w:cnfStyle w:val="000000100000" w:firstRow="0" w:lastRow="0" w:firstColumn="0" w:lastColumn="0" w:oddVBand="0" w:evenVBand="0" w:oddHBand="1" w:evenHBand="0" w:firstRowFirstColumn="0" w:firstRowLastColumn="0" w:lastRowFirstColumn="0" w:lastRowLastColumn="0"/>
            </w:pPr>
            <w:r w:rsidRPr="00B95BBD">
              <w:rPr>
                <w:rFonts w:ascii="Verdana" w:hAnsi="Verdana"/>
                <w:sz w:val="18"/>
                <w:szCs w:val="18"/>
              </w:rPr>
              <w:t xml:space="preserve">Obec </w:t>
            </w:r>
            <w:r w:rsidRPr="00900F73">
              <w:rPr>
                <w:rFonts w:ascii="Verdana" w:hAnsi="Verdana"/>
                <w:sz w:val="18"/>
                <w:szCs w:val="18"/>
              </w:rPr>
              <w:t>Šelpice</w:t>
            </w:r>
          </w:p>
        </w:tc>
        <w:tc>
          <w:tcPr>
            <w:tcW w:w="2410" w:type="dxa"/>
            <w:vAlign w:val="center"/>
          </w:tcPr>
          <w:p w:rsidR="00471C42" w:rsidRPr="00B95BBD" w:rsidRDefault="00471C42" w:rsidP="0065553B">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B95BBD">
              <w:rPr>
                <w:rFonts w:ascii="Verdana" w:hAnsi="Verdana"/>
                <w:sz w:val="18"/>
                <w:szCs w:val="18"/>
              </w:rPr>
              <w:t>95% štátne zdroje</w:t>
            </w:r>
          </w:p>
          <w:p w:rsidR="00471C42" w:rsidRPr="00B95BBD" w:rsidRDefault="00471C42" w:rsidP="0065553B">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B95BBD">
              <w:rPr>
                <w:rFonts w:ascii="Verdana" w:hAnsi="Verdana"/>
                <w:sz w:val="18"/>
                <w:szCs w:val="18"/>
              </w:rPr>
              <w:t>kofinancovanie 5%</w:t>
            </w:r>
          </w:p>
        </w:tc>
      </w:tr>
      <w:tr w:rsidR="00B95BBD" w:rsidRPr="00B95BBD" w:rsidTr="00300AAC">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889" w:type="dxa"/>
            <w:gridSpan w:val="6"/>
            <w:shd w:val="clear" w:color="auto" w:fill="C0504D" w:themeFill="accent2"/>
            <w:vAlign w:val="center"/>
          </w:tcPr>
          <w:p w:rsidR="00B95BBD" w:rsidRPr="00B95BBD" w:rsidRDefault="00B95BBD" w:rsidP="00B95BBD">
            <w:pPr>
              <w:jc w:val="center"/>
              <w:rPr>
                <w:rFonts w:ascii="Verdana" w:hAnsi="Verdana"/>
                <w:sz w:val="18"/>
                <w:szCs w:val="18"/>
              </w:rPr>
            </w:pPr>
            <w:r w:rsidRPr="00B95BBD">
              <w:rPr>
                <w:rFonts w:ascii="Verdana" w:hAnsi="Verdana"/>
                <w:color w:val="FFFFFF" w:themeColor="background1"/>
                <w:sz w:val="18"/>
                <w:szCs w:val="18"/>
              </w:rPr>
              <w:t>Akčný plán pre environmentálnu oblasť</w:t>
            </w:r>
          </w:p>
        </w:tc>
      </w:tr>
      <w:tr w:rsidR="00471C42" w:rsidRPr="00B95BBD" w:rsidTr="00300AA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369" w:type="dxa"/>
          </w:tcPr>
          <w:p w:rsidR="00471C42" w:rsidRPr="0017207E" w:rsidRDefault="00471C42" w:rsidP="0065553B">
            <w:pPr>
              <w:spacing w:before="100" w:beforeAutospacing="1"/>
              <w:jc w:val="center"/>
              <w:rPr>
                <w:rFonts w:ascii="Verdana" w:eastAsia="Times New Roman" w:hAnsi="Verdana" w:cs="Times New Roman"/>
                <w:color w:val="000000"/>
                <w:sz w:val="18"/>
                <w:szCs w:val="18"/>
                <w:lang w:eastAsia="sk-SK"/>
              </w:rPr>
            </w:pPr>
            <w:r w:rsidRPr="0017207E">
              <w:rPr>
                <w:rFonts w:ascii="Verdana" w:eastAsia="Times New Roman" w:hAnsi="Verdana" w:cs="Times New Roman"/>
                <w:color w:val="000000"/>
                <w:sz w:val="18"/>
                <w:szCs w:val="18"/>
                <w:lang w:eastAsia="sk-SK"/>
              </w:rPr>
              <w:t xml:space="preserve">3.1.1. </w:t>
            </w:r>
            <w:r>
              <w:rPr>
                <w:rFonts w:ascii="Verdana" w:eastAsia="Times New Roman" w:hAnsi="Verdana" w:cs="Times New Roman"/>
                <w:color w:val="000000"/>
                <w:sz w:val="18"/>
                <w:szCs w:val="18"/>
                <w:lang w:eastAsia="sk-SK"/>
              </w:rPr>
              <w:t>Dobudovanie kanalizácie, napojenie na regionálnu sieť</w:t>
            </w:r>
          </w:p>
        </w:tc>
        <w:tc>
          <w:tcPr>
            <w:tcW w:w="2126" w:type="dxa"/>
            <w:gridSpan w:val="2"/>
            <w:vAlign w:val="center"/>
          </w:tcPr>
          <w:p w:rsidR="00471C42" w:rsidRPr="00B95BBD" w:rsidRDefault="00E16D20" w:rsidP="00B95BBD">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2015 - 2018</w:t>
            </w:r>
          </w:p>
        </w:tc>
        <w:tc>
          <w:tcPr>
            <w:tcW w:w="1984" w:type="dxa"/>
            <w:gridSpan w:val="2"/>
            <w:vAlign w:val="center"/>
          </w:tcPr>
          <w:p w:rsidR="00471C42" w:rsidRDefault="00471C42" w:rsidP="0065553B">
            <w:pPr>
              <w:jc w:val="center"/>
              <w:cnfStyle w:val="000000100000" w:firstRow="0" w:lastRow="0" w:firstColumn="0" w:lastColumn="0" w:oddVBand="0" w:evenVBand="0" w:oddHBand="1" w:evenHBand="0" w:firstRowFirstColumn="0" w:firstRowLastColumn="0" w:lastRowFirstColumn="0" w:lastRowLastColumn="0"/>
            </w:pPr>
            <w:r w:rsidRPr="00B95BBD">
              <w:rPr>
                <w:rFonts w:ascii="Verdana" w:hAnsi="Verdana"/>
                <w:sz w:val="18"/>
                <w:szCs w:val="18"/>
              </w:rPr>
              <w:t xml:space="preserve">Obec </w:t>
            </w:r>
            <w:r w:rsidRPr="00900F73">
              <w:rPr>
                <w:rFonts w:ascii="Verdana" w:hAnsi="Verdana"/>
                <w:sz w:val="18"/>
                <w:szCs w:val="18"/>
              </w:rPr>
              <w:t>Šelpice</w:t>
            </w:r>
          </w:p>
        </w:tc>
        <w:tc>
          <w:tcPr>
            <w:tcW w:w="2410" w:type="dxa"/>
            <w:vAlign w:val="center"/>
          </w:tcPr>
          <w:p w:rsidR="00471C42" w:rsidRPr="00B95BBD" w:rsidRDefault="00471C42" w:rsidP="0065553B">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B95BBD">
              <w:rPr>
                <w:rFonts w:ascii="Verdana" w:hAnsi="Verdana"/>
                <w:sz w:val="18"/>
                <w:szCs w:val="18"/>
              </w:rPr>
              <w:t>95% štátne zdroje</w:t>
            </w:r>
          </w:p>
          <w:p w:rsidR="00471C42" w:rsidRPr="00B95BBD" w:rsidRDefault="00471C42" w:rsidP="0065553B">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B95BBD">
              <w:rPr>
                <w:rFonts w:ascii="Verdana" w:hAnsi="Verdana"/>
                <w:sz w:val="18"/>
                <w:szCs w:val="18"/>
              </w:rPr>
              <w:t>kofinancovanie 5%</w:t>
            </w:r>
          </w:p>
        </w:tc>
      </w:tr>
      <w:tr w:rsidR="00471C42" w:rsidRPr="00B95BBD" w:rsidTr="00300AAC">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369" w:type="dxa"/>
          </w:tcPr>
          <w:p w:rsidR="00471C42" w:rsidRPr="0017207E" w:rsidRDefault="00471C42" w:rsidP="0065553B">
            <w:pPr>
              <w:spacing w:before="100" w:beforeAutospacing="1"/>
              <w:jc w:val="center"/>
              <w:rPr>
                <w:rFonts w:ascii="Verdana" w:eastAsia="Times New Roman" w:hAnsi="Verdana" w:cs="Times New Roman"/>
                <w:color w:val="000000"/>
                <w:sz w:val="18"/>
                <w:szCs w:val="18"/>
                <w:lang w:eastAsia="sk-SK"/>
              </w:rPr>
            </w:pPr>
            <w:r>
              <w:rPr>
                <w:rFonts w:ascii="Verdana" w:eastAsia="Times New Roman" w:hAnsi="Verdana" w:cs="Times New Roman"/>
                <w:color w:val="000000"/>
                <w:sz w:val="18"/>
                <w:szCs w:val="18"/>
                <w:lang w:eastAsia="sk-SK"/>
              </w:rPr>
              <w:t>3.1.2. Vybudovanie ČOV v podnikateľskej zóne</w:t>
            </w:r>
          </w:p>
        </w:tc>
        <w:tc>
          <w:tcPr>
            <w:tcW w:w="2126" w:type="dxa"/>
            <w:gridSpan w:val="2"/>
            <w:vAlign w:val="center"/>
          </w:tcPr>
          <w:p w:rsidR="00471C42" w:rsidRPr="00B95BBD" w:rsidRDefault="00E16D20" w:rsidP="00B95BBD">
            <w:pPr>
              <w:jc w:val="center"/>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r>
              <w:rPr>
                <w:rFonts w:ascii="Verdana" w:hAnsi="Verdana"/>
                <w:sz w:val="18"/>
                <w:szCs w:val="18"/>
              </w:rPr>
              <w:t>2016 – 2018</w:t>
            </w:r>
          </w:p>
        </w:tc>
        <w:tc>
          <w:tcPr>
            <w:tcW w:w="1984" w:type="dxa"/>
            <w:gridSpan w:val="2"/>
            <w:vAlign w:val="center"/>
          </w:tcPr>
          <w:p w:rsidR="00471C42" w:rsidRDefault="00471C42" w:rsidP="0065553B">
            <w:pPr>
              <w:jc w:val="center"/>
              <w:cnfStyle w:val="000000010000" w:firstRow="0" w:lastRow="0" w:firstColumn="0" w:lastColumn="0" w:oddVBand="0" w:evenVBand="0" w:oddHBand="0" w:evenHBand="1" w:firstRowFirstColumn="0" w:firstRowLastColumn="0" w:lastRowFirstColumn="0" w:lastRowLastColumn="0"/>
            </w:pPr>
            <w:r w:rsidRPr="00B95BBD">
              <w:rPr>
                <w:rFonts w:ascii="Verdana" w:hAnsi="Verdana"/>
                <w:sz w:val="18"/>
                <w:szCs w:val="18"/>
              </w:rPr>
              <w:t xml:space="preserve">Obec </w:t>
            </w:r>
            <w:r w:rsidRPr="00900F73">
              <w:rPr>
                <w:rFonts w:ascii="Verdana" w:hAnsi="Verdana"/>
                <w:sz w:val="18"/>
                <w:szCs w:val="18"/>
              </w:rPr>
              <w:t>Šelpice</w:t>
            </w:r>
          </w:p>
        </w:tc>
        <w:tc>
          <w:tcPr>
            <w:tcW w:w="2410" w:type="dxa"/>
            <w:vAlign w:val="center"/>
          </w:tcPr>
          <w:p w:rsidR="00471C42" w:rsidRPr="00B95BBD" w:rsidRDefault="00471C42" w:rsidP="0065553B">
            <w:pPr>
              <w:jc w:val="center"/>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r w:rsidRPr="00B95BBD">
              <w:rPr>
                <w:rFonts w:ascii="Verdana" w:hAnsi="Verdana"/>
                <w:sz w:val="18"/>
                <w:szCs w:val="18"/>
              </w:rPr>
              <w:t>95% štátne zdroje</w:t>
            </w:r>
          </w:p>
          <w:p w:rsidR="00471C42" w:rsidRPr="00B95BBD" w:rsidRDefault="00471C42" w:rsidP="0065553B">
            <w:pPr>
              <w:jc w:val="center"/>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r w:rsidRPr="00B95BBD">
              <w:rPr>
                <w:rFonts w:ascii="Verdana" w:hAnsi="Verdana"/>
                <w:sz w:val="18"/>
                <w:szCs w:val="18"/>
              </w:rPr>
              <w:t>kofinancovanie 5%</w:t>
            </w:r>
          </w:p>
        </w:tc>
      </w:tr>
      <w:tr w:rsidR="00471C42" w:rsidRPr="00B95BBD" w:rsidTr="00300AA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369" w:type="dxa"/>
          </w:tcPr>
          <w:p w:rsidR="00471C42" w:rsidRPr="0017207E" w:rsidRDefault="00471C42" w:rsidP="0065553B">
            <w:pPr>
              <w:spacing w:before="100" w:beforeAutospacing="1"/>
              <w:jc w:val="center"/>
              <w:rPr>
                <w:rFonts w:ascii="Verdana" w:eastAsia="Times New Roman" w:hAnsi="Verdana" w:cs="Times New Roman"/>
                <w:color w:val="000000"/>
                <w:sz w:val="18"/>
                <w:szCs w:val="18"/>
                <w:lang w:eastAsia="sk-SK"/>
              </w:rPr>
            </w:pPr>
            <w:r>
              <w:rPr>
                <w:rFonts w:ascii="Verdana" w:eastAsia="Times New Roman" w:hAnsi="Verdana" w:cs="Times New Roman"/>
                <w:color w:val="000000"/>
                <w:sz w:val="18"/>
                <w:szCs w:val="18"/>
                <w:lang w:eastAsia="sk-SK"/>
              </w:rPr>
              <w:t>3.1.3. Zabezpečenie zásobovania nových rozvojových plôch pitnou vodou z obecného vodovodu</w:t>
            </w:r>
          </w:p>
        </w:tc>
        <w:tc>
          <w:tcPr>
            <w:tcW w:w="2126" w:type="dxa"/>
            <w:gridSpan w:val="2"/>
            <w:vAlign w:val="center"/>
          </w:tcPr>
          <w:p w:rsidR="00471C42" w:rsidRPr="00B95BBD" w:rsidRDefault="00E16D20" w:rsidP="00B95BBD">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2015 - 2018</w:t>
            </w:r>
          </w:p>
        </w:tc>
        <w:tc>
          <w:tcPr>
            <w:tcW w:w="1984" w:type="dxa"/>
            <w:gridSpan w:val="2"/>
            <w:vAlign w:val="center"/>
          </w:tcPr>
          <w:p w:rsidR="00471C42" w:rsidRDefault="00471C42" w:rsidP="0065553B">
            <w:pPr>
              <w:jc w:val="center"/>
              <w:cnfStyle w:val="000000100000" w:firstRow="0" w:lastRow="0" w:firstColumn="0" w:lastColumn="0" w:oddVBand="0" w:evenVBand="0" w:oddHBand="1" w:evenHBand="0" w:firstRowFirstColumn="0" w:firstRowLastColumn="0" w:lastRowFirstColumn="0" w:lastRowLastColumn="0"/>
            </w:pPr>
            <w:r w:rsidRPr="00B95BBD">
              <w:rPr>
                <w:rFonts w:ascii="Verdana" w:hAnsi="Verdana"/>
                <w:sz w:val="18"/>
                <w:szCs w:val="18"/>
              </w:rPr>
              <w:t xml:space="preserve">Obec </w:t>
            </w:r>
            <w:r w:rsidRPr="00900F73">
              <w:rPr>
                <w:rFonts w:ascii="Verdana" w:hAnsi="Verdana"/>
                <w:sz w:val="18"/>
                <w:szCs w:val="18"/>
              </w:rPr>
              <w:t>Šelpice</w:t>
            </w:r>
          </w:p>
        </w:tc>
        <w:tc>
          <w:tcPr>
            <w:tcW w:w="2410" w:type="dxa"/>
            <w:vAlign w:val="center"/>
          </w:tcPr>
          <w:p w:rsidR="00471C42" w:rsidRPr="00B95BBD" w:rsidRDefault="00471C42" w:rsidP="0065553B">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B95BBD">
              <w:rPr>
                <w:rFonts w:ascii="Verdana" w:hAnsi="Verdana"/>
                <w:sz w:val="18"/>
                <w:szCs w:val="18"/>
              </w:rPr>
              <w:t>95% štátne zdroje</w:t>
            </w:r>
          </w:p>
          <w:p w:rsidR="00471C42" w:rsidRPr="00B95BBD" w:rsidRDefault="00471C42" w:rsidP="0065553B">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B95BBD">
              <w:rPr>
                <w:rFonts w:ascii="Verdana" w:hAnsi="Verdana"/>
                <w:sz w:val="18"/>
                <w:szCs w:val="18"/>
              </w:rPr>
              <w:t>kofinancovanie 5%</w:t>
            </w:r>
          </w:p>
        </w:tc>
      </w:tr>
      <w:tr w:rsidR="00471C42" w:rsidRPr="00B95BBD" w:rsidTr="00300AAC">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369" w:type="dxa"/>
          </w:tcPr>
          <w:p w:rsidR="00471C42" w:rsidRPr="0017207E" w:rsidRDefault="00471C42" w:rsidP="0065553B">
            <w:pPr>
              <w:spacing w:before="100" w:beforeAutospacing="1"/>
              <w:jc w:val="center"/>
              <w:rPr>
                <w:rFonts w:ascii="Verdana" w:eastAsia="Times New Roman" w:hAnsi="Verdana" w:cs="Times New Roman"/>
                <w:color w:val="000000"/>
                <w:sz w:val="18"/>
                <w:szCs w:val="18"/>
                <w:lang w:eastAsia="sk-SK"/>
              </w:rPr>
            </w:pPr>
            <w:r>
              <w:rPr>
                <w:rFonts w:ascii="Verdana" w:eastAsia="Times New Roman" w:hAnsi="Verdana" w:cs="Times New Roman"/>
                <w:color w:val="000000"/>
                <w:sz w:val="18"/>
                <w:szCs w:val="18"/>
                <w:lang w:eastAsia="sk-SK"/>
              </w:rPr>
              <w:t xml:space="preserve">3.1.4. </w:t>
            </w:r>
            <w:r w:rsidR="00F868F6">
              <w:rPr>
                <w:rFonts w:ascii="Verdana" w:eastAsia="Times New Roman" w:hAnsi="Verdana" w:cs="Times New Roman"/>
                <w:color w:val="000000"/>
                <w:sz w:val="18"/>
                <w:szCs w:val="18"/>
                <w:lang w:eastAsia="sk-SK"/>
              </w:rPr>
              <w:t>Zabezpečenie technickej a úžitkovej vody v lokalite Nemečanka</w:t>
            </w:r>
          </w:p>
        </w:tc>
        <w:tc>
          <w:tcPr>
            <w:tcW w:w="2126" w:type="dxa"/>
            <w:gridSpan w:val="2"/>
            <w:vAlign w:val="center"/>
          </w:tcPr>
          <w:p w:rsidR="00471C42" w:rsidRPr="00B95BBD" w:rsidRDefault="00E16D20" w:rsidP="00B95BBD">
            <w:pPr>
              <w:jc w:val="center"/>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r>
              <w:rPr>
                <w:rFonts w:ascii="Verdana" w:hAnsi="Verdana"/>
                <w:sz w:val="18"/>
                <w:szCs w:val="18"/>
              </w:rPr>
              <w:t>2015 – 2018</w:t>
            </w:r>
          </w:p>
        </w:tc>
        <w:tc>
          <w:tcPr>
            <w:tcW w:w="1984" w:type="dxa"/>
            <w:gridSpan w:val="2"/>
            <w:vAlign w:val="center"/>
          </w:tcPr>
          <w:p w:rsidR="00471C42" w:rsidRDefault="00471C42" w:rsidP="0065553B">
            <w:pPr>
              <w:jc w:val="center"/>
              <w:cnfStyle w:val="000000010000" w:firstRow="0" w:lastRow="0" w:firstColumn="0" w:lastColumn="0" w:oddVBand="0" w:evenVBand="0" w:oddHBand="0" w:evenHBand="1" w:firstRowFirstColumn="0" w:firstRowLastColumn="0" w:lastRowFirstColumn="0" w:lastRowLastColumn="0"/>
            </w:pPr>
            <w:r w:rsidRPr="00B95BBD">
              <w:rPr>
                <w:rFonts w:ascii="Verdana" w:hAnsi="Verdana"/>
                <w:sz w:val="18"/>
                <w:szCs w:val="18"/>
              </w:rPr>
              <w:t xml:space="preserve">Obec </w:t>
            </w:r>
            <w:r w:rsidRPr="00900F73">
              <w:rPr>
                <w:rFonts w:ascii="Verdana" w:hAnsi="Verdana"/>
                <w:sz w:val="18"/>
                <w:szCs w:val="18"/>
              </w:rPr>
              <w:t>Šelpice</w:t>
            </w:r>
          </w:p>
        </w:tc>
        <w:tc>
          <w:tcPr>
            <w:tcW w:w="2410" w:type="dxa"/>
            <w:vAlign w:val="center"/>
          </w:tcPr>
          <w:p w:rsidR="00471C42" w:rsidRPr="00B95BBD" w:rsidRDefault="00471C42" w:rsidP="0065553B">
            <w:pPr>
              <w:jc w:val="center"/>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r w:rsidRPr="00B95BBD">
              <w:rPr>
                <w:rFonts w:ascii="Verdana" w:hAnsi="Verdana"/>
                <w:sz w:val="18"/>
                <w:szCs w:val="18"/>
              </w:rPr>
              <w:t>95% štátne zdroje</w:t>
            </w:r>
          </w:p>
          <w:p w:rsidR="00471C42" w:rsidRPr="00B95BBD" w:rsidRDefault="00471C42" w:rsidP="0065553B">
            <w:pPr>
              <w:jc w:val="center"/>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r w:rsidRPr="00B95BBD">
              <w:rPr>
                <w:rFonts w:ascii="Verdana" w:hAnsi="Verdana"/>
                <w:sz w:val="18"/>
                <w:szCs w:val="18"/>
              </w:rPr>
              <w:t>kofinancovanie 5%</w:t>
            </w:r>
          </w:p>
        </w:tc>
      </w:tr>
      <w:tr w:rsidR="00471C42" w:rsidRPr="00B95BBD" w:rsidTr="00300AA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369" w:type="dxa"/>
          </w:tcPr>
          <w:p w:rsidR="00471C42" w:rsidRPr="0017207E" w:rsidRDefault="00471C42" w:rsidP="0065553B">
            <w:pPr>
              <w:spacing w:before="100" w:beforeAutospacing="1"/>
              <w:jc w:val="center"/>
              <w:rPr>
                <w:rFonts w:ascii="Verdana" w:eastAsia="Times New Roman" w:hAnsi="Verdana" w:cs="Times New Roman"/>
                <w:color w:val="000000"/>
                <w:sz w:val="18"/>
                <w:szCs w:val="18"/>
                <w:lang w:eastAsia="sk-SK"/>
              </w:rPr>
            </w:pPr>
            <w:r>
              <w:rPr>
                <w:rFonts w:ascii="Verdana" w:eastAsia="Times New Roman" w:hAnsi="Verdana" w:cs="Times New Roman"/>
                <w:color w:val="000000"/>
                <w:sz w:val="18"/>
                <w:szCs w:val="18"/>
                <w:lang w:eastAsia="sk-SK"/>
              </w:rPr>
              <w:t xml:space="preserve">3.1.5. </w:t>
            </w:r>
            <w:r w:rsidR="00F868F6">
              <w:rPr>
                <w:rFonts w:ascii="Verdana" w:eastAsia="Times New Roman" w:hAnsi="Verdana" w:cs="Times New Roman"/>
                <w:color w:val="000000"/>
                <w:sz w:val="18"/>
                <w:szCs w:val="18"/>
                <w:lang w:eastAsia="sk-SK"/>
              </w:rPr>
              <w:t>Vybudovanie splaškovej kanalizácie pre nové záberové plochy</w:t>
            </w:r>
          </w:p>
        </w:tc>
        <w:tc>
          <w:tcPr>
            <w:tcW w:w="2126" w:type="dxa"/>
            <w:gridSpan w:val="2"/>
            <w:vAlign w:val="center"/>
          </w:tcPr>
          <w:p w:rsidR="00471C42" w:rsidRPr="00B95BBD" w:rsidRDefault="00E16D20" w:rsidP="00B95BBD">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2016 – 2018</w:t>
            </w:r>
          </w:p>
        </w:tc>
        <w:tc>
          <w:tcPr>
            <w:tcW w:w="1984" w:type="dxa"/>
            <w:gridSpan w:val="2"/>
            <w:vAlign w:val="center"/>
          </w:tcPr>
          <w:p w:rsidR="00471C42" w:rsidRDefault="00471C42" w:rsidP="0065553B">
            <w:pPr>
              <w:jc w:val="center"/>
              <w:cnfStyle w:val="000000100000" w:firstRow="0" w:lastRow="0" w:firstColumn="0" w:lastColumn="0" w:oddVBand="0" w:evenVBand="0" w:oddHBand="1" w:evenHBand="0" w:firstRowFirstColumn="0" w:firstRowLastColumn="0" w:lastRowFirstColumn="0" w:lastRowLastColumn="0"/>
            </w:pPr>
            <w:r w:rsidRPr="00B95BBD">
              <w:rPr>
                <w:rFonts w:ascii="Verdana" w:hAnsi="Verdana"/>
                <w:sz w:val="18"/>
                <w:szCs w:val="18"/>
              </w:rPr>
              <w:t xml:space="preserve">Obec </w:t>
            </w:r>
            <w:r w:rsidRPr="00900F73">
              <w:rPr>
                <w:rFonts w:ascii="Verdana" w:hAnsi="Verdana"/>
                <w:sz w:val="18"/>
                <w:szCs w:val="18"/>
              </w:rPr>
              <w:t>Šelpice</w:t>
            </w:r>
          </w:p>
        </w:tc>
        <w:tc>
          <w:tcPr>
            <w:tcW w:w="2410" w:type="dxa"/>
            <w:vAlign w:val="center"/>
          </w:tcPr>
          <w:p w:rsidR="00471C42" w:rsidRPr="00B95BBD" w:rsidRDefault="00471C42" w:rsidP="0065553B">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B95BBD">
              <w:rPr>
                <w:rFonts w:ascii="Verdana" w:hAnsi="Verdana"/>
                <w:sz w:val="18"/>
                <w:szCs w:val="18"/>
              </w:rPr>
              <w:t>95% štátne zdroje</w:t>
            </w:r>
          </w:p>
          <w:p w:rsidR="00471C42" w:rsidRPr="00B95BBD" w:rsidRDefault="00471C42" w:rsidP="0065553B">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B95BBD">
              <w:rPr>
                <w:rFonts w:ascii="Verdana" w:hAnsi="Verdana"/>
                <w:sz w:val="18"/>
                <w:szCs w:val="18"/>
              </w:rPr>
              <w:t>kofinancovanie 5%</w:t>
            </w:r>
          </w:p>
        </w:tc>
      </w:tr>
      <w:tr w:rsidR="00471C42" w:rsidRPr="00B95BBD" w:rsidTr="00300AAC">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369" w:type="dxa"/>
          </w:tcPr>
          <w:p w:rsidR="00471C42" w:rsidRPr="0017207E" w:rsidRDefault="00471C42" w:rsidP="0065553B">
            <w:pPr>
              <w:spacing w:before="100" w:beforeAutospacing="1"/>
              <w:jc w:val="center"/>
              <w:rPr>
                <w:rFonts w:ascii="Verdana" w:eastAsia="Times New Roman" w:hAnsi="Verdana" w:cs="Times New Roman"/>
                <w:color w:val="000000"/>
                <w:sz w:val="18"/>
                <w:szCs w:val="18"/>
                <w:lang w:eastAsia="sk-SK"/>
              </w:rPr>
            </w:pPr>
            <w:r>
              <w:rPr>
                <w:rFonts w:ascii="Verdana" w:eastAsia="Times New Roman" w:hAnsi="Verdana" w:cs="Times New Roman"/>
                <w:color w:val="000000"/>
                <w:sz w:val="18"/>
                <w:szCs w:val="18"/>
                <w:lang w:eastAsia="sk-SK"/>
              </w:rPr>
              <w:t>3.2.1 Do</w:t>
            </w:r>
            <w:r w:rsidRPr="0017207E">
              <w:rPr>
                <w:rFonts w:ascii="Verdana" w:eastAsia="Times New Roman" w:hAnsi="Verdana" w:cs="Times New Roman"/>
                <w:color w:val="000000"/>
                <w:sz w:val="18"/>
                <w:szCs w:val="18"/>
                <w:lang w:eastAsia="sk-SK"/>
              </w:rPr>
              <w:t xml:space="preserve">budovanie zberného </w:t>
            </w:r>
            <w:r w:rsidRPr="0017207E">
              <w:rPr>
                <w:rFonts w:ascii="Verdana" w:eastAsia="Times New Roman" w:hAnsi="Verdana" w:cs="Times New Roman"/>
                <w:color w:val="000000"/>
                <w:sz w:val="18"/>
                <w:szCs w:val="18"/>
                <w:lang w:eastAsia="sk-SK"/>
              </w:rPr>
              <w:lastRenderedPageBreak/>
              <w:t>dvora v</w:t>
            </w:r>
            <w:r>
              <w:rPr>
                <w:rFonts w:ascii="Verdana" w:eastAsia="Times New Roman" w:hAnsi="Verdana" w:cs="Times New Roman"/>
                <w:color w:val="000000"/>
                <w:sz w:val="18"/>
                <w:szCs w:val="18"/>
                <w:lang w:eastAsia="sk-SK"/>
              </w:rPr>
              <w:t> </w:t>
            </w:r>
            <w:r w:rsidRPr="0017207E">
              <w:rPr>
                <w:rFonts w:ascii="Verdana" w:eastAsia="Times New Roman" w:hAnsi="Verdana" w:cs="Times New Roman"/>
                <w:color w:val="000000"/>
                <w:sz w:val="18"/>
                <w:szCs w:val="18"/>
                <w:lang w:eastAsia="sk-SK"/>
              </w:rPr>
              <w:t>obci</w:t>
            </w:r>
            <w:r>
              <w:rPr>
                <w:rFonts w:ascii="Verdana" w:eastAsia="Times New Roman" w:hAnsi="Verdana" w:cs="Times New Roman"/>
                <w:color w:val="000000"/>
                <w:sz w:val="18"/>
                <w:szCs w:val="18"/>
                <w:lang w:eastAsia="sk-SK"/>
              </w:rPr>
              <w:t xml:space="preserve"> vrátane materiálno-technického vybavenia</w:t>
            </w:r>
          </w:p>
        </w:tc>
        <w:tc>
          <w:tcPr>
            <w:tcW w:w="2126" w:type="dxa"/>
            <w:gridSpan w:val="2"/>
            <w:vAlign w:val="center"/>
          </w:tcPr>
          <w:p w:rsidR="00471C42" w:rsidRPr="00B95BBD" w:rsidRDefault="00E16D20" w:rsidP="0065553B">
            <w:pPr>
              <w:jc w:val="center"/>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r>
              <w:rPr>
                <w:rFonts w:ascii="Verdana" w:hAnsi="Verdana"/>
                <w:sz w:val="18"/>
                <w:szCs w:val="18"/>
              </w:rPr>
              <w:lastRenderedPageBreak/>
              <w:t>2015 – 2016</w:t>
            </w:r>
          </w:p>
        </w:tc>
        <w:tc>
          <w:tcPr>
            <w:tcW w:w="1984" w:type="dxa"/>
            <w:gridSpan w:val="2"/>
            <w:vAlign w:val="center"/>
          </w:tcPr>
          <w:p w:rsidR="00471C42" w:rsidRDefault="00471C42" w:rsidP="0065553B">
            <w:pPr>
              <w:jc w:val="center"/>
              <w:cnfStyle w:val="000000010000" w:firstRow="0" w:lastRow="0" w:firstColumn="0" w:lastColumn="0" w:oddVBand="0" w:evenVBand="0" w:oddHBand="0" w:evenHBand="1" w:firstRowFirstColumn="0" w:firstRowLastColumn="0" w:lastRowFirstColumn="0" w:lastRowLastColumn="0"/>
            </w:pPr>
            <w:r w:rsidRPr="00B95BBD">
              <w:rPr>
                <w:rFonts w:ascii="Verdana" w:hAnsi="Verdana"/>
                <w:sz w:val="18"/>
                <w:szCs w:val="18"/>
              </w:rPr>
              <w:t xml:space="preserve">Obec </w:t>
            </w:r>
            <w:r w:rsidRPr="00900F73">
              <w:rPr>
                <w:rFonts w:ascii="Verdana" w:hAnsi="Verdana"/>
                <w:sz w:val="18"/>
                <w:szCs w:val="18"/>
              </w:rPr>
              <w:t>Šelpice</w:t>
            </w:r>
          </w:p>
        </w:tc>
        <w:tc>
          <w:tcPr>
            <w:tcW w:w="2410" w:type="dxa"/>
            <w:vAlign w:val="center"/>
          </w:tcPr>
          <w:p w:rsidR="00471C42" w:rsidRPr="00B95BBD" w:rsidRDefault="00471C42" w:rsidP="0065553B">
            <w:pPr>
              <w:jc w:val="center"/>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r w:rsidRPr="00B95BBD">
              <w:rPr>
                <w:rFonts w:ascii="Verdana" w:hAnsi="Verdana"/>
                <w:sz w:val="18"/>
                <w:szCs w:val="18"/>
              </w:rPr>
              <w:t>95% štátne zdroje</w:t>
            </w:r>
          </w:p>
          <w:p w:rsidR="00471C42" w:rsidRPr="00B95BBD" w:rsidRDefault="00471C42" w:rsidP="0065553B">
            <w:pPr>
              <w:jc w:val="center"/>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r w:rsidRPr="00B95BBD">
              <w:rPr>
                <w:rFonts w:ascii="Verdana" w:hAnsi="Verdana"/>
                <w:sz w:val="18"/>
                <w:szCs w:val="18"/>
              </w:rPr>
              <w:lastRenderedPageBreak/>
              <w:t>kofinancovanie 5%</w:t>
            </w:r>
          </w:p>
        </w:tc>
      </w:tr>
      <w:tr w:rsidR="00471C42" w:rsidRPr="00B95BBD" w:rsidTr="00300AA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369" w:type="dxa"/>
          </w:tcPr>
          <w:p w:rsidR="00471C42" w:rsidRPr="0017207E" w:rsidRDefault="00471C42" w:rsidP="0065553B">
            <w:pPr>
              <w:spacing w:before="100" w:beforeAutospacing="1"/>
              <w:jc w:val="center"/>
              <w:rPr>
                <w:rFonts w:ascii="Verdana" w:eastAsia="Times New Roman" w:hAnsi="Verdana" w:cs="Times New Roman"/>
                <w:color w:val="000000"/>
                <w:sz w:val="18"/>
                <w:szCs w:val="18"/>
                <w:lang w:eastAsia="sk-SK"/>
              </w:rPr>
            </w:pPr>
            <w:r w:rsidRPr="0017207E">
              <w:rPr>
                <w:rFonts w:ascii="Verdana" w:eastAsia="Times New Roman" w:hAnsi="Verdana" w:cs="Times New Roman"/>
                <w:color w:val="000000"/>
                <w:sz w:val="18"/>
                <w:szCs w:val="18"/>
                <w:lang w:eastAsia="sk-SK"/>
              </w:rPr>
              <w:lastRenderedPageBreak/>
              <w:t xml:space="preserve">3.2.2. </w:t>
            </w:r>
            <w:r>
              <w:rPr>
                <w:rFonts w:ascii="Verdana" w:eastAsia="Times New Roman" w:hAnsi="Verdana" w:cs="Times New Roman"/>
                <w:color w:val="000000"/>
                <w:sz w:val="18"/>
                <w:szCs w:val="18"/>
                <w:lang w:eastAsia="sk-SK"/>
              </w:rPr>
              <w:t>Likvidácia nelegálnych/čiernych skládok odpadu</w:t>
            </w:r>
          </w:p>
        </w:tc>
        <w:tc>
          <w:tcPr>
            <w:tcW w:w="2126" w:type="dxa"/>
            <w:gridSpan w:val="2"/>
            <w:vAlign w:val="center"/>
          </w:tcPr>
          <w:p w:rsidR="00471C42" w:rsidRPr="00B95BBD" w:rsidRDefault="00E16D20" w:rsidP="0065553B">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2016 – 2020</w:t>
            </w:r>
          </w:p>
        </w:tc>
        <w:tc>
          <w:tcPr>
            <w:tcW w:w="1984" w:type="dxa"/>
            <w:gridSpan w:val="2"/>
            <w:vAlign w:val="center"/>
          </w:tcPr>
          <w:p w:rsidR="00471C42" w:rsidRDefault="00471C42" w:rsidP="0065553B">
            <w:pPr>
              <w:jc w:val="center"/>
              <w:cnfStyle w:val="000000100000" w:firstRow="0" w:lastRow="0" w:firstColumn="0" w:lastColumn="0" w:oddVBand="0" w:evenVBand="0" w:oddHBand="1" w:evenHBand="0" w:firstRowFirstColumn="0" w:firstRowLastColumn="0" w:lastRowFirstColumn="0" w:lastRowLastColumn="0"/>
            </w:pPr>
            <w:r w:rsidRPr="00B95BBD">
              <w:rPr>
                <w:rFonts w:ascii="Verdana" w:hAnsi="Verdana"/>
                <w:sz w:val="18"/>
                <w:szCs w:val="18"/>
              </w:rPr>
              <w:t xml:space="preserve">Obec </w:t>
            </w:r>
            <w:r w:rsidRPr="00900F73">
              <w:rPr>
                <w:rFonts w:ascii="Verdana" w:hAnsi="Verdana"/>
                <w:sz w:val="18"/>
                <w:szCs w:val="18"/>
              </w:rPr>
              <w:t>Šelpice</w:t>
            </w:r>
          </w:p>
        </w:tc>
        <w:tc>
          <w:tcPr>
            <w:tcW w:w="2410" w:type="dxa"/>
            <w:vAlign w:val="center"/>
          </w:tcPr>
          <w:p w:rsidR="00471C42" w:rsidRPr="00B95BBD" w:rsidRDefault="00471C42" w:rsidP="0065553B">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B95BBD">
              <w:rPr>
                <w:rFonts w:ascii="Verdana" w:hAnsi="Verdana"/>
                <w:sz w:val="18"/>
                <w:szCs w:val="18"/>
              </w:rPr>
              <w:t>95% štátne zdroje</w:t>
            </w:r>
          </w:p>
          <w:p w:rsidR="00471C42" w:rsidRPr="00B95BBD" w:rsidRDefault="00471C42" w:rsidP="0065553B">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B95BBD">
              <w:rPr>
                <w:rFonts w:ascii="Verdana" w:hAnsi="Verdana"/>
                <w:sz w:val="18"/>
                <w:szCs w:val="18"/>
              </w:rPr>
              <w:t>kofinancovanie 5%</w:t>
            </w:r>
          </w:p>
        </w:tc>
      </w:tr>
      <w:tr w:rsidR="00471C42" w:rsidRPr="00B95BBD" w:rsidTr="00300AAC">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369" w:type="dxa"/>
          </w:tcPr>
          <w:p w:rsidR="00471C42" w:rsidRPr="0017207E" w:rsidRDefault="00471C42" w:rsidP="0065553B">
            <w:pPr>
              <w:spacing w:before="100" w:beforeAutospacing="1"/>
              <w:jc w:val="center"/>
              <w:rPr>
                <w:rFonts w:ascii="Verdana" w:eastAsia="Times New Roman" w:hAnsi="Verdana" w:cs="Times New Roman"/>
                <w:color w:val="000000"/>
                <w:sz w:val="18"/>
                <w:szCs w:val="18"/>
                <w:lang w:eastAsia="sk-SK"/>
              </w:rPr>
            </w:pPr>
            <w:r>
              <w:rPr>
                <w:rFonts w:ascii="Verdana" w:eastAsia="Times New Roman" w:hAnsi="Verdana" w:cs="Times New Roman"/>
                <w:color w:val="000000"/>
                <w:sz w:val="18"/>
                <w:szCs w:val="18"/>
                <w:lang w:eastAsia="sk-SK"/>
              </w:rPr>
              <w:t>3.2.3. Zvýšenie objemu separovaného odpadu</w:t>
            </w:r>
          </w:p>
        </w:tc>
        <w:tc>
          <w:tcPr>
            <w:tcW w:w="2126" w:type="dxa"/>
            <w:gridSpan w:val="2"/>
            <w:vAlign w:val="center"/>
          </w:tcPr>
          <w:p w:rsidR="00471C42" w:rsidRPr="00B95BBD" w:rsidRDefault="00E16D20" w:rsidP="0065553B">
            <w:pPr>
              <w:jc w:val="center"/>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r>
              <w:rPr>
                <w:rFonts w:ascii="Verdana" w:hAnsi="Verdana"/>
                <w:sz w:val="18"/>
                <w:szCs w:val="18"/>
              </w:rPr>
              <w:t>2015 – 2016</w:t>
            </w:r>
          </w:p>
        </w:tc>
        <w:tc>
          <w:tcPr>
            <w:tcW w:w="1984" w:type="dxa"/>
            <w:gridSpan w:val="2"/>
            <w:vAlign w:val="center"/>
          </w:tcPr>
          <w:p w:rsidR="00471C42" w:rsidRDefault="00471C42" w:rsidP="0065553B">
            <w:pPr>
              <w:jc w:val="center"/>
              <w:cnfStyle w:val="000000010000" w:firstRow="0" w:lastRow="0" w:firstColumn="0" w:lastColumn="0" w:oddVBand="0" w:evenVBand="0" w:oddHBand="0" w:evenHBand="1" w:firstRowFirstColumn="0" w:firstRowLastColumn="0" w:lastRowFirstColumn="0" w:lastRowLastColumn="0"/>
            </w:pPr>
            <w:r w:rsidRPr="00B95BBD">
              <w:rPr>
                <w:rFonts w:ascii="Verdana" w:hAnsi="Verdana"/>
                <w:sz w:val="18"/>
                <w:szCs w:val="18"/>
              </w:rPr>
              <w:t xml:space="preserve">Obec </w:t>
            </w:r>
            <w:r w:rsidRPr="00900F73">
              <w:rPr>
                <w:rFonts w:ascii="Verdana" w:hAnsi="Verdana"/>
                <w:sz w:val="18"/>
                <w:szCs w:val="18"/>
              </w:rPr>
              <w:t>Šelpice</w:t>
            </w:r>
          </w:p>
        </w:tc>
        <w:tc>
          <w:tcPr>
            <w:tcW w:w="2410" w:type="dxa"/>
            <w:vAlign w:val="center"/>
          </w:tcPr>
          <w:p w:rsidR="00471C42" w:rsidRPr="00B95BBD" w:rsidRDefault="00471C42" w:rsidP="0065553B">
            <w:pPr>
              <w:jc w:val="center"/>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r w:rsidRPr="00B95BBD">
              <w:rPr>
                <w:rFonts w:ascii="Verdana" w:hAnsi="Verdana"/>
                <w:sz w:val="18"/>
                <w:szCs w:val="18"/>
              </w:rPr>
              <w:t>95% štátne zdroje</w:t>
            </w:r>
          </w:p>
          <w:p w:rsidR="00471C42" w:rsidRPr="00B95BBD" w:rsidRDefault="00471C42" w:rsidP="0065553B">
            <w:pPr>
              <w:jc w:val="center"/>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r w:rsidRPr="00B95BBD">
              <w:rPr>
                <w:rFonts w:ascii="Verdana" w:hAnsi="Verdana"/>
                <w:sz w:val="18"/>
                <w:szCs w:val="18"/>
              </w:rPr>
              <w:t>kofinancovanie 5%</w:t>
            </w:r>
          </w:p>
        </w:tc>
      </w:tr>
      <w:tr w:rsidR="00471C42" w:rsidRPr="00B95BBD" w:rsidTr="00300AA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369" w:type="dxa"/>
          </w:tcPr>
          <w:p w:rsidR="00471C42" w:rsidRPr="0017207E" w:rsidRDefault="00471C42" w:rsidP="0065553B">
            <w:pPr>
              <w:spacing w:before="100" w:beforeAutospacing="1"/>
              <w:jc w:val="center"/>
              <w:rPr>
                <w:rFonts w:ascii="Verdana" w:eastAsia="Times New Roman" w:hAnsi="Verdana" w:cs="Times New Roman"/>
                <w:color w:val="000000"/>
                <w:sz w:val="18"/>
                <w:szCs w:val="18"/>
                <w:lang w:eastAsia="sk-SK"/>
              </w:rPr>
            </w:pPr>
            <w:r w:rsidRPr="0017207E">
              <w:rPr>
                <w:rFonts w:ascii="Verdana" w:eastAsia="Times New Roman" w:hAnsi="Verdana" w:cs="Times New Roman"/>
                <w:color w:val="000000"/>
                <w:sz w:val="18"/>
                <w:szCs w:val="18"/>
                <w:lang w:eastAsia="sk-SK"/>
              </w:rPr>
              <w:t xml:space="preserve">3.4.1. </w:t>
            </w:r>
            <w:r w:rsidR="00E16D20">
              <w:rPr>
                <w:rFonts w:ascii="Verdana" w:eastAsia="Times New Roman" w:hAnsi="Verdana" w:cs="Times New Roman"/>
                <w:color w:val="000000"/>
                <w:sz w:val="18"/>
                <w:szCs w:val="18"/>
                <w:lang w:eastAsia="sk-SK"/>
              </w:rPr>
              <w:t>Opatrenia proti prašnosti a vibráciám na hlavnej ceste</w:t>
            </w:r>
          </w:p>
        </w:tc>
        <w:tc>
          <w:tcPr>
            <w:tcW w:w="2126" w:type="dxa"/>
            <w:gridSpan w:val="2"/>
            <w:vAlign w:val="center"/>
          </w:tcPr>
          <w:p w:rsidR="00471C42" w:rsidRPr="00B95BBD" w:rsidRDefault="00E16D20" w:rsidP="0065553B">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2017 – 2018</w:t>
            </w:r>
          </w:p>
        </w:tc>
        <w:tc>
          <w:tcPr>
            <w:tcW w:w="1984" w:type="dxa"/>
            <w:gridSpan w:val="2"/>
            <w:vAlign w:val="center"/>
          </w:tcPr>
          <w:p w:rsidR="00471C42" w:rsidRDefault="00471C42" w:rsidP="0065553B">
            <w:pPr>
              <w:jc w:val="center"/>
              <w:cnfStyle w:val="000000100000" w:firstRow="0" w:lastRow="0" w:firstColumn="0" w:lastColumn="0" w:oddVBand="0" w:evenVBand="0" w:oddHBand="1" w:evenHBand="0" w:firstRowFirstColumn="0" w:firstRowLastColumn="0" w:lastRowFirstColumn="0" w:lastRowLastColumn="0"/>
            </w:pPr>
            <w:r w:rsidRPr="00B95BBD">
              <w:rPr>
                <w:rFonts w:ascii="Verdana" w:hAnsi="Verdana"/>
                <w:sz w:val="18"/>
                <w:szCs w:val="18"/>
              </w:rPr>
              <w:t xml:space="preserve">Obec </w:t>
            </w:r>
            <w:r w:rsidRPr="00900F73">
              <w:rPr>
                <w:rFonts w:ascii="Verdana" w:hAnsi="Verdana"/>
                <w:sz w:val="18"/>
                <w:szCs w:val="18"/>
              </w:rPr>
              <w:t>Šelpice</w:t>
            </w:r>
          </w:p>
        </w:tc>
        <w:tc>
          <w:tcPr>
            <w:tcW w:w="2410" w:type="dxa"/>
            <w:vAlign w:val="center"/>
          </w:tcPr>
          <w:p w:rsidR="00471C42" w:rsidRPr="00B95BBD" w:rsidRDefault="00471C42" w:rsidP="0065553B">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B95BBD">
              <w:rPr>
                <w:rFonts w:ascii="Verdana" w:hAnsi="Verdana"/>
                <w:sz w:val="18"/>
                <w:szCs w:val="18"/>
              </w:rPr>
              <w:t>95% štátne zdroje</w:t>
            </w:r>
          </w:p>
          <w:p w:rsidR="00471C42" w:rsidRPr="00B95BBD" w:rsidRDefault="00471C42" w:rsidP="0065553B">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B95BBD">
              <w:rPr>
                <w:rFonts w:ascii="Verdana" w:hAnsi="Verdana"/>
                <w:sz w:val="18"/>
                <w:szCs w:val="18"/>
              </w:rPr>
              <w:t>kofinancovanie 5%</w:t>
            </w:r>
          </w:p>
        </w:tc>
      </w:tr>
    </w:tbl>
    <w:p w:rsidR="00B95BBD" w:rsidRPr="00B95BBD" w:rsidRDefault="00B95BBD" w:rsidP="00B95BBD">
      <w:pPr>
        <w:rPr>
          <w:rFonts w:ascii="Verdana" w:hAnsi="Verdana"/>
          <w:sz w:val="20"/>
        </w:rPr>
      </w:pPr>
    </w:p>
    <w:p w:rsidR="00887E77" w:rsidRDefault="00887E77" w:rsidP="00B51E13">
      <w:pPr>
        <w:spacing w:before="100" w:beforeAutospacing="1" w:after="0" w:line="240" w:lineRule="auto"/>
        <w:jc w:val="both"/>
        <w:rPr>
          <w:rFonts w:ascii="Verdana" w:hAnsi="Verdana"/>
        </w:rPr>
      </w:pPr>
    </w:p>
    <w:p w:rsidR="00BA55E4" w:rsidRPr="0049523D" w:rsidRDefault="00BA55E4" w:rsidP="00B51E13">
      <w:pPr>
        <w:spacing w:before="100" w:beforeAutospacing="1" w:after="0" w:line="240" w:lineRule="auto"/>
        <w:jc w:val="both"/>
        <w:rPr>
          <w:rFonts w:ascii="Verdana" w:hAnsi="Verdana"/>
        </w:rPr>
      </w:pPr>
      <w:r>
        <w:rPr>
          <w:rFonts w:ascii="Verdana" w:hAnsi="Verdana"/>
        </w:rPr>
        <w:t>PHSR schválený OZ dňa 11.8.2015 Uznesením č. 13/2015.</w:t>
      </w:r>
      <w:bookmarkStart w:id="55" w:name="_GoBack"/>
      <w:bookmarkEnd w:id="55"/>
    </w:p>
    <w:sectPr w:rsidR="00BA55E4" w:rsidRPr="0049523D" w:rsidSect="00E44E3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7B5" w:rsidRDefault="00BE47B5" w:rsidP="00C16096">
      <w:pPr>
        <w:spacing w:after="0" w:line="240" w:lineRule="auto"/>
      </w:pPr>
      <w:r>
        <w:separator/>
      </w:r>
    </w:p>
  </w:endnote>
  <w:endnote w:type="continuationSeparator" w:id="0">
    <w:p w:rsidR="00BE47B5" w:rsidRDefault="00BE47B5" w:rsidP="00C16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pectra BT">
    <w:altName w:val="Palatino Linotype"/>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Bold">
    <w:altName w:val="Times New Roman"/>
    <w:panose1 w:val="00000000000000000000"/>
    <w:charset w:val="EE"/>
    <w:family w:val="auto"/>
    <w:notTrueType/>
    <w:pitch w:val="default"/>
    <w:sig w:usb0="00000007"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CB6" w:rsidRPr="00C16096" w:rsidRDefault="00461CB6" w:rsidP="00C16096">
    <w:pPr>
      <w:framePr w:h="218" w:hRule="exact" w:wrap="around" w:vAnchor="text" w:hAnchor="page" w:x="10666" w:y="1"/>
      <w:tabs>
        <w:tab w:val="center" w:pos="4536"/>
        <w:tab w:val="right" w:pos="9072"/>
      </w:tabs>
      <w:spacing w:after="0" w:line="240" w:lineRule="auto"/>
      <w:rPr>
        <w:rFonts w:ascii="Verdana" w:eastAsia="SimSun" w:hAnsi="Verdana" w:cs="Times New Roman"/>
        <w:b/>
        <w:bCs/>
        <w:color w:val="808080"/>
        <w:sz w:val="18"/>
        <w:szCs w:val="18"/>
        <w:lang w:eastAsia="zh-CN"/>
      </w:rPr>
    </w:pPr>
    <w:r w:rsidRPr="00C16096">
      <w:rPr>
        <w:rFonts w:ascii="Verdana" w:eastAsia="SimSun" w:hAnsi="Verdana" w:cs="Times New Roman"/>
        <w:b/>
        <w:bCs/>
        <w:color w:val="808080"/>
        <w:sz w:val="18"/>
        <w:szCs w:val="18"/>
        <w:lang w:eastAsia="zh-CN"/>
      </w:rPr>
      <w:fldChar w:fldCharType="begin"/>
    </w:r>
    <w:r w:rsidRPr="00C16096">
      <w:rPr>
        <w:rFonts w:ascii="Verdana" w:eastAsia="SimSun" w:hAnsi="Verdana" w:cs="Times New Roman"/>
        <w:b/>
        <w:bCs/>
        <w:color w:val="808080"/>
        <w:sz w:val="18"/>
        <w:szCs w:val="18"/>
        <w:lang w:eastAsia="zh-CN"/>
      </w:rPr>
      <w:instrText xml:space="preserve">PAGE  </w:instrText>
    </w:r>
    <w:r w:rsidRPr="00C16096">
      <w:rPr>
        <w:rFonts w:ascii="Verdana" w:eastAsia="SimSun" w:hAnsi="Verdana" w:cs="Times New Roman"/>
        <w:b/>
        <w:bCs/>
        <w:color w:val="808080"/>
        <w:sz w:val="18"/>
        <w:szCs w:val="18"/>
        <w:lang w:eastAsia="zh-CN"/>
      </w:rPr>
      <w:fldChar w:fldCharType="separate"/>
    </w:r>
    <w:r w:rsidR="00BA55E4">
      <w:rPr>
        <w:rFonts w:ascii="Verdana" w:eastAsia="SimSun" w:hAnsi="Verdana" w:cs="Times New Roman"/>
        <w:b/>
        <w:bCs/>
        <w:noProof/>
        <w:color w:val="808080"/>
        <w:sz w:val="18"/>
        <w:szCs w:val="18"/>
        <w:lang w:eastAsia="zh-CN"/>
      </w:rPr>
      <w:t>46</w:t>
    </w:r>
    <w:r w:rsidRPr="00C16096">
      <w:rPr>
        <w:rFonts w:ascii="Verdana" w:eastAsia="SimSun" w:hAnsi="Verdana" w:cs="Times New Roman"/>
        <w:b/>
        <w:bCs/>
        <w:color w:val="808080"/>
        <w:sz w:val="18"/>
        <w:szCs w:val="18"/>
        <w:lang w:eastAsia="zh-CN"/>
      </w:rPr>
      <w:fldChar w:fldCharType="end"/>
    </w:r>
  </w:p>
  <w:p w:rsidR="00461CB6" w:rsidRPr="00C16096" w:rsidRDefault="00461CB6" w:rsidP="00C16096">
    <w:pPr>
      <w:pStyle w:val="Zpat"/>
      <w:tabs>
        <w:tab w:val="left" w:pos="4980"/>
      </w:tabs>
      <w:rPr>
        <w:rFonts w:ascii="Verdana" w:hAnsi="Verdana"/>
        <w:b/>
        <w:color w:val="808080" w:themeColor="background1" w:themeShade="80"/>
        <w:sz w:val="16"/>
        <w:szCs w:val="16"/>
      </w:rPr>
    </w:pPr>
    <w:r w:rsidRPr="00C16096">
      <w:rPr>
        <w:rFonts w:ascii="Verdana" w:hAnsi="Verdana"/>
        <w:b/>
        <w:color w:val="808080" w:themeColor="background1" w:themeShade="80"/>
        <w:sz w:val="16"/>
        <w:szCs w:val="16"/>
      </w:rPr>
      <w:t xml:space="preserve">spracovateľ MEDIA COELI® </w:t>
    </w:r>
    <w:hyperlink r:id="rId1" w:history="1">
      <w:r w:rsidRPr="00C16096">
        <w:rPr>
          <w:rStyle w:val="Hypertextovodkaz"/>
          <w:rFonts w:ascii="Verdana" w:hAnsi="Verdana"/>
          <w:b/>
          <w:color w:val="808080" w:themeColor="background1" w:themeShade="80"/>
          <w:sz w:val="16"/>
          <w:szCs w:val="16"/>
          <w:u w:val="none"/>
        </w:rPr>
        <w:t>www.mediacoeli.sk</w:t>
      </w:r>
    </w:hyperlink>
    <w:r w:rsidRPr="00C16096">
      <w:rPr>
        <w:rFonts w:ascii="Verdana" w:hAnsi="Verdana"/>
        <w:b/>
        <w:color w:val="808080" w:themeColor="background1" w:themeShade="80"/>
        <w:sz w:val="16"/>
        <w:szCs w:val="16"/>
      </w:rPr>
      <w:t xml:space="preserve"> </w:t>
    </w:r>
    <w:r>
      <w:rPr>
        <w:rFonts w:ascii="Verdana" w:hAnsi="Verdana"/>
        <w:b/>
        <w:color w:val="808080" w:themeColor="background1" w:themeShade="80"/>
        <w:sz w:val="16"/>
        <w:szCs w:val="16"/>
      </w:rPr>
      <w:tab/>
    </w:r>
    <w:r>
      <w:rPr>
        <w:rFonts w:ascii="Verdana" w:hAnsi="Verdana"/>
        <w:b/>
        <w:color w:val="808080" w:themeColor="background1" w:themeShade="80"/>
        <w:sz w:val="16"/>
        <w:szCs w:val="16"/>
      </w:rPr>
      <w:tab/>
    </w:r>
    <w:r>
      <w:rPr>
        <w:rFonts w:ascii="Verdana" w:hAnsi="Verdana"/>
        <w:b/>
        <w:color w:val="808080" w:themeColor="background1" w:themeShade="80"/>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CB6" w:rsidRPr="00C16096" w:rsidRDefault="00461CB6" w:rsidP="00C16096">
    <w:pPr>
      <w:framePr w:h="218" w:hRule="exact" w:wrap="around" w:vAnchor="text" w:hAnchor="page" w:x="10666" w:y="1"/>
      <w:tabs>
        <w:tab w:val="center" w:pos="4536"/>
        <w:tab w:val="right" w:pos="9072"/>
      </w:tabs>
      <w:spacing w:after="0" w:line="240" w:lineRule="auto"/>
      <w:rPr>
        <w:rFonts w:ascii="Verdana" w:eastAsia="SimSun" w:hAnsi="Verdana" w:cs="Times New Roman"/>
        <w:b/>
        <w:bCs/>
        <w:color w:val="808080"/>
        <w:sz w:val="18"/>
        <w:szCs w:val="18"/>
        <w:lang w:eastAsia="zh-CN"/>
      </w:rPr>
    </w:pPr>
    <w:r w:rsidRPr="00C16096">
      <w:rPr>
        <w:rFonts w:ascii="Verdana" w:eastAsia="SimSun" w:hAnsi="Verdana" w:cs="Times New Roman"/>
        <w:b/>
        <w:bCs/>
        <w:color w:val="808080"/>
        <w:sz w:val="18"/>
        <w:szCs w:val="18"/>
        <w:lang w:eastAsia="zh-CN"/>
      </w:rPr>
      <w:fldChar w:fldCharType="begin"/>
    </w:r>
    <w:r w:rsidRPr="00C16096">
      <w:rPr>
        <w:rFonts w:ascii="Verdana" w:eastAsia="SimSun" w:hAnsi="Verdana" w:cs="Times New Roman"/>
        <w:b/>
        <w:bCs/>
        <w:color w:val="808080"/>
        <w:sz w:val="18"/>
        <w:szCs w:val="18"/>
        <w:lang w:eastAsia="zh-CN"/>
      </w:rPr>
      <w:instrText xml:space="preserve">PAGE  </w:instrText>
    </w:r>
    <w:r w:rsidRPr="00C16096">
      <w:rPr>
        <w:rFonts w:ascii="Verdana" w:eastAsia="SimSun" w:hAnsi="Verdana" w:cs="Times New Roman"/>
        <w:b/>
        <w:bCs/>
        <w:color w:val="808080"/>
        <w:sz w:val="18"/>
        <w:szCs w:val="18"/>
        <w:lang w:eastAsia="zh-CN"/>
      </w:rPr>
      <w:fldChar w:fldCharType="separate"/>
    </w:r>
    <w:r w:rsidR="00BA55E4">
      <w:rPr>
        <w:rFonts w:ascii="Verdana" w:eastAsia="SimSun" w:hAnsi="Verdana" w:cs="Times New Roman"/>
        <w:b/>
        <w:bCs/>
        <w:noProof/>
        <w:color w:val="808080"/>
        <w:sz w:val="18"/>
        <w:szCs w:val="18"/>
        <w:lang w:eastAsia="zh-CN"/>
      </w:rPr>
      <w:t>52</w:t>
    </w:r>
    <w:r w:rsidRPr="00C16096">
      <w:rPr>
        <w:rFonts w:ascii="Verdana" w:eastAsia="SimSun" w:hAnsi="Verdana" w:cs="Times New Roman"/>
        <w:b/>
        <w:bCs/>
        <w:color w:val="808080"/>
        <w:sz w:val="18"/>
        <w:szCs w:val="18"/>
        <w:lang w:eastAsia="zh-CN"/>
      </w:rPr>
      <w:fldChar w:fldCharType="end"/>
    </w:r>
  </w:p>
  <w:p w:rsidR="00461CB6" w:rsidRPr="00C16096" w:rsidRDefault="00461CB6" w:rsidP="00C16096">
    <w:pPr>
      <w:pStyle w:val="Zpat"/>
      <w:tabs>
        <w:tab w:val="left" w:pos="4980"/>
      </w:tabs>
      <w:rPr>
        <w:rFonts w:ascii="Verdana" w:hAnsi="Verdana"/>
        <w:b/>
        <w:color w:val="808080" w:themeColor="background1" w:themeShade="80"/>
        <w:sz w:val="16"/>
        <w:szCs w:val="16"/>
      </w:rPr>
    </w:pPr>
    <w:r w:rsidRPr="00C16096">
      <w:rPr>
        <w:rFonts w:ascii="Verdana" w:hAnsi="Verdana"/>
        <w:b/>
        <w:color w:val="808080" w:themeColor="background1" w:themeShade="80"/>
        <w:sz w:val="16"/>
        <w:szCs w:val="16"/>
      </w:rPr>
      <w:t xml:space="preserve">spracovateľ MEDIA COELI® </w:t>
    </w:r>
    <w:hyperlink r:id="rId1" w:history="1">
      <w:r w:rsidRPr="00C16096">
        <w:rPr>
          <w:rStyle w:val="Hypertextovodkaz"/>
          <w:rFonts w:ascii="Verdana" w:hAnsi="Verdana"/>
          <w:b/>
          <w:color w:val="808080" w:themeColor="background1" w:themeShade="80"/>
          <w:sz w:val="16"/>
          <w:szCs w:val="16"/>
          <w:u w:val="none"/>
        </w:rPr>
        <w:t>www.mediacoeli.sk</w:t>
      </w:r>
    </w:hyperlink>
    <w:r w:rsidRPr="00C16096">
      <w:rPr>
        <w:rFonts w:ascii="Verdana" w:hAnsi="Verdana"/>
        <w:b/>
        <w:color w:val="808080" w:themeColor="background1" w:themeShade="80"/>
        <w:sz w:val="16"/>
        <w:szCs w:val="16"/>
      </w:rPr>
      <w:t xml:space="preserve"> </w:t>
    </w:r>
    <w:r>
      <w:rPr>
        <w:rFonts w:ascii="Verdana" w:hAnsi="Verdana"/>
        <w:b/>
        <w:color w:val="808080" w:themeColor="background1" w:themeShade="80"/>
        <w:sz w:val="16"/>
        <w:szCs w:val="16"/>
      </w:rPr>
      <w:tab/>
    </w:r>
    <w:r>
      <w:rPr>
        <w:rFonts w:ascii="Verdana" w:hAnsi="Verdana"/>
        <w:b/>
        <w:color w:val="808080" w:themeColor="background1" w:themeShade="80"/>
        <w:sz w:val="16"/>
        <w:szCs w:val="16"/>
      </w:rPr>
      <w:tab/>
    </w:r>
    <w:r>
      <w:rPr>
        <w:rFonts w:ascii="Verdana" w:hAnsi="Verdana"/>
        <w:b/>
        <w:color w:val="808080" w:themeColor="background1" w:themeShade="80"/>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7B5" w:rsidRDefault="00BE47B5" w:rsidP="00C16096">
      <w:pPr>
        <w:spacing w:after="0" w:line="240" w:lineRule="auto"/>
      </w:pPr>
      <w:r>
        <w:separator/>
      </w:r>
    </w:p>
  </w:footnote>
  <w:footnote w:type="continuationSeparator" w:id="0">
    <w:p w:rsidR="00BE47B5" w:rsidRDefault="00BE47B5" w:rsidP="00C16096">
      <w:pPr>
        <w:spacing w:after="0" w:line="240" w:lineRule="auto"/>
      </w:pPr>
      <w:r>
        <w:continuationSeparator/>
      </w:r>
    </w:p>
  </w:footnote>
  <w:footnote w:id="1">
    <w:p w:rsidR="00461CB6" w:rsidRDefault="00461CB6" w:rsidP="00056E3D">
      <w:pPr>
        <w:pStyle w:val="Textpoznpodarou"/>
        <w:jc w:val="both"/>
      </w:pPr>
      <w:r>
        <w:rPr>
          <w:rStyle w:val="Znakapoznpodarou"/>
        </w:rPr>
        <w:footnoteRef/>
      </w:r>
      <w:r>
        <w:t xml:space="preserve"> </w:t>
      </w:r>
      <w:r w:rsidRPr="00056E3D">
        <w:rPr>
          <w:rFonts w:ascii="Verdana" w:eastAsia="Times New Roman" w:hAnsi="Verdana" w:cs="Times New Roman"/>
          <w:sz w:val="16"/>
          <w:szCs w:val="16"/>
          <w:lang w:eastAsia="sk-SK"/>
        </w:rPr>
        <w:t>„Územný plán regiónu Trnavského samosprávneho kraja – zadanie, september 2011, Trnavský samosprávny kraj, str. 25; citované zo zdrojov ŠÚ SR r,2009 a z Prognózy vývoja obyvateľstva v okresoch SR do roku 2025, Infostat, VDC, november 2008 pre roky 2015-2025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CB6" w:rsidRPr="00056E3D" w:rsidRDefault="00461CB6" w:rsidP="00056E3D">
    <w:pPr>
      <w:pStyle w:val="Zhlav"/>
      <w:jc w:val="center"/>
      <w:rPr>
        <w:rFonts w:ascii="Verdana" w:hAnsi="Verdana"/>
        <w:b/>
        <w:color w:val="808080" w:themeColor="background1" w:themeShade="80"/>
        <w:sz w:val="18"/>
        <w:szCs w:val="18"/>
      </w:rPr>
    </w:pPr>
    <w:r w:rsidRPr="00056E3D">
      <w:rPr>
        <w:rFonts w:ascii="Verdana" w:hAnsi="Verdana"/>
        <w:b/>
        <w:color w:val="808080" w:themeColor="background1" w:themeShade="80"/>
        <w:sz w:val="18"/>
        <w:szCs w:val="18"/>
      </w:rPr>
      <w:t xml:space="preserve">Program hospodárskeho a sociálneho rozvoja obce </w:t>
    </w:r>
    <w:r>
      <w:rPr>
        <w:rFonts w:ascii="Verdana" w:hAnsi="Verdana"/>
        <w:b/>
        <w:color w:val="808080" w:themeColor="background1" w:themeShade="80"/>
        <w:sz w:val="18"/>
        <w:szCs w:val="18"/>
      </w:rPr>
      <w:t>2015 - 2025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CB6" w:rsidRPr="00056E3D" w:rsidRDefault="00461CB6" w:rsidP="00056E3D">
    <w:pPr>
      <w:pStyle w:val="Zhlav"/>
      <w:jc w:val="center"/>
      <w:rPr>
        <w:rFonts w:ascii="Verdana" w:hAnsi="Verdana"/>
        <w:b/>
        <w:color w:val="808080" w:themeColor="background1" w:themeShade="80"/>
        <w:sz w:val="18"/>
        <w:szCs w:val="18"/>
      </w:rPr>
    </w:pPr>
    <w:r w:rsidRPr="00056E3D">
      <w:rPr>
        <w:rFonts w:ascii="Verdana" w:hAnsi="Verdana"/>
        <w:b/>
        <w:color w:val="808080" w:themeColor="background1" w:themeShade="80"/>
        <w:sz w:val="18"/>
        <w:szCs w:val="18"/>
      </w:rPr>
      <w:t xml:space="preserve">Program hospodárskeho a sociálneho rozvoja obce </w:t>
    </w:r>
    <w:r>
      <w:rPr>
        <w:rFonts w:ascii="Verdana" w:hAnsi="Verdana"/>
        <w:b/>
        <w:color w:val="808080" w:themeColor="background1" w:themeShade="80"/>
        <w:sz w:val="18"/>
        <w:szCs w:val="18"/>
      </w:rPr>
      <w:t>2015 - 2025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7943B6E"/>
    <w:lvl w:ilvl="0">
      <w:numFmt w:val="bullet"/>
      <w:lvlText w:val="*"/>
      <w:lvlJc w:val="left"/>
      <w:pPr>
        <w:ind w:left="0" w:firstLine="0"/>
      </w:pPr>
    </w:lvl>
  </w:abstractNum>
  <w:abstractNum w:abstractNumId="1">
    <w:nsid w:val="0737774A"/>
    <w:multiLevelType w:val="multilevel"/>
    <w:tmpl w:val="505E8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E86B26"/>
    <w:multiLevelType w:val="multilevel"/>
    <w:tmpl w:val="C41CF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E90056"/>
    <w:multiLevelType w:val="hybridMultilevel"/>
    <w:tmpl w:val="23ACE038"/>
    <w:lvl w:ilvl="0" w:tplc="3954993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1FB23753"/>
    <w:multiLevelType w:val="hybridMultilevel"/>
    <w:tmpl w:val="2E2C9F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51F45E2"/>
    <w:multiLevelType w:val="hybridMultilevel"/>
    <w:tmpl w:val="8BB4FA4A"/>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6">
    <w:nsid w:val="272F5E11"/>
    <w:multiLevelType w:val="hybridMultilevel"/>
    <w:tmpl w:val="D8549B32"/>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7">
    <w:nsid w:val="28167CFF"/>
    <w:multiLevelType w:val="multilevel"/>
    <w:tmpl w:val="0EF64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E811E4"/>
    <w:multiLevelType w:val="hybridMultilevel"/>
    <w:tmpl w:val="114E5B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30B95928"/>
    <w:multiLevelType w:val="hybridMultilevel"/>
    <w:tmpl w:val="25AC8CA4"/>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0">
    <w:nsid w:val="35553CB0"/>
    <w:multiLevelType w:val="hybridMultilevel"/>
    <w:tmpl w:val="4EA44688"/>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1">
    <w:nsid w:val="35F41567"/>
    <w:multiLevelType w:val="multilevel"/>
    <w:tmpl w:val="7B145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567037"/>
    <w:multiLevelType w:val="hybridMultilevel"/>
    <w:tmpl w:val="FA2ADD00"/>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3">
    <w:nsid w:val="3DD9687E"/>
    <w:multiLevelType w:val="multilevel"/>
    <w:tmpl w:val="E176F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911942"/>
    <w:multiLevelType w:val="hybridMultilevel"/>
    <w:tmpl w:val="5F047A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46032809"/>
    <w:multiLevelType w:val="multilevel"/>
    <w:tmpl w:val="3656F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ED770A"/>
    <w:multiLevelType w:val="hybridMultilevel"/>
    <w:tmpl w:val="F48A1B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51213022"/>
    <w:multiLevelType w:val="hybridMultilevel"/>
    <w:tmpl w:val="AE2A26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521B2F5E"/>
    <w:multiLevelType w:val="multilevel"/>
    <w:tmpl w:val="A80E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EA2EC6"/>
    <w:multiLevelType w:val="multilevel"/>
    <w:tmpl w:val="2AF66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011BA3"/>
    <w:multiLevelType w:val="hybridMultilevel"/>
    <w:tmpl w:val="C088A4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5B714402"/>
    <w:multiLevelType w:val="multilevel"/>
    <w:tmpl w:val="89E2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18216D"/>
    <w:multiLevelType w:val="hybridMultilevel"/>
    <w:tmpl w:val="7194D9A6"/>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3">
    <w:nsid w:val="6C891FB5"/>
    <w:multiLevelType w:val="hybridMultilevel"/>
    <w:tmpl w:val="4E5205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797D0FD2"/>
    <w:multiLevelType w:val="hybridMultilevel"/>
    <w:tmpl w:val="51CA10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5"/>
  </w:num>
  <w:num w:numId="4">
    <w:abstractNumId w:val="21"/>
  </w:num>
  <w:num w:numId="5">
    <w:abstractNumId w:val="18"/>
    <w:lvlOverride w:ilvl="0">
      <w:startOverride w:val="1"/>
    </w:lvlOverride>
  </w:num>
  <w:num w:numId="6">
    <w:abstractNumId w:val="1"/>
  </w:num>
  <w:num w:numId="7">
    <w:abstractNumId w:val="2"/>
  </w:num>
  <w:num w:numId="8">
    <w:abstractNumId w:val="7"/>
  </w:num>
  <w:num w:numId="9">
    <w:abstractNumId w:val="13"/>
  </w:num>
  <w:num w:numId="10">
    <w:abstractNumId w:val="16"/>
  </w:num>
  <w:num w:numId="11">
    <w:abstractNumId w:val="24"/>
  </w:num>
  <w:num w:numId="12">
    <w:abstractNumId w:val="14"/>
  </w:num>
  <w:num w:numId="13">
    <w:abstractNumId w:val="3"/>
  </w:num>
  <w:num w:numId="14">
    <w:abstractNumId w:val="17"/>
  </w:num>
  <w:num w:numId="15">
    <w:abstractNumId w:val="8"/>
  </w:num>
  <w:num w:numId="16">
    <w:abstractNumId w:val="23"/>
  </w:num>
  <w:num w:numId="17">
    <w:abstractNumId w:val="4"/>
  </w:num>
  <w:num w:numId="18">
    <w:abstractNumId w:val="20"/>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 w:ilvl="0">
        <w:numFmt w:val="bullet"/>
        <w:lvlText w:val=""/>
        <w:legacy w:legacy="1" w:legacySpace="0" w:legacyIndent="283"/>
        <w:lvlJc w:val="left"/>
        <w:pPr>
          <w:ind w:left="283" w:hanging="283"/>
        </w:pPr>
        <w:rPr>
          <w:rFonts w:ascii="Symbol" w:hAnsi="Symbol" w:hint="default"/>
        </w:rPr>
      </w:lvl>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09E"/>
    <w:rsid w:val="00000799"/>
    <w:rsid w:val="00000B1B"/>
    <w:rsid w:val="00003E24"/>
    <w:rsid w:val="0001025E"/>
    <w:rsid w:val="0002097B"/>
    <w:rsid w:val="000217FB"/>
    <w:rsid w:val="00023595"/>
    <w:rsid w:val="0002405C"/>
    <w:rsid w:val="0002513B"/>
    <w:rsid w:val="00027D7F"/>
    <w:rsid w:val="00035102"/>
    <w:rsid w:val="00037BB9"/>
    <w:rsid w:val="00046914"/>
    <w:rsid w:val="00053938"/>
    <w:rsid w:val="00056E3D"/>
    <w:rsid w:val="00060AB7"/>
    <w:rsid w:val="00061248"/>
    <w:rsid w:val="000630B9"/>
    <w:rsid w:val="00073787"/>
    <w:rsid w:val="00074494"/>
    <w:rsid w:val="000A1546"/>
    <w:rsid w:val="000A7F17"/>
    <w:rsid w:val="000B119B"/>
    <w:rsid w:val="000B47CB"/>
    <w:rsid w:val="000C0F89"/>
    <w:rsid w:val="000C35D1"/>
    <w:rsid w:val="000D7D71"/>
    <w:rsid w:val="000F3EE9"/>
    <w:rsid w:val="00100022"/>
    <w:rsid w:val="0010007B"/>
    <w:rsid w:val="00102557"/>
    <w:rsid w:val="00102CDB"/>
    <w:rsid w:val="00104F7A"/>
    <w:rsid w:val="00106F76"/>
    <w:rsid w:val="00115571"/>
    <w:rsid w:val="001206D7"/>
    <w:rsid w:val="00121EF4"/>
    <w:rsid w:val="00124229"/>
    <w:rsid w:val="00124DC6"/>
    <w:rsid w:val="00127DF6"/>
    <w:rsid w:val="001302FE"/>
    <w:rsid w:val="001352C0"/>
    <w:rsid w:val="00140038"/>
    <w:rsid w:val="00146FF3"/>
    <w:rsid w:val="00147CE0"/>
    <w:rsid w:val="00152525"/>
    <w:rsid w:val="00153BB2"/>
    <w:rsid w:val="00155997"/>
    <w:rsid w:val="00160525"/>
    <w:rsid w:val="00162D68"/>
    <w:rsid w:val="00167FD9"/>
    <w:rsid w:val="0017207E"/>
    <w:rsid w:val="00174ED7"/>
    <w:rsid w:val="00193E93"/>
    <w:rsid w:val="001A31ED"/>
    <w:rsid w:val="001A574E"/>
    <w:rsid w:val="001B7CE6"/>
    <w:rsid w:val="001C52BF"/>
    <w:rsid w:val="001C7BA2"/>
    <w:rsid w:val="001F3C39"/>
    <w:rsid w:val="00210A36"/>
    <w:rsid w:val="00216DB6"/>
    <w:rsid w:val="00224166"/>
    <w:rsid w:val="00231F83"/>
    <w:rsid w:val="00262B46"/>
    <w:rsid w:val="00277412"/>
    <w:rsid w:val="00290FEE"/>
    <w:rsid w:val="002B4C22"/>
    <w:rsid w:val="002B50C8"/>
    <w:rsid w:val="002B7BCB"/>
    <w:rsid w:val="002C01EE"/>
    <w:rsid w:val="002C1948"/>
    <w:rsid w:val="002C40ED"/>
    <w:rsid w:val="002C57AA"/>
    <w:rsid w:val="002C5824"/>
    <w:rsid w:val="002D086F"/>
    <w:rsid w:val="002D7EA3"/>
    <w:rsid w:val="002E346C"/>
    <w:rsid w:val="002F0D40"/>
    <w:rsid w:val="002F7143"/>
    <w:rsid w:val="00300AAC"/>
    <w:rsid w:val="00300B11"/>
    <w:rsid w:val="00303676"/>
    <w:rsid w:val="0030542E"/>
    <w:rsid w:val="003101B3"/>
    <w:rsid w:val="00310D7E"/>
    <w:rsid w:val="00316C09"/>
    <w:rsid w:val="00320694"/>
    <w:rsid w:val="00334973"/>
    <w:rsid w:val="0034116E"/>
    <w:rsid w:val="003429D2"/>
    <w:rsid w:val="003471BE"/>
    <w:rsid w:val="003520A0"/>
    <w:rsid w:val="003547DE"/>
    <w:rsid w:val="00387F83"/>
    <w:rsid w:val="003C2B53"/>
    <w:rsid w:val="003D1D58"/>
    <w:rsid w:val="003E0E5D"/>
    <w:rsid w:val="003F133A"/>
    <w:rsid w:val="003F368D"/>
    <w:rsid w:val="003F4D0D"/>
    <w:rsid w:val="00402376"/>
    <w:rsid w:val="00412153"/>
    <w:rsid w:val="0041582C"/>
    <w:rsid w:val="004271C4"/>
    <w:rsid w:val="00433F4D"/>
    <w:rsid w:val="004340A2"/>
    <w:rsid w:val="00435041"/>
    <w:rsid w:val="004416F9"/>
    <w:rsid w:val="00442467"/>
    <w:rsid w:val="00443347"/>
    <w:rsid w:val="004434EA"/>
    <w:rsid w:val="00450C34"/>
    <w:rsid w:val="00453D8A"/>
    <w:rsid w:val="00461CB6"/>
    <w:rsid w:val="0046463A"/>
    <w:rsid w:val="0046552F"/>
    <w:rsid w:val="00471991"/>
    <w:rsid w:val="00471C42"/>
    <w:rsid w:val="004815BC"/>
    <w:rsid w:val="00481CDD"/>
    <w:rsid w:val="004857A9"/>
    <w:rsid w:val="004861FF"/>
    <w:rsid w:val="0049523D"/>
    <w:rsid w:val="004966A6"/>
    <w:rsid w:val="00496FD4"/>
    <w:rsid w:val="004A39CB"/>
    <w:rsid w:val="004A3BEF"/>
    <w:rsid w:val="004A7B1A"/>
    <w:rsid w:val="004C0663"/>
    <w:rsid w:val="004C08D8"/>
    <w:rsid w:val="004D2CF6"/>
    <w:rsid w:val="004E1BB3"/>
    <w:rsid w:val="004F2CE9"/>
    <w:rsid w:val="004F48F8"/>
    <w:rsid w:val="004F5711"/>
    <w:rsid w:val="005068C8"/>
    <w:rsid w:val="00517ADF"/>
    <w:rsid w:val="00520E25"/>
    <w:rsid w:val="005223A2"/>
    <w:rsid w:val="005257FC"/>
    <w:rsid w:val="00525AE0"/>
    <w:rsid w:val="005372E4"/>
    <w:rsid w:val="005373F5"/>
    <w:rsid w:val="00540A4A"/>
    <w:rsid w:val="00544CB3"/>
    <w:rsid w:val="00545C43"/>
    <w:rsid w:val="005559A0"/>
    <w:rsid w:val="00560BD2"/>
    <w:rsid w:val="005633A7"/>
    <w:rsid w:val="00563C0B"/>
    <w:rsid w:val="005814CD"/>
    <w:rsid w:val="00586127"/>
    <w:rsid w:val="005944E0"/>
    <w:rsid w:val="005A026D"/>
    <w:rsid w:val="005A6005"/>
    <w:rsid w:val="005A6095"/>
    <w:rsid w:val="005A7423"/>
    <w:rsid w:val="005C15C7"/>
    <w:rsid w:val="005C535B"/>
    <w:rsid w:val="005D01A2"/>
    <w:rsid w:val="005D4036"/>
    <w:rsid w:val="00606BB1"/>
    <w:rsid w:val="006073CB"/>
    <w:rsid w:val="00610701"/>
    <w:rsid w:val="00614765"/>
    <w:rsid w:val="00634B47"/>
    <w:rsid w:val="00640547"/>
    <w:rsid w:val="00641C39"/>
    <w:rsid w:val="0065553B"/>
    <w:rsid w:val="00656EE7"/>
    <w:rsid w:val="00660E04"/>
    <w:rsid w:val="00662193"/>
    <w:rsid w:val="00662A98"/>
    <w:rsid w:val="00682AF8"/>
    <w:rsid w:val="006913D8"/>
    <w:rsid w:val="006A10D5"/>
    <w:rsid w:val="006A1F93"/>
    <w:rsid w:val="006A3CCA"/>
    <w:rsid w:val="006B1B71"/>
    <w:rsid w:val="006B616E"/>
    <w:rsid w:val="006C03B4"/>
    <w:rsid w:val="006C6BE1"/>
    <w:rsid w:val="006C70CD"/>
    <w:rsid w:val="006C75F4"/>
    <w:rsid w:val="006D570F"/>
    <w:rsid w:val="006E2EF4"/>
    <w:rsid w:val="006F1200"/>
    <w:rsid w:val="006F4458"/>
    <w:rsid w:val="006F6537"/>
    <w:rsid w:val="00702229"/>
    <w:rsid w:val="00723462"/>
    <w:rsid w:val="00725697"/>
    <w:rsid w:val="0072680C"/>
    <w:rsid w:val="007274B8"/>
    <w:rsid w:val="00737A51"/>
    <w:rsid w:val="00744939"/>
    <w:rsid w:val="00764564"/>
    <w:rsid w:val="00764F0F"/>
    <w:rsid w:val="00765172"/>
    <w:rsid w:val="00782977"/>
    <w:rsid w:val="0078512C"/>
    <w:rsid w:val="007A4EB5"/>
    <w:rsid w:val="007A573A"/>
    <w:rsid w:val="007A69AF"/>
    <w:rsid w:val="007B19E6"/>
    <w:rsid w:val="007B25E0"/>
    <w:rsid w:val="007B3E86"/>
    <w:rsid w:val="007C1AD7"/>
    <w:rsid w:val="007C1EC4"/>
    <w:rsid w:val="007C7B64"/>
    <w:rsid w:val="007D048C"/>
    <w:rsid w:val="007D7712"/>
    <w:rsid w:val="007E0E83"/>
    <w:rsid w:val="007E3713"/>
    <w:rsid w:val="007E40DB"/>
    <w:rsid w:val="00813FEE"/>
    <w:rsid w:val="008269FF"/>
    <w:rsid w:val="00832AB5"/>
    <w:rsid w:val="00834BC3"/>
    <w:rsid w:val="00835CA7"/>
    <w:rsid w:val="00844283"/>
    <w:rsid w:val="00844A2C"/>
    <w:rsid w:val="00851F03"/>
    <w:rsid w:val="00853AD0"/>
    <w:rsid w:val="00857CF6"/>
    <w:rsid w:val="00863B93"/>
    <w:rsid w:val="00866875"/>
    <w:rsid w:val="0086721C"/>
    <w:rsid w:val="008810DA"/>
    <w:rsid w:val="00881DFD"/>
    <w:rsid w:val="00883782"/>
    <w:rsid w:val="00887E77"/>
    <w:rsid w:val="00892D65"/>
    <w:rsid w:val="008962E7"/>
    <w:rsid w:val="008B32F7"/>
    <w:rsid w:val="008B4BFC"/>
    <w:rsid w:val="008B72EB"/>
    <w:rsid w:val="008C0F2D"/>
    <w:rsid w:val="008C5BD0"/>
    <w:rsid w:val="008C739E"/>
    <w:rsid w:val="008D01E4"/>
    <w:rsid w:val="008D37EC"/>
    <w:rsid w:val="008E1FC3"/>
    <w:rsid w:val="008E3BF3"/>
    <w:rsid w:val="008E45B6"/>
    <w:rsid w:val="008E5824"/>
    <w:rsid w:val="008F135A"/>
    <w:rsid w:val="008F39AE"/>
    <w:rsid w:val="009018CB"/>
    <w:rsid w:val="00913C35"/>
    <w:rsid w:val="0091609F"/>
    <w:rsid w:val="009235E4"/>
    <w:rsid w:val="0093496E"/>
    <w:rsid w:val="0094106C"/>
    <w:rsid w:val="00941CE9"/>
    <w:rsid w:val="009642C9"/>
    <w:rsid w:val="00965015"/>
    <w:rsid w:val="00972B16"/>
    <w:rsid w:val="0097621C"/>
    <w:rsid w:val="0098700A"/>
    <w:rsid w:val="00995BF7"/>
    <w:rsid w:val="00997A4F"/>
    <w:rsid w:val="00997BBB"/>
    <w:rsid w:val="009A449D"/>
    <w:rsid w:val="009A5CA0"/>
    <w:rsid w:val="009A7863"/>
    <w:rsid w:val="009B4004"/>
    <w:rsid w:val="009B42FB"/>
    <w:rsid w:val="009B7AE2"/>
    <w:rsid w:val="009C21F2"/>
    <w:rsid w:val="009C244D"/>
    <w:rsid w:val="009C253F"/>
    <w:rsid w:val="009C3781"/>
    <w:rsid w:val="009C44A5"/>
    <w:rsid w:val="009E404B"/>
    <w:rsid w:val="009E6699"/>
    <w:rsid w:val="009F6240"/>
    <w:rsid w:val="009F78E9"/>
    <w:rsid w:val="00A01B21"/>
    <w:rsid w:val="00A053F5"/>
    <w:rsid w:val="00A13248"/>
    <w:rsid w:val="00A220D6"/>
    <w:rsid w:val="00A23956"/>
    <w:rsid w:val="00A26475"/>
    <w:rsid w:val="00A3096E"/>
    <w:rsid w:val="00A37D62"/>
    <w:rsid w:val="00A42381"/>
    <w:rsid w:val="00A45C33"/>
    <w:rsid w:val="00A47496"/>
    <w:rsid w:val="00A75E75"/>
    <w:rsid w:val="00A7783D"/>
    <w:rsid w:val="00A80177"/>
    <w:rsid w:val="00A80810"/>
    <w:rsid w:val="00A844DA"/>
    <w:rsid w:val="00A9599C"/>
    <w:rsid w:val="00A965FE"/>
    <w:rsid w:val="00A974B4"/>
    <w:rsid w:val="00AA0B22"/>
    <w:rsid w:val="00AB3328"/>
    <w:rsid w:val="00AC4E78"/>
    <w:rsid w:val="00AD231A"/>
    <w:rsid w:val="00AD272E"/>
    <w:rsid w:val="00AE23B8"/>
    <w:rsid w:val="00B01DF9"/>
    <w:rsid w:val="00B1222A"/>
    <w:rsid w:val="00B14681"/>
    <w:rsid w:val="00B34CF1"/>
    <w:rsid w:val="00B51E13"/>
    <w:rsid w:val="00B54A9A"/>
    <w:rsid w:val="00B61B11"/>
    <w:rsid w:val="00B7017A"/>
    <w:rsid w:val="00B81CDD"/>
    <w:rsid w:val="00B87A73"/>
    <w:rsid w:val="00B901B3"/>
    <w:rsid w:val="00B905F4"/>
    <w:rsid w:val="00B93575"/>
    <w:rsid w:val="00B94011"/>
    <w:rsid w:val="00B95BBD"/>
    <w:rsid w:val="00BA03CE"/>
    <w:rsid w:val="00BA55E4"/>
    <w:rsid w:val="00BA64B2"/>
    <w:rsid w:val="00BA667A"/>
    <w:rsid w:val="00BC0C14"/>
    <w:rsid w:val="00BC1254"/>
    <w:rsid w:val="00BC2582"/>
    <w:rsid w:val="00BD09A4"/>
    <w:rsid w:val="00BD32B7"/>
    <w:rsid w:val="00BE47B5"/>
    <w:rsid w:val="00BF17C4"/>
    <w:rsid w:val="00BF37E6"/>
    <w:rsid w:val="00BF483A"/>
    <w:rsid w:val="00C00810"/>
    <w:rsid w:val="00C008A3"/>
    <w:rsid w:val="00C10CCA"/>
    <w:rsid w:val="00C12812"/>
    <w:rsid w:val="00C16096"/>
    <w:rsid w:val="00C26993"/>
    <w:rsid w:val="00C42012"/>
    <w:rsid w:val="00C43C72"/>
    <w:rsid w:val="00C47770"/>
    <w:rsid w:val="00C54AC3"/>
    <w:rsid w:val="00C61270"/>
    <w:rsid w:val="00C6148E"/>
    <w:rsid w:val="00C641F8"/>
    <w:rsid w:val="00C64C92"/>
    <w:rsid w:val="00C651CB"/>
    <w:rsid w:val="00C75281"/>
    <w:rsid w:val="00C77219"/>
    <w:rsid w:val="00C818AC"/>
    <w:rsid w:val="00C94DCB"/>
    <w:rsid w:val="00C97D61"/>
    <w:rsid w:val="00CA4FF2"/>
    <w:rsid w:val="00CC4C33"/>
    <w:rsid w:val="00CC5ED8"/>
    <w:rsid w:val="00CC6066"/>
    <w:rsid w:val="00CD093B"/>
    <w:rsid w:val="00CD0A74"/>
    <w:rsid w:val="00CD4352"/>
    <w:rsid w:val="00CD70E8"/>
    <w:rsid w:val="00CE3873"/>
    <w:rsid w:val="00CE3914"/>
    <w:rsid w:val="00CF1782"/>
    <w:rsid w:val="00D01D5F"/>
    <w:rsid w:val="00D03296"/>
    <w:rsid w:val="00D032CD"/>
    <w:rsid w:val="00D07BE1"/>
    <w:rsid w:val="00D20652"/>
    <w:rsid w:val="00D22CB4"/>
    <w:rsid w:val="00D2661E"/>
    <w:rsid w:val="00D26BAB"/>
    <w:rsid w:val="00D31AEC"/>
    <w:rsid w:val="00D35DCF"/>
    <w:rsid w:val="00D55761"/>
    <w:rsid w:val="00D6404A"/>
    <w:rsid w:val="00D76B81"/>
    <w:rsid w:val="00D800EF"/>
    <w:rsid w:val="00DA0E8B"/>
    <w:rsid w:val="00DA73A6"/>
    <w:rsid w:val="00DB0568"/>
    <w:rsid w:val="00DC58D3"/>
    <w:rsid w:val="00DC5C33"/>
    <w:rsid w:val="00DC7979"/>
    <w:rsid w:val="00DE209E"/>
    <w:rsid w:val="00E0529F"/>
    <w:rsid w:val="00E16D20"/>
    <w:rsid w:val="00E21E62"/>
    <w:rsid w:val="00E25446"/>
    <w:rsid w:val="00E279D3"/>
    <w:rsid w:val="00E44E31"/>
    <w:rsid w:val="00E47C7E"/>
    <w:rsid w:val="00E617F9"/>
    <w:rsid w:val="00E65344"/>
    <w:rsid w:val="00E6608F"/>
    <w:rsid w:val="00E705B3"/>
    <w:rsid w:val="00E75291"/>
    <w:rsid w:val="00E755A5"/>
    <w:rsid w:val="00E8001F"/>
    <w:rsid w:val="00E8093D"/>
    <w:rsid w:val="00E80D76"/>
    <w:rsid w:val="00E82F57"/>
    <w:rsid w:val="00E85B78"/>
    <w:rsid w:val="00E92DB7"/>
    <w:rsid w:val="00E962FD"/>
    <w:rsid w:val="00EA2F33"/>
    <w:rsid w:val="00EA70A6"/>
    <w:rsid w:val="00EB1E95"/>
    <w:rsid w:val="00EB5333"/>
    <w:rsid w:val="00ED36F7"/>
    <w:rsid w:val="00EE0260"/>
    <w:rsid w:val="00EE3942"/>
    <w:rsid w:val="00EE4513"/>
    <w:rsid w:val="00EF1F76"/>
    <w:rsid w:val="00F02573"/>
    <w:rsid w:val="00F21520"/>
    <w:rsid w:val="00F223EE"/>
    <w:rsid w:val="00F2604C"/>
    <w:rsid w:val="00F27139"/>
    <w:rsid w:val="00F30A2F"/>
    <w:rsid w:val="00F33381"/>
    <w:rsid w:val="00F37272"/>
    <w:rsid w:val="00F408E9"/>
    <w:rsid w:val="00F42445"/>
    <w:rsid w:val="00F5262D"/>
    <w:rsid w:val="00F63CE7"/>
    <w:rsid w:val="00F700DC"/>
    <w:rsid w:val="00F802AC"/>
    <w:rsid w:val="00F85884"/>
    <w:rsid w:val="00F868F6"/>
    <w:rsid w:val="00F87A61"/>
    <w:rsid w:val="00FA2F48"/>
    <w:rsid w:val="00FB0FBB"/>
    <w:rsid w:val="00FB2750"/>
    <w:rsid w:val="00FB7981"/>
    <w:rsid w:val="00FD5F28"/>
    <w:rsid w:val="00FF4A64"/>
    <w:rsid w:val="00FF5565"/>
    <w:rsid w:val="00FF5A2E"/>
    <w:rsid w:val="00FF73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ED36F7"/>
    <w:pPr>
      <w:keepNext/>
      <w:keepLines/>
      <w:spacing w:before="480" w:after="0"/>
      <w:outlineLvl w:val="0"/>
    </w:pPr>
    <w:rPr>
      <w:rFonts w:ascii="Verdana" w:eastAsiaTheme="majorEastAsia" w:hAnsi="Verdana" w:cstheme="majorBidi"/>
      <w:b/>
      <w:bCs/>
      <w:color w:val="C0504D" w:themeColor="accent2"/>
      <w:szCs w:val="28"/>
    </w:rPr>
  </w:style>
  <w:style w:type="paragraph" w:styleId="Nadpis2">
    <w:name w:val="heading 2"/>
    <w:basedOn w:val="Normln"/>
    <w:link w:val="Nadpis2Char"/>
    <w:uiPriority w:val="9"/>
    <w:qFormat/>
    <w:rsid w:val="00ED36F7"/>
    <w:pPr>
      <w:keepNext/>
      <w:spacing w:before="100" w:beforeAutospacing="1" w:after="62" w:line="240" w:lineRule="auto"/>
      <w:outlineLvl w:val="1"/>
    </w:pPr>
    <w:rPr>
      <w:rFonts w:ascii="Verdana" w:eastAsia="Times New Roman" w:hAnsi="Verdana" w:cs="Times New Roman"/>
      <w:b/>
      <w:bCs/>
      <w:color w:val="C0504D" w:themeColor="accent2"/>
      <w:sz w:val="20"/>
      <w:szCs w:val="36"/>
      <w:lang w:eastAsia="sk-SK"/>
    </w:rPr>
  </w:style>
  <w:style w:type="paragraph" w:styleId="Nadpis3">
    <w:name w:val="heading 3"/>
    <w:basedOn w:val="Normln"/>
    <w:next w:val="Normln"/>
    <w:link w:val="Nadpis3Char"/>
    <w:uiPriority w:val="9"/>
    <w:unhideWhenUsed/>
    <w:qFormat/>
    <w:rsid w:val="00ED36F7"/>
    <w:pPr>
      <w:keepNext/>
      <w:keepLines/>
      <w:spacing w:before="200" w:after="0"/>
      <w:outlineLvl w:val="2"/>
    </w:pPr>
    <w:rPr>
      <w:rFonts w:ascii="Verdana" w:eastAsiaTheme="majorEastAsia" w:hAnsi="Verdana" w:cstheme="majorBidi"/>
      <w:b/>
      <w:bCs/>
      <w:color w:val="C0504D" w:themeColor="accent2"/>
      <w:sz w:val="20"/>
    </w:rPr>
  </w:style>
  <w:style w:type="paragraph" w:styleId="Nadpis4">
    <w:name w:val="heading 4"/>
    <w:basedOn w:val="Normln"/>
    <w:link w:val="Nadpis4Char"/>
    <w:uiPriority w:val="9"/>
    <w:qFormat/>
    <w:rsid w:val="00ED36F7"/>
    <w:pPr>
      <w:keepNext/>
      <w:spacing w:before="100" w:beforeAutospacing="1" w:after="62" w:line="240" w:lineRule="auto"/>
      <w:outlineLvl w:val="3"/>
    </w:pPr>
    <w:rPr>
      <w:rFonts w:ascii="Verdana" w:eastAsia="Times New Roman" w:hAnsi="Verdana" w:cs="Times New Roman"/>
      <w:b/>
      <w:bCs/>
      <w:sz w:val="20"/>
      <w:szCs w:val="28"/>
      <w:lang w:eastAsia="sk-SK"/>
    </w:rPr>
  </w:style>
  <w:style w:type="paragraph" w:styleId="Nadpis5">
    <w:name w:val="heading 5"/>
    <w:basedOn w:val="Normln"/>
    <w:link w:val="Nadpis5Char"/>
    <w:uiPriority w:val="9"/>
    <w:qFormat/>
    <w:rsid w:val="00ED36F7"/>
    <w:pPr>
      <w:keepNext/>
      <w:spacing w:before="100" w:beforeAutospacing="1" w:after="119" w:line="240" w:lineRule="auto"/>
      <w:outlineLvl w:val="4"/>
    </w:pPr>
    <w:rPr>
      <w:rFonts w:ascii="Verdana" w:eastAsia="Times New Roman" w:hAnsi="Verdana" w:cs="Times New Roman"/>
      <w:b/>
      <w:bCs/>
      <w:sz w:val="20"/>
      <w:szCs w:val="20"/>
      <w:lang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ED36F7"/>
    <w:rPr>
      <w:rFonts w:ascii="Verdana" w:eastAsia="Times New Roman" w:hAnsi="Verdana" w:cs="Times New Roman"/>
      <w:b/>
      <w:bCs/>
      <w:color w:val="C0504D" w:themeColor="accent2"/>
      <w:sz w:val="20"/>
      <w:szCs w:val="36"/>
      <w:lang w:eastAsia="sk-SK"/>
    </w:rPr>
  </w:style>
  <w:style w:type="character" w:customStyle="1" w:styleId="Nadpis4Char">
    <w:name w:val="Nadpis 4 Char"/>
    <w:basedOn w:val="Standardnpsmoodstavce"/>
    <w:link w:val="Nadpis4"/>
    <w:uiPriority w:val="9"/>
    <w:rsid w:val="00ED36F7"/>
    <w:rPr>
      <w:rFonts w:ascii="Verdana" w:eastAsia="Times New Roman" w:hAnsi="Verdana" w:cs="Times New Roman"/>
      <w:b/>
      <w:bCs/>
      <w:sz w:val="20"/>
      <w:szCs w:val="28"/>
      <w:lang w:eastAsia="sk-SK"/>
    </w:rPr>
  </w:style>
  <w:style w:type="character" w:customStyle="1" w:styleId="Nadpis5Char">
    <w:name w:val="Nadpis 5 Char"/>
    <w:basedOn w:val="Standardnpsmoodstavce"/>
    <w:link w:val="Nadpis5"/>
    <w:uiPriority w:val="9"/>
    <w:rsid w:val="00ED36F7"/>
    <w:rPr>
      <w:rFonts w:ascii="Verdana" w:eastAsia="Times New Roman" w:hAnsi="Verdana" w:cs="Times New Roman"/>
      <w:b/>
      <w:bCs/>
      <w:sz w:val="20"/>
      <w:szCs w:val="20"/>
      <w:lang w:eastAsia="sk-SK"/>
    </w:rPr>
  </w:style>
  <w:style w:type="character" w:styleId="Hypertextovodkaz">
    <w:name w:val="Hyperlink"/>
    <w:basedOn w:val="Standardnpsmoodstavce"/>
    <w:uiPriority w:val="99"/>
    <w:unhideWhenUsed/>
    <w:rsid w:val="00DE209E"/>
    <w:rPr>
      <w:color w:val="0000FF"/>
      <w:u w:val="single"/>
    </w:rPr>
  </w:style>
  <w:style w:type="paragraph" w:styleId="Normlnweb">
    <w:name w:val="Normal (Web)"/>
    <w:basedOn w:val="Normln"/>
    <w:uiPriority w:val="99"/>
    <w:unhideWhenUsed/>
    <w:rsid w:val="00DE209E"/>
    <w:pPr>
      <w:spacing w:before="100" w:beforeAutospacing="1" w:after="119" w:line="240" w:lineRule="auto"/>
    </w:pPr>
    <w:rPr>
      <w:rFonts w:ascii="Times New Roman" w:eastAsia="Times New Roman" w:hAnsi="Times New Roman" w:cs="Times New Roman"/>
      <w:sz w:val="24"/>
      <w:szCs w:val="24"/>
      <w:lang w:eastAsia="sk-SK"/>
    </w:rPr>
  </w:style>
  <w:style w:type="paragraph" w:customStyle="1" w:styleId="sdfootnote">
    <w:name w:val="sdfootnote"/>
    <w:basedOn w:val="Normln"/>
    <w:rsid w:val="00DE209E"/>
    <w:pPr>
      <w:spacing w:before="100" w:beforeAutospacing="1" w:after="0" w:line="240" w:lineRule="auto"/>
      <w:ind w:left="284" w:hanging="284"/>
    </w:pPr>
    <w:rPr>
      <w:rFonts w:ascii="Times New Roman" w:eastAsia="Times New Roman" w:hAnsi="Times New Roman" w:cs="Times New Roman"/>
      <w:sz w:val="20"/>
      <w:szCs w:val="20"/>
      <w:lang w:eastAsia="sk-SK"/>
    </w:rPr>
  </w:style>
  <w:style w:type="paragraph" w:customStyle="1" w:styleId="obsah-rmce">
    <w:name w:val="obsah-rámce"/>
    <w:basedOn w:val="Normln"/>
    <w:rsid w:val="00DE209E"/>
    <w:pPr>
      <w:spacing w:before="100" w:beforeAutospacing="1" w:after="119" w:line="240" w:lineRule="auto"/>
    </w:pPr>
    <w:rPr>
      <w:rFonts w:ascii="Times New Roman" w:eastAsia="Times New Roman" w:hAnsi="Times New Roman" w:cs="Times New Roman"/>
      <w:sz w:val="24"/>
      <w:szCs w:val="24"/>
      <w:lang w:eastAsia="sk-SK"/>
    </w:rPr>
  </w:style>
  <w:style w:type="character" w:customStyle="1" w:styleId="sd-abs-pos">
    <w:name w:val="sd-abs-pos"/>
    <w:basedOn w:val="Standardnpsmoodstavce"/>
    <w:rsid w:val="00DE209E"/>
  </w:style>
  <w:style w:type="paragraph" w:styleId="Textbubliny">
    <w:name w:val="Balloon Text"/>
    <w:basedOn w:val="Normln"/>
    <w:link w:val="TextbublinyChar"/>
    <w:uiPriority w:val="99"/>
    <w:semiHidden/>
    <w:unhideWhenUsed/>
    <w:rsid w:val="00AA0B2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A0B22"/>
    <w:rPr>
      <w:rFonts w:ascii="Tahoma" w:hAnsi="Tahoma" w:cs="Tahoma"/>
      <w:sz w:val="16"/>
      <w:szCs w:val="16"/>
    </w:rPr>
  </w:style>
  <w:style w:type="character" w:styleId="Zstupntext">
    <w:name w:val="Placeholder Text"/>
    <w:basedOn w:val="Standardnpsmoodstavce"/>
    <w:uiPriority w:val="99"/>
    <w:semiHidden/>
    <w:rsid w:val="00AA0B22"/>
    <w:rPr>
      <w:color w:val="808080"/>
    </w:rPr>
  </w:style>
  <w:style w:type="paragraph" w:styleId="Obsah2">
    <w:name w:val="toc 2"/>
    <w:basedOn w:val="Normln"/>
    <w:next w:val="Normln"/>
    <w:autoRedefine/>
    <w:uiPriority w:val="39"/>
    <w:unhideWhenUsed/>
    <w:rsid w:val="00AE23B8"/>
    <w:pPr>
      <w:tabs>
        <w:tab w:val="right" w:leader="dot" w:pos="9639"/>
      </w:tabs>
      <w:spacing w:after="100"/>
      <w:ind w:left="220"/>
    </w:pPr>
    <w:rPr>
      <w:rFonts w:ascii="Verdana" w:eastAsia="Times New Roman" w:hAnsi="Verdana" w:cs="Times New Roman"/>
      <w:b/>
      <w:bCs/>
      <w:color w:val="000000"/>
      <w:sz w:val="24"/>
      <w:szCs w:val="24"/>
      <w:lang w:eastAsia="sk-SK"/>
    </w:rPr>
  </w:style>
  <w:style w:type="character" w:customStyle="1" w:styleId="Nadpis1Char">
    <w:name w:val="Nadpis 1 Char"/>
    <w:basedOn w:val="Standardnpsmoodstavce"/>
    <w:link w:val="Nadpis1"/>
    <w:uiPriority w:val="9"/>
    <w:rsid w:val="00ED36F7"/>
    <w:rPr>
      <w:rFonts w:ascii="Verdana" w:eastAsiaTheme="majorEastAsia" w:hAnsi="Verdana" w:cstheme="majorBidi"/>
      <w:b/>
      <w:bCs/>
      <w:color w:val="C0504D" w:themeColor="accent2"/>
      <w:szCs w:val="28"/>
    </w:rPr>
  </w:style>
  <w:style w:type="character" w:customStyle="1" w:styleId="Nadpis3Char">
    <w:name w:val="Nadpis 3 Char"/>
    <w:basedOn w:val="Standardnpsmoodstavce"/>
    <w:link w:val="Nadpis3"/>
    <w:uiPriority w:val="9"/>
    <w:rsid w:val="00ED36F7"/>
    <w:rPr>
      <w:rFonts w:ascii="Verdana" w:eastAsiaTheme="majorEastAsia" w:hAnsi="Verdana" w:cstheme="majorBidi"/>
      <w:b/>
      <w:bCs/>
      <w:color w:val="C0504D" w:themeColor="accent2"/>
      <w:sz w:val="20"/>
    </w:rPr>
  </w:style>
  <w:style w:type="paragraph" w:styleId="Obsah1">
    <w:name w:val="toc 1"/>
    <w:basedOn w:val="Normln"/>
    <w:next w:val="Normln"/>
    <w:autoRedefine/>
    <w:uiPriority w:val="39"/>
    <w:unhideWhenUsed/>
    <w:rsid w:val="00AA0B22"/>
    <w:pPr>
      <w:spacing w:after="100"/>
    </w:pPr>
  </w:style>
  <w:style w:type="paragraph" w:styleId="Obsah3">
    <w:name w:val="toc 3"/>
    <w:basedOn w:val="Normln"/>
    <w:next w:val="Normln"/>
    <w:autoRedefine/>
    <w:uiPriority w:val="39"/>
    <w:unhideWhenUsed/>
    <w:rsid w:val="00AA0B22"/>
    <w:pPr>
      <w:spacing w:after="100"/>
      <w:ind w:left="440"/>
    </w:pPr>
  </w:style>
  <w:style w:type="paragraph" w:styleId="Obsah4">
    <w:name w:val="toc 4"/>
    <w:basedOn w:val="Normln"/>
    <w:next w:val="Normln"/>
    <w:autoRedefine/>
    <w:uiPriority w:val="39"/>
    <w:unhideWhenUsed/>
    <w:rsid w:val="00AA0B22"/>
    <w:pPr>
      <w:spacing w:after="100"/>
      <w:ind w:left="660"/>
    </w:pPr>
  </w:style>
  <w:style w:type="paragraph" w:styleId="Zhlav">
    <w:name w:val="header"/>
    <w:basedOn w:val="Normln"/>
    <w:link w:val="ZhlavChar"/>
    <w:uiPriority w:val="99"/>
    <w:unhideWhenUsed/>
    <w:rsid w:val="00C1609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16096"/>
  </w:style>
  <w:style w:type="paragraph" w:styleId="Zpat">
    <w:name w:val="footer"/>
    <w:basedOn w:val="Normln"/>
    <w:link w:val="ZpatChar"/>
    <w:unhideWhenUsed/>
    <w:rsid w:val="00C16096"/>
    <w:pPr>
      <w:tabs>
        <w:tab w:val="center" w:pos="4536"/>
        <w:tab w:val="right" w:pos="9072"/>
      </w:tabs>
      <w:spacing w:after="0" w:line="240" w:lineRule="auto"/>
    </w:pPr>
  </w:style>
  <w:style w:type="character" w:customStyle="1" w:styleId="ZpatChar">
    <w:name w:val="Zápatí Char"/>
    <w:basedOn w:val="Standardnpsmoodstavce"/>
    <w:link w:val="Zpat"/>
    <w:uiPriority w:val="99"/>
    <w:rsid w:val="00C16096"/>
  </w:style>
  <w:style w:type="paragraph" w:styleId="Textpoznpodarou">
    <w:name w:val="footnote text"/>
    <w:aliases w:val="Text poznámky pod čiarou 007"/>
    <w:basedOn w:val="Normln"/>
    <w:link w:val="TextpoznpodarouChar"/>
    <w:uiPriority w:val="99"/>
    <w:semiHidden/>
    <w:unhideWhenUsed/>
    <w:rsid w:val="00056E3D"/>
    <w:pPr>
      <w:spacing w:after="0" w:line="240" w:lineRule="auto"/>
    </w:pPr>
    <w:rPr>
      <w:sz w:val="20"/>
      <w:szCs w:val="20"/>
    </w:rPr>
  </w:style>
  <w:style w:type="character" w:customStyle="1" w:styleId="TextpoznpodarouChar">
    <w:name w:val="Text pozn. pod čarou Char"/>
    <w:aliases w:val="Text poznámky pod čiarou 007 Char"/>
    <w:basedOn w:val="Standardnpsmoodstavce"/>
    <w:link w:val="Textpoznpodarou"/>
    <w:uiPriority w:val="99"/>
    <w:semiHidden/>
    <w:rsid w:val="00056E3D"/>
    <w:rPr>
      <w:sz w:val="20"/>
      <w:szCs w:val="20"/>
    </w:rPr>
  </w:style>
  <w:style w:type="character" w:styleId="Znakapoznpodarou">
    <w:name w:val="footnote reference"/>
    <w:basedOn w:val="Standardnpsmoodstavce"/>
    <w:uiPriority w:val="99"/>
    <w:semiHidden/>
    <w:unhideWhenUsed/>
    <w:rsid w:val="00056E3D"/>
    <w:rPr>
      <w:vertAlign w:val="superscript"/>
    </w:rPr>
  </w:style>
  <w:style w:type="table" w:styleId="Stednmka3zvraznn2">
    <w:name w:val="Medium Grid 3 Accent 2"/>
    <w:basedOn w:val="Normlntabulka"/>
    <w:uiPriority w:val="69"/>
    <w:rsid w:val="00B54A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character" w:styleId="Siln">
    <w:name w:val="Strong"/>
    <w:basedOn w:val="Standardnpsmoodstavce"/>
    <w:uiPriority w:val="22"/>
    <w:qFormat/>
    <w:rsid w:val="00520E25"/>
    <w:rPr>
      <w:b/>
      <w:bCs/>
    </w:rPr>
  </w:style>
  <w:style w:type="table" w:styleId="Stednstnovn2zvraznn2">
    <w:name w:val="Medium Shading 2 Accent 2"/>
    <w:basedOn w:val="Normlntabulka"/>
    <w:uiPriority w:val="64"/>
    <w:rsid w:val="00737A5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trednpodfarbenie2zvraznenie21">
    <w:name w:val="Stredné podfarbenie 2 – zvýraznenie 21"/>
    <w:basedOn w:val="Normlntabulka"/>
    <w:next w:val="Stednstnovn2zvraznn2"/>
    <w:uiPriority w:val="64"/>
    <w:rsid w:val="009A78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trednpodfarbenie2zvraznenie22">
    <w:name w:val="Stredné podfarbenie 2 – zvýraznenie 22"/>
    <w:basedOn w:val="Normlntabulka"/>
    <w:next w:val="Stednstnovn2zvraznn2"/>
    <w:uiPriority w:val="64"/>
    <w:rsid w:val="00E755A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trednpodfarbenie2zvraznenie23">
    <w:name w:val="Stredné podfarbenie 2 – zvýraznenie 23"/>
    <w:basedOn w:val="Normlntabulka"/>
    <w:next w:val="Stednstnovn2zvraznn2"/>
    <w:uiPriority w:val="64"/>
    <w:rsid w:val="008810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vtlseznamzvraznn2">
    <w:name w:val="Light List Accent 2"/>
    <w:basedOn w:val="Normlntabulka"/>
    <w:uiPriority w:val="61"/>
    <w:rsid w:val="008810D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tednstnovn1zvraznn2">
    <w:name w:val="Medium Shading 1 Accent 2"/>
    <w:basedOn w:val="Normlntabulka"/>
    <w:uiPriority w:val="63"/>
    <w:rsid w:val="008810D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Strednmrieka3zvraznenie21">
    <w:name w:val="Stredná mriežka 3 – zvýraznenie 21"/>
    <w:basedOn w:val="Normlntabulka"/>
    <w:next w:val="Stednmka3zvraznn2"/>
    <w:uiPriority w:val="69"/>
    <w:rsid w:val="009A5C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katabulky">
    <w:name w:val="Table Grid"/>
    <w:basedOn w:val="Normlntabulka"/>
    <w:uiPriority w:val="59"/>
    <w:rsid w:val="00851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A75E75"/>
    <w:pPr>
      <w:ind w:left="720"/>
      <w:contextualSpacing/>
    </w:pPr>
  </w:style>
  <w:style w:type="paragraph" w:customStyle="1" w:styleId="Atext">
    <w:name w:val="A text"/>
    <w:basedOn w:val="Normln"/>
    <w:link w:val="AtextChar"/>
    <w:rsid w:val="002C1948"/>
    <w:pPr>
      <w:spacing w:before="120" w:after="0" w:line="240" w:lineRule="auto"/>
      <w:ind w:firstLine="567"/>
      <w:jc w:val="both"/>
    </w:pPr>
    <w:rPr>
      <w:rFonts w:ascii="Arial Narrow" w:eastAsia="Times New Roman" w:hAnsi="Arial Narrow" w:cs="Times New Roman"/>
      <w:sz w:val="24"/>
      <w:szCs w:val="20"/>
      <w:lang w:eastAsia="sk-SK"/>
    </w:rPr>
  </w:style>
  <w:style w:type="character" w:customStyle="1" w:styleId="AtextChar">
    <w:name w:val="A text Char"/>
    <w:basedOn w:val="Standardnpsmoodstavce"/>
    <w:link w:val="Atext"/>
    <w:rsid w:val="002C1948"/>
    <w:rPr>
      <w:rFonts w:ascii="Arial Narrow" w:eastAsia="Times New Roman" w:hAnsi="Arial Narrow" w:cs="Times New Roman"/>
      <w:sz w:val="24"/>
      <w:szCs w:val="20"/>
      <w:lang w:eastAsia="sk-SK"/>
    </w:rPr>
  </w:style>
  <w:style w:type="table" w:customStyle="1" w:styleId="Strednpodfarbenie2zvraznenie221">
    <w:name w:val="Stredné podfarbenie 2 – zvýraznenie 221"/>
    <w:basedOn w:val="Normlntabulka"/>
    <w:next w:val="Stednstnovn2zvraznn2"/>
    <w:uiPriority w:val="64"/>
    <w:rsid w:val="009642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C64C92"/>
    <w:pPr>
      <w:autoSpaceDE w:val="0"/>
      <w:autoSpaceDN w:val="0"/>
      <w:adjustRightInd w:val="0"/>
      <w:spacing w:after="0" w:line="240" w:lineRule="auto"/>
    </w:pPr>
    <w:rPr>
      <w:rFonts w:ascii="Calibri" w:hAnsi="Calibri" w:cs="Calibri"/>
      <w:color w:val="000000"/>
      <w:sz w:val="24"/>
      <w:szCs w:val="24"/>
    </w:rPr>
  </w:style>
  <w:style w:type="table" w:customStyle="1" w:styleId="Mriekatabuky1">
    <w:name w:val="Mriežka tabuľky1"/>
    <w:basedOn w:val="Normlntabulka"/>
    <w:next w:val="Mkatabulky"/>
    <w:uiPriority w:val="59"/>
    <w:rsid w:val="008269FF"/>
    <w:pPr>
      <w:spacing w:after="0" w:line="240" w:lineRule="auto"/>
    </w:pPr>
    <w:rPr>
      <w:rFonts w:eastAsia="Times New Roman"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tabulka"/>
    <w:next w:val="Mkatabulky"/>
    <w:uiPriority w:val="59"/>
    <w:rsid w:val="00DC7979"/>
    <w:pPr>
      <w:spacing w:after="0" w:line="240" w:lineRule="auto"/>
    </w:pPr>
    <w:rPr>
      <w:rFonts w:eastAsia="Times New Roman"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tabulka"/>
    <w:next w:val="Mkatabulky"/>
    <w:uiPriority w:val="59"/>
    <w:rsid w:val="00DC7979"/>
    <w:pPr>
      <w:spacing w:after="0" w:line="240" w:lineRule="auto"/>
    </w:pPr>
    <w:rPr>
      <w:rFonts w:eastAsia="Times New Roman"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tabulka"/>
    <w:next w:val="Mkatabulky"/>
    <w:uiPriority w:val="59"/>
    <w:rsid w:val="005068C8"/>
    <w:pPr>
      <w:spacing w:after="0" w:line="240" w:lineRule="auto"/>
    </w:pPr>
    <w:rPr>
      <w:rFonts w:eastAsia="Times New Roman"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
    <w:name w:val="Mriežka tabuľky5"/>
    <w:basedOn w:val="Normlntabulka"/>
    <w:next w:val="Mkatabulky"/>
    <w:uiPriority w:val="59"/>
    <w:rsid w:val="0086721C"/>
    <w:pPr>
      <w:spacing w:after="0" w:line="240" w:lineRule="auto"/>
    </w:pPr>
    <w:rPr>
      <w:rFonts w:eastAsia="Times New Roman"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6">
    <w:name w:val="Mriežka tabuľky6"/>
    <w:basedOn w:val="Normlntabulka"/>
    <w:next w:val="Mkatabulky"/>
    <w:uiPriority w:val="59"/>
    <w:rsid w:val="00104F7A"/>
    <w:pPr>
      <w:spacing w:after="0" w:line="240" w:lineRule="auto"/>
    </w:pPr>
    <w:rPr>
      <w:rFonts w:eastAsia="Times New Roman"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7">
    <w:name w:val="Mriežka tabuľky7"/>
    <w:basedOn w:val="Normlntabulka"/>
    <w:next w:val="Mkatabulky"/>
    <w:uiPriority w:val="59"/>
    <w:rsid w:val="00104F7A"/>
    <w:pPr>
      <w:spacing w:after="0" w:line="240" w:lineRule="auto"/>
    </w:pPr>
    <w:rPr>
      <w:rFonts w:eastAsia="Times New Roman"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podfarbenie1zvraznenie21">
    <w:name w:val="Stredné podfarbenie 1 – zvýraznenie 21"/>
    <w:basedOn w:val="Normlntabulka"/>
    <w:next w:val="Stednstnovn1zvraznn2"/>
    <w:uiPriority w:val="63"/>
    <w:rsid w:val="006F1200"/>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Strednpodfarbenie1zvraznenie22">
    <w:name w:val="Stredné podfarbenie 1 – zvýraznenie 22"/>
    <w:basedOn w:val="Normlntabulka"/>
    <w:next w:val="Stednstnovn1zvraznn2"/>
    <w:uiPriority w:val="63"/>
    <w:rsid w:val="00C7528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Strednpodfarbenie2zvraznenie24">
    <w:name w:val="Stredné podfarbenie 2 – zvýraznenie 24"/>
    <w:basedOn w:val="Normlntabulka"/>
    <w:next w:val="Stednstnovn2zvraznn2"/>
    <w:uiPriority w:val="64"/>
    <w:rsid w:val="00C7528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ittHTML">
    <w:name w:val="HTML Cite"/>
    <w:basedOn w:val="Standardnpsmoodstavce"/>
    <w:uiPriority w:val="99"/>
    <w:semiHidden/>
    <w:unhideWhenUsed/>
    <w:rsid w:val="00E92DB7"/>
    <w:rPr>
      <w:i/>
      <w:iCs/>
    </w:rPr>
  </w:style>
  <w:style w:type="table" w:customStyle="1" w:styleId="Strednpodfarbenie1zvraznenie211">
    <w:name w:val="Stredné podfarbenie 1 – zvýraznenie 211"/>
    <w:basedOn w:val="Normlntabulka"/>
    <w:next w:val="Stednstnovn1zvraznn2"/>
    <w:uiPriority w:val="63"/>
    <w:rsid w:val="0017207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Strednmrieka3zvraznenie211">
    <w:name w:val="Stredná mriežka 3 – zvýraznenie 211"/>
    <w:basedOn w:val="Normlntabulka"/>
    <w:next w:val="Stednmka3zvraznn2"/>
    <w:uiPriority w:val="69"/>
    <w:rsid w:val="0072569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Svetlzoznamzvraznenie21">
    <w:name w:val="Svetlý zoznam – zvýraznenie 21"/>
    <w:basedOn w:val="Normlntabulka"/>
    <w:next w:val="Svtlseznamzvraznn2"/>
    <w:uiPriority w:val="61"/>
    <w:rsid w:val="0072569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odstpro">
    <w:name w:val="odstpro"/>
    <w:basedOn w:val="Normln"/>
    <w:rsid w:val="00A37D62"/>
    <w:pPr>
      <w:numPr>
        <w:ilvl w:val="12"/>
      </w:numPr>
      <w:overflowPunct w:val="0"/>
      <w:autoSpaceDE w:val="0"/>
      <w:autoSpaceDN w:val="0"/>
      <w:adjustRightInd w:val="0"/>
      <w:spacing w:before="120" w:after="0" w:line="320" w:lineRule="exact"/>
    </w:pPr>
    <w:rPr>
      <w:rFonts w:ascii="Spectra BT" w:eastAsia="Times New Roman" w:hAnsi="Spectra BT" w:cs="Spectra BT"/>
      <w:lang w:eastAsia="sk-SK"/>
    </w:rPr>
  </w:style>
  <w:style w:type="paragraph" w:customStyle="1" w:styleId="CharCharChar">
    <w:name w:val="Char Char Char"/>
    <w:basedOn w:val="Normln"/>
    <w:rsid w:val="00A37D62"/>
    <w:pPr>
      <w:spacing w:after="160" w:line="240" w:lineRule="exact"/>
    </w:pPr>
    <w:rPr>
      <w:rFonts w:ascii="Tahoma" w:eastAsia="Times New Roman" w:hAnsi="Tahoma" w:cs="Times New Roman"/>
      <w:sz w:val="20"/>
      <w:szCs w:val="20"/>
      <w:lang w:val="en-US"/>
    </w:rPr>
  </w:style>
  <w:style w:type="paragraph" w:customStyle="1" w:styleId="CharCharChar0">
    <w:name w:val="Char Char Char"/>
    <w:basedOn w:val="Normln"/>
    <w:rsid w:val="004966A6"/>
    <w:pPr>
      <w:spacing w:after="160" w:line="240" w:lineRule="exact"/>
    </w:pPr>
    <w:rPr>
      <w:rFonts w:ascii="Tahoma" w:eastAsia="Times New Roman" w:hAnsi="Tahoma" w:cs="Times New Roman"/>
      <w:sz w:val="20"/>
      <w:szCs w:val="20"/>
      <w:lang w:val="en-US"/>
    </w:rPr>
  </w:style>
  <w:style w:type="paragraph" w:customStyle="1" w:styleId="pnadpro">
    <w:name w:val="pnadpro"/>
    <w:basedOn w:val="Normln"/>
    <w:rsid w:val="00FB7981"/>
    <w:pPr>
      <w:overflowPunct w:val="0"/>
      <w:autoSpaceDE w:val="0"/>
      <w:autoSpaceDN w:val="0"/>
      <w:adjustRightInd w:val="0"/>
      <w:spacing w:before="120" w:after="0" w:line="320" w:lineRule="exact"/>
    </w:pPr>
    <w:rPr>
      <w:rFonts w:ascii="Spectra BT" w:eastAsia="Times New Roman" w:hAnsi="Spectra BT" w:cs="Times New Roman"/>
      <w:b/>
      <w:szCs w:val="20"/>
      <w:lang w:eastAsia="sk-SK"/>
    </w:rPr>
  </w:style>
  <w:style w:type="table" w:customStyle="1" w:styleId="Strednpodfarbenie1zvraznenie212">
    <w:name w:val="Stredné podfarbenie 1 – zvýraznenie 212"/>
    <w:basedOn w:val="Normlntabulka"/>
    <w:next w:val="Stednstnovn1zvraznn2"/>
    <w:uiPriority w:val="63"/>
    <w:rsid w:val="00B95BB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riekatabuky31">
    <w:name w:val="Mriežka tabuľky31"/>
    <w:basedOn w:val="Normlntabulka"/>
    <w:next w:val="Mkatabulky"/>
    <w:uiPriority w:val="59"/>
    <w:rsid w:val="00B95BBD"/>
    <w:pPr>
      <w:spacing w:after="0" w:line="240" w:lineRule="auto"/>
    </w:pPr>
    <w:rPr>
      <w:rFonts w:eastAsia="Times New Roman"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ED36F7"/>
    <w:pPr>
      <w:keepNext/>
      <w:keepLines/>
      <w:spacing w:before="480" w:after="0"/>
      <w:outlineLvl w:val="0"/>
    </w:pPr>
    <w:rPr>
      <w:rFonts w:ascii="Verdana" w:eastAsiaTheme="majorEastAsia" w:hAnsi="Verdana" w:cstheme="majorBidi"/>
      <w:b/>
      <w:bCs/>
      <w:color w:val="C0504D" w:themeColor="accent2"/>
      <w:szCs w:val="28"/>
    </w:rPr>
  </w:style>
  <w:style w:type="paragraph" w:styleId="Nadpis2">
    <w:name w:val="heading 2"/>
    <w:basedOn w:val="Normln"/>
    <w:link w:val="Nadpis2Char"/>
    <w:uiPriority w:val="9"/>
    <w:qFormat/>
    <w:rsid w:val="00ED36F7"/>
    <w:pPr>
      <w:keepNext/>
      <w:spacing w:before="100" w:beforeAutospacing="1" w:after="62" w:line="240" w:lineRule="auto"/>
      <w:outlineLvl w:val="1"/>
    </w:pPr>
    <w:rPr>
      <w:rFonts w:ascii="Verdana" w:eastAsia="Times New Roman" w:hAnsi="Verdana" w:cs="Times New Roman"/>
      <w:b/>
      <w:bCs/>
      <w:color w:val="C0504D" w:themeColor="accent2"/>
      <w:sz w:val="20"/>
      <w:szCs w:val="36"/>
      <w:lang w:eastAsia="sk-SK"/>
    </w:rPr>
  </w:style>
  <w:style w:type="paragraph" w:styleId="Nadpis3">
    <w:name w:val="heading 3"/>
    <w:basedOn w:val="Normln"/>
    <w:next w:val="Normln"/>
    <w:link w:val="Nadpis3Char"/>
    <w:uiPriority w:val="9"/>
    <w:unhideWhenUsed/>
    <w:qFormat/>
    <w:rsid w:val="00ED36F7"/>
    <w:pPr>
      <w:keepNext/>
      <w:keepLines/>
      <w:spacing w:before="200" w:after="0"/>
      <w:outlineLvl w:val="2"/>
    </w:pPr>
    <w:rPr>
      <w:rFonts w:ascii="Verdana" w:eastAsiaTheme="majorEastAsia" w:hAnsi="Verdana" w:cstheme="majorBidi"/>
      <w:b/>
      <w:bCs/>
      <w:color w:val="C0504D" w:themeColor="accent2"/>
      <w:sz w:val="20"/>
    </w:rPr>
  </w:style>
  <w:style w:type="paragraph" w:styleId="Nadpis4">
    <w:name w:val="heading 4"/>
    <w:basedOn w:val="Normln"/>
    <w:link w:val="Nadpis4Char"/>
    <w:uiPriority w:val="9"/>
    <w:qFormat/>
    <w:rsid w:val="00ED36F7"/>
    <w:pPr>
      <w:keepNext/>
      <w:spacing w:before="100" w:beforeAutospacing="1" w:after="62" w:line="240" w:lineRule="auto"/>
      <w:outlineLvl w:val="3"/>
    </w:pPr>
    <w:rPr>
      <w:rFonts w:ascii="Verdana" w:eastAsia="Times New Roman" w:hAnsi="Verdana" w:cs="Times New Roman"/>
      <w:b/>
      <w:bCs/>
      <w:sz w:val="20"/>
      <w:szCs w:val="28"/>
      <w:lang w:eastAsia="sk-SK"/>
    </w:rPr>
  </w:style>
  <w:style w:type="paragraph" w:styleId="Nadpis5">
    <w:name w:val="heading 5"/>
    <w:basedOn w:val="Normln"/>
    <w:link w:val="Nadpis5Char"/>
    <w:uiPriority w:val="9"/>
    <w:qFormat/>
    <w:rsid w:val="00ED36F7"/>
    <w:pPr>
      <w:keepNext/>
      <w:spacing w:before="100" w:beforeAutospacing="1" w:after="119" w:line="240" w:lineRule="auto"/>
      <w:outlineLvl w:val="4"/>
    </w:pPr>
    <w:rPr>
      <w:rFonts w:ascii="Verdana" w:eastAsia="Times New Roman" w:hAnsi="Verdana" w:cs="Times New Roman"/>
      <w:b/>
      <w:bCs/>
      <w:sz w:val="20"/>
      <w:szCs w:val="20"/>
      <w:lang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ED36F7"/>
    <w:rPr>
      <w:rFonts w:ascii="Verdana" w:eastAsia="Times New Roman" w:hAnsi="Verdana" w:cs="Times New Roman"/>
      <w:b/>
      <w:bCs/>
      <w:color w:val="C0504D" w:themeColor="accent2"/>
      <w:sz w:val="20"/>
      <w:szCs w:val="36"/>
      <w:lang w:eastAsia="sk-SK"/>
    </w:rPr>
  </w:style>
  <w:style w:type="character" w:customStyle="1" w:styleId="Nadpis4Char">
    <w:name w:val="Nadpis 4 Char"/>
    <w:basedOn w:val="Standardnpsmoodstavce"/>
    <w:link w:val="Nadpis4"/>
    <w:uiPriority w:val="9"/>
    <w:rsid w:val="00ED36F7"/>
    <w:rPr>
      <w:rFonts w:ascii="Verdana" w:eastAsia="Times New Roman" w:hAnsi="Verdana" w:cs="Times New Roman"/>
      <w:b/>
      <w:bCs/>
      <w:sz w:val="20"/>
      <w:szCs w:val="28"/>
      <w:lang w:eastAsia="sk-SK"/>
    </w:rPr>
  </w:style>
  <w:style w:type="character" w:customStyle="1" w:styleId="Nadpis5Char">
    <w:name w:val="Nadpis 5 Char"/>
    <w:basedOn w:val="Standardnpsmoodstavce"/>
    <w:link w:val="Nadpis5"/>
    <w:uiPriority w:val="9"/>
    <w:rsid w:val="00ED36F7"/>
    <w:rPr>
      <w:rFonts w:ascii="Verdana" w:eastAsia="Times New Roman" w:hAnsi="Verdana" w:cs="Times New Roman"/>
      <w:b/>
      <w:bCs/>
      <w:sz w:val="20"/>
      <w:szCs w:val="20"/>
      <w:lang w:eastAsia="sk-SK"/>
    </w:rPr>
  </w:style>
  <w:style w:type="character" w:styleId="Hypertextovodkaz">
    <w:name w:val="Hyperlink"/>
    <w:basedOn w:val="Standardnpsmoodstavce"/>
    <w:uiPriority w:val="99"/>
    <w:unhideWhenUsed/>
    <w:rsid w:val="00DE209E"/>
    <w:rPr>
      <w:color w:val="0000FF"/>
      <w:u w:val="single"/>
    </w:rPr>
  </w:style>
  <w:style w:type="paragraph" w:styleId="Normlnweb">
    <w:name w:val="Normal (Web)"/>
    <w:basedOn w:val="Normln"/>
    <w:uiPriority w:val="99"/>
    <w:unhideWhenUsed/>
    <w:rsid w:val="00DE209E"/>
    <w:pPr>
      <w:spacing w:before="100" w:beforeAutospacing="1" w:after="119" w:line="240" w:lineRule="auto"/>
    </w:pPr>
    <w:rPr>
      <w:rFonts w:ascii="Times New Roman" w:eastAsia="Times New Roman" w:hAnsi="Times New Roman" w:cs="Times New Roman"/>
      <w:sz w:val="24"/>
      <w:szCs w:val="24"/>
      <w:lang w:eastAsia="sk-SK"/>
    </w:rPr>
  </w:style>
  <w:style w:type="paragraph" w:customStyle="1" w:styleId="sdfootnote">
    <w:name w:val="sdfootnote"/>
    <w:basedOn w:val="Normln"/>
    <w:rsid w:val="00DE209E"/>
    <w:pPr>
      <w:spacing w:before="100" w:beforeAutospacing="1" w:after="0" w:line="240" w:lineRule="auto"/>
      <w:ind w:left="284" w:hanging="284"/>
    </w:pPr>
    <w:rPr>
      <w:rFonts w:ascii="Times New Roman" w:eastAsia="Times New Roman" w:hAnsi="Times New Roman" w:cs="Times New Roman"/>
      <w:sz w:val="20"/>
      <w:szCs w:val="20"/>
      <w:lang w:eastAsia="sk-SK"/>
    </w:rPr>
  </w:style>
  <w:style w:type="paragraph" w:customStyle="1" w:styleId="obsah-rmce">
    <w:name w:val="obsah-rámce"/>
    <w:basedOn w:val="Normln"/>
    <w:rsid w:val="00DE209E"/>
    <w:pPr>
      <w:spacing w:before="100" w:beforeAutospacing="1" w:after="119" w:line="240" w:lineRule="auto"/>
    </w:pPr>
    <w:rPr>
      <w:rFonts w:ascii="Times New Roman" w:eastAsia="Times New Roman" w:hAnsi="Times New Roman" w:cs="Times New Roman"/>
      <w:sz w:val="24"/>
      <w:szCs w:val="24"/>
      <w:lang w:eastAsia="sk-SK"/>
    </w:rPr>
  </w:style>
  <w:style w:type="character" w:customStyle="1" w:styleId="sd-abs-pos">
    <w:name w:val="sd-abs-pos"/>
    <w:basedOn w:val="Standardnpsmoodstavce"/>
    <w:rsid w:val="00DE209E"/>
  </w:style>
  <w:style w:type="paragraph" w:styleId="Textbubliny">
    <w:name w:val="Balloon Text"/>
    <w:basedOn w:val="Normln"/>
    <w:link w:val="TextbublinyChar"/>
    <w:uiPriority w:val="99"/>
    <w:semiHidden/>
    <w:unhideWhenUsed/>
    <w:rsid w:val="00AA0B2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A0B22"/>
    <w:rPr>
      <w:rFonts w:ascii="Tahoma" w:hAnsi="Tahoma" w:cs="Tahoma"/>
      <w:sz w:val="16"/>
      <w:szCs w:val="16"/>
    </w:rPr>
  </w:style>
  <w:style w:type="character" w:styleId="Zstupntext">
    <w:name w:val="Placeholder Text"/>
    <w:basedOn w:val="Standardnpsmoodstavce"/>
    <w:uiPriority w:val="99"/>
    <w:semiHidden/>
    <w:rsid w:val="00AA0B22"/>
    <w:rPr>
      <w:color w:val="808080"/>
    </w:rPr>
  </w:style>
  <w:style w:type="paragraph" w:styleId="Obsah2">
    <w:name w:val="toc 2"/>
    <w:basedOn w:val="Normln"/>
    <w:next w:val="Normln"/>
    <w:autoRedefine/>
    <w:uiPriority w:val="39"/>
    <w:unhideWhenUsed/>
    <w:rsid w:val="00AE23B8"/>
    <w:pPr>
      <w:tabs>
        <w:tab w:val="right" w:leader="dot" w:pos="9639"/>
      </w:tabs>
      <w:spacing w:after="100"/>
      <w:ind w:left="220"/>
    </w:pPr>
    <w:rPr>
      <w:rFonts w:ascii="Verdana" w:eastAsia="Times New Roman" w:hAnsi="Verdana" w:cs="Times New Roman"/>
      <w:b/>
      <w:bCs/>
      <w:color w:val="000000"/>
      <w:sz w:val="24"/>
      <w:szCs w:val="24"/>
      <w:lang w:eastAsia="sk-SK"/>
    </w:rPr>
  </w:style>
  <w:style w:type="character" w:customStyle="1" w:styleId="Nadpis1Char">
    <w:name w:val="Nadpis 1 Char"/>
    <w:basedOn w:val="Standardnpsmoodstavce"/>
    <w:link w:val="Nadpis1"/>
    <w:uiPriority w:val="9"/>
    <w:rsid w:val="00ED36F7"/>
    <w:rPr>
      <w:rFonts w:ascii="Verdana" w:eastAsiaTheme="majorEastAsia" w:hAnsi="Verdana" w:cstheme="majorBidi"/>
      <w:b/>
      <w:bCs/>
      <w:color w:val="C0504D" w:themeColor="accent2"/>
      <w:szCs w:val="28"/>
    </w:rPr>
  </w:style>
  <w:style w:type="character" w:customStyle="1" w:styleId="Nadpis3Char">
    <w:name w:val="Nadpis 3 Char"/>
    <w:basedOn w:val="Standardnpsmoodstavce"/>
    <w:link w:val="Nadpis3"/>
    <w:uiPriority w:val="9"/>
    <w:rsid w:val="00ED36F7"/>
    <w:rPr>
      <w:rFonts w:ascii="Verdana" w:eastAsiaTheme="majorEastAsia" w:hAnsi="Verdana" w:cstheme="majorBidi"/>
      <w:b/>
      <w:bCs/>
      <w:color w:val="C0504D" w:themeColor="accent2"/>
      <w:sz w:val="20"/>
    </w:rPr>
  </w:style>
  <w:style w:type="paragraph" w:styleId="Obsah1">
    <w:name w:val="toc 1"/>
    <w:basedOn w:val="Normln"/>
    <w:next w:val="Normln"/>
    <w:autoRedefine/>
    <w:uiPriority w:val="39"/>
    <w:unhideWhenUsed/>
    <w:rsid w:val="00AA0B22"/>
    <w:pPr>
      <w:spacing w:after="100"/>
    </w:pPr>
  </w:style>
  <w:style w:type="paragraph" w:styleId="Obsah3">
    <w:name w:val="toc 3"/>
    <w:basedOn w:val="Normln"/>
    <w:next w:val="Normln"/>
    <w:autoRedefine/>
    <w:uiPriority w:val="39"/>
    <w:unhideWhenUsed/>
    <w:rsid w:val="00AA0B22"/>
    <w:pPr>
      <w:spacing w:after="100"/>
      <w:ind w:left="440"/>
    </w:pPr>
  </w:style>
  <w:style w:type="paragraph" w:styleId="Obsah4">
    <w:name w:val="toc 4"/>
    <w:basedOn w:val="Normln"/>
    <w:next w:val="Normln"/>
    <w:autoRedefine/>
    <w:uiPriority w:val="39"/>
    <w:unhideWhenUsed/>
    <w:rsid w:val="00AA0B22"/>
    <w:pPr>
      <w:spacing w:after="100"/>
      <w:ind w:left="660"/>
    </w:pPr>
  </w:style>
  <w:style w:type="paragraph" w:styleId="Zhlav">
    <w:name w:val="header"/>
    <w:basedOn w:val="Normln"/>
    <w:link w:val="ZhlavChar"/>
    <w:uiPriority w:val="99"/>
    <w:unhideWhenUsed/>
    <w:rsid w:val="00C1609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16096"/>
  </w:style>
  <w:style w:type="paragraph" w:styleId="Zpat">
    <w:name w:val="footer"/>
    <w:basedOn w:val="Normln"/>
    <w:link w:val="ZpatChar"/>
    <w:unhideWhenUsed/>
    <w:rsid w:val="00C16096"/>
    <w:pPr>
      <w:tabs>
        <w:tab w:val="center" w:pos="4536"/>
        <w:tab w:val="right" w:pos="9072"/>
      </w:tabs>
      <w:spacing w:after="0" w:line="240" w:lineRule="auto"/>
    </w:pPr>
  </w:style>
  <w:style w:type="character" w:customStyle="1" w:styleId="ZpatChar">
    <w:name w:val="Zápatí Char"/>
    <w:basedOn w:val="Standardnpsmoodstavce"/>
    <w:link w:val="Zpat"/>
    <w:uiPriority w:val="99"/>
    <w:rsid w:val="00C16096"/>
  </w:style>
  <w:style w:type="paragraph" w:styleId="Textpoznpodarou">
    <w:name w:val="footnote text"/>
    <w:aliases w:val="Text poznámky pod čiarou 007"/>
    <w:basedOn w:val="Normln"/>
    <w:link w:val="TextpoznpodarouChar"/>
    <w:uiPriority w:val="99"/>
    <w:semiHidden/>
    <w:unhideWhenUsed/>
    <w:rsid w:val="00056E3D"/>
    <w:pPr>
      <w:spacing w:after="0" w:line="240" w:lineRule="auto"/>
    </w:pPr>
    <w:rPr>
      <w:sz w:val="20"/>
      <w:szCs w:val="20"/>
    </w:rPr>
  </w:style>
  <w:style w:type="character" w:customStyle="1" w:styleId="TextpoznpodarouChar">
    <w:name w:val="Text pozn. pod čarou Char"/>
    <w:aliases w:val="Text poznámky pod čiarou 007 Char"/>
    <w:basedOn w:val="Standardnpsmoodstavce"/>
    <w:link w:val="Textpoznpodarou"/>
    <w:uiPriority w:val="99"/>
    <w:semiHidden/>
    <w:rsid w:val="00056E3D"/>
    <w:rPr>
      <w:sz w:val="20"/>
      <w:szCs w:val="20"/>
    </w:rPr>
  </w:style>
  <w:style w:type="character" w:styleId="Znakapoznpodarou">
    <w:name w:val="footnote reference"/>
    <w:basedOn w:val="Standardnpsmoodstavce"/>
    <w:uiPriority w:val="99"/>
    <w:semiHidden/>
    <w:unhideWhenUsed/>
    <w:rsid w:val="00056E3D"/>
    <w:rPr>
      <w:vertAlign w:val="superscript"/>
    </w:rPr>
  </w:style>
  <w:style w:type="table" w:styleId="Stednmka3zvraznn2">
    <w:name w:val="Medium Grid 3 Accent 2"/>
    <w:basedOn w:val="Normlntabulka"/>
    <w:uiPriority w:val="69"/>
    <w:rsid w:val="00B54A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character" w:styleId="Siln">
    <w:name w:val="Strong"/>
    <w:basedOn w:val="Standardnpsmoodstavce"/>
    <w:uiPriority w:val="22"/>
    <w:qFormat/>
    <w:rsid w:val="00520E25"/>
    <w:rPr>
      <w:b/>
      <w:bCs/>
    </w:rPr>
  </w:style>
  <w:style w:type="table" w:styleId="Stednstnovn2zvraznn2">
    <w:name w:val="Medium Shading 2 Accent 2"/>
    <w:basedOn w:val="Normlntabulka"/>
    <w:uiPriority w:val="64"/>
    <w:rsid w:val="00737A5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trednpodfarbenie2zvraznenie21">
    <w:name w:val="Stredné podfarbenie 2 – zvýraznenie 21"/>
    <w:basedOn w:val="Normlntabulka"/>
    <w:next w:val="Stednstnovn2zvraznn2"/>
    <w:uiPriority w:val="64"/>
    <w:rsid w:val="009A78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trednpodfarbenie2zvraznenie22">
    <w:name w:val="Stredné podfarbenie 2 – zvýraznenie 22"/>
    <w:basedOn w:val="Normlntabulka"/>
    <w:next w:val="Stednstnovn2zvraznn2"/>
    <w:uiPriority w:val="64"/>
    <w:rsid w:val="00E755A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trednpodfarbenie2zvraznenie23">
    <w:name w:val="Stredné podfarbenie 2 – zvýraznenie 23"/>
    <w:basedOn w:val="Normlntabulka"/>
    <w:next w:val="Stednstnovn2zvraznn2"/>
    <w:uiPriority w:val="64"/>
    <w:rsid w:val="008810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vtlseznamzvraznn2">
    <w:name w:val="Light List Accent 2"/>
    <w:basedOn w:val="Normlntabulka"/>
    <w:uiPriority w:val="61"/>
    <w:rsid w:val="008810D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tednstnovn1zvraznn2">
    <w:name w:val="Medium Shading 1 Accent 2"/>
    <w:basedOn w:val="Normlntabulka"/>
    <w:uiPriority w:val="63"/>
    <w:rsid w:val="008810D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Strednmrieka3zvraznenie21">
    <w:name w:val="Stredná mriežka 3 – zvýraznenie 21"/>
    <w:basedOn w:val="Normlntabulka"/>
    <w:next w:val="Stednmka3zvraznn2"/>
    <w:uiPriority w:val="69"/>
    <w:rsid w:val="009A5C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katabulky">
    <w:name w:val="Table Grid"/>
    <w:basedOn w:val="Normlntabulka"/>
    <w:uiPriority w:val="59"/>
    <w:rsid w:val="00851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A75E75"/>
    <w:pPr>
      <w:ind w:left="720"/>
      <w:contextualSpacing/>
    </w:pPr>
  </w:style>
  <w:style w:type="paragraph" w:customStyle="1" w:styleId="Atext">
    <w:name w:val="A text"/>
    <w:basedOn w:val="Normln"/>
    <w:link w:val="AtextChar"/>
    <w:rsid w:val="002C1948"/>
    <w:pPr>
      <w:spacing w:before="120" w:after="0" w:line="240" w:lineRule="auto"/>
      <w:ind w:firstLine="567"/>
      <w:jc w:val="both"/>
    </w:pPr>
    <w:rPr>
      <w:rFonts w:ascii="Arial Narrow" w:eastAsia="Times New Roman" w:hAnsi="Arial Narrow" w:cs="Times New Roman"/>
      <w:sz w:val="24"/>
      <w:szCs w:val="20"/>
      <w:lang w:eastAsia="sk-SK"/>
    </w:rPr>
  </w:style>
  <w:style w:type="character" w:customStyle="1" w:styleId="AtextChar">
    <w:name w:val="A text Char"/>
    <w:basedOn w:val="Standardnpsmoodstavce"/>
    <w:link w:val="Atext"/>
    <w:rsid w:val="002C1948"/>
    <w:rPr>
      <w:rFonts w:ascii="Arial Narrow" w:eastAsia="Times New Roman" w:hAnsi="Arial Narrow" w:cs="Times New Roman"/>
      <w:sz w:val="24"/>
      <w:szCs w:val="20"/>
      <w:lang w:eastAsia="sk-SK"/>
    </w:rPr>
  </w:style>
  <w:style w:type="table" w:customStyle="1" w:styleId="Strednpodfarbenie2zvraznenie221">
    <w:name w:val="Stredné podfarbenie 2 – zvýraznenie 221"/>
    <w:basedOn w:val="Normlntabulka"/>
    <w:next w:val="Stednstnovn2zvraznn2"/>
    <w:uiPriority w:val="64"/>
    <w:rsid w:val="009642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C64C92"/>
    <w:pPr>
      <w:autoSpaceDE w:val="0"/>
      <w:autoSpaceDN w:val="0"/>
      <w:adjustRightInd w:val="0"/>
      <w:spacing w:after="0" w:line="240" w:lineRule="auto"/>
    </w:pPr>
    <w:rPr>
      <w:rFonts w:ascii="Calibri" w:hAnsi="Calibri" w:cs="Calibri"/>
      <w:color w:val="000000"/>
      <w:sz w:val="24"/>
      <w:szCs w:val="24"/>
    </w:rPr>
  </w:style>
  <w:style w:type="table" w:customStyle="1" w:styleId="Mriekatabuky1">
    <w:name w:val="Mriežka tabuľky1"/>
    <w:basedOn w:val="Normlntabulka"/>
    <w:next w:val="Mkatabulky"/>
    <w:uiPriority w:val="59"/>
    <w:rsid w:val="008269FF"/>
    <w:pPr>
      <w:spacing w:after="0" w:line="240" w:lineRule="auto"/>
    </w:pPr>
    <w:rPr>
      <w:rFonts w:eastAsia="Times New Roman"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tabulka"/>
    <w:next w:val="Mkatabulky"/>
    <w:uiPriority w:val="59"/>
    <w:rsid w:val="00DC7979"/>
    <w:pPr>
      <w:spacing w:after="0" w:line="240" w:lineRule="auto"/>
    </w:pPr>
    <w:rPr>
      <w:rFonts w:eastAsia="Times New Roman"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tabulka"/>
    <w:next w:val="Mkatabulky"/>
    <w:uiPriority w:val="59"/>
    <w:rsid w:val="00DC7979"/>
    <w:pPr>
      <w:spacing w:after="0" w:line="240" w:lineRule="auto"/>
    </w:pPr>
    <w:rPr>
      <w:rFonts w:eastAsia="Times New Roman"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tabulka"/>
    <w:next w:val="Mkatabulky"/>
    <w:uiPriority w:val="59"/>
    <w:rsid w:val="005068C8"/>
    <w:pPr>
      <w:spacing w:after="0" w:line="240" w:lineRule="auto"/>
    </w:pPr>
    <w:rPr>
      <w:rFonts w:eastAsia="Times New Roman"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
    <w:name w:val="Mriežka tabuľky5"/>
    <w:basedOn w:val="Normlntabulka"/>
    <w:next w:val="Mkatabulky"/>
    <w:uiPriority w:val="59"/>
    <w:rsid w:val="0086721C"/>
    <w:pPr>
      <w:spacing w:after="0" w:line="240" w:lineRule="auto"/>
    </w:pPr>
    <w:rPr>
      <w:rFonts w:eastAsia="Times New Roman"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6">
    <w:name w:val="Mriežka tabuľky6"/>
    <w:basedOn w:val="Normlntabulka"/>
    <w:next w:val="Mkatabulky"/>
    <w:uiPriority w:val="59"/>
    <w:rsid w:val="00104F7A"/>
    <w:pPr>
      <w:spacing w:after="0" w:line="240" w:lineRule="auto"/>
    </w:pPr>
    <w:rPr>
      <w:rFonts w:eastAsia="Times New Roman"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7">
    <w:name w:val="Mriežka tabuľky7"/>
    <w:basedOn w:val="Normlntabulka"/>
    <w:next w:val="Mkatabulky"/>
    <w:uiPriority w:val="59"/>
    <w:rsid w:val="00104F7A"/>
    <w:pPr>
      <w:spacing w:after="0" w:line="240" w:lineRule="auto"/>
    </w:pPr>
    <w:rPr>
      <w:rFonts w:eastAsia="Times New Roman"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podfarbenie1zvraznenie21">
    <w:name w:val="Stredné podfarbenie 1 – zvýraznenie 21"/>
    <w:basedOn w:val="Normlntabulka"/>
    <w:next w:val="Stednstnovn1zvraznn2"/>
    <w:uiPriority w:val="63"/>
    <w:rsid w:val="006F1200"/>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Strednpodfarbenie1zvraznenie22">
    <w:name w:val="Stredné podfarbenie 1 – zvýraznenie 22"/>
    <w:basedOn w:val="Normlntabulka"/>
    <w:next w:val="Stednstnovn1zvraznn2"/>
    <w:uiPriority w:val="63"/>
    <w:rsid w:val="00C7528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Strednpodfarbenie2zvraznenie24">
    <w:name w:val="Stredné podfarbenie 2 – zvýraznenie 24"/>
    <w:basedOn w:val="Normlntabulka"/>
    <w:next w:val="Stednstnovn2zvraznn2"/>
    <w:uiPriority w:val="64"/>
    <w:rsid w:val="00C7528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ittHTML">
    <w:name w:val="HTML Cite"/>
    <w:basedOn w:val="Standardnpsmoodstavce"/>
    <w:uiPriority w:val="99"/>
    <w:semiHidden/>
    <w:unhideWhenUsed/>
    <w:rsid w:val="00E92DB7"/>
    <w:rPr>
      <w:i/>
      <w:iCs/>
    </w:rPr>
  </w:style>
  <w:style w:type="table" w:customStyle="1" w:styleId="Strednpodfarbenie1zvraznenie211">
    <w:name w:val="Stredné podfarbenie 1 – zvýraznenie 211"/>
    <w:basedOn w:val="Normlntabulka"/>
    <w:next w:val="Stednstnovn1zvraznn2"/>
    <w:uiPriority w:val="63"/>
    <w:rsid w:val="0017207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Strednmrieka3zvraznenie211">
    <w:name w:val="Stredná mriežka 3 – zvýraznenie 211"/>
    <w:basedOn w:val="Normlntabulka"/>
    <w:next w:val="Stednmka3zvraznn2"/>
    <w:uiPriority w:val="69"/>
    <w:rsid w:val="0072569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Svetlzoznamzvraznenie21">
    <w:name w:val="Svetlý zoznam – zvýraznenie 21"/>
    <w:basedOn w:val="Normlntabulka"/>
    <w:next w:val="Svtlseznamzvraznn2"/>
    <w:uiPriority w:val="61"/>
    <w:rsid w:val="0072569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odstpro">
    <w:name w:val="odstpro"/>
    <w:basedOn w:val="Normln"/>
    <w:rsid w:val="00A37D62"/>
    <w:pPr>
      <w:numPr>
        <w:ilvl w:val="12"/>
      </w:numPr>
      <w:overflowPunct w:val="0"/>
      <w:autoSpaceDE w:val="0"/>
      <w:autoSpaceDN w:val="0"/>
      <w:adjustRightInd w:val="0"/>
      <w:spacing w:before="120" w:after="0" w:line="320" w:lineRule="exact"/>
    </w:pPr>
    <w:rPr>
      <w:rFonts w:ascii="Spectra BT" w:eastAsia="Times New Roman" w:hAnsi="Spectra BT" w:cs="Spectra BT"/>
      <w:lang w:eastAsia="sk-SK"/>
    </w:rPr>
  </w:style>
  <w:style w:type="paragraph" w:customStyle="1" w:styleId="CharCharChar">
    <w:name w:val="Char Char Char"/>
    <w:basedOn w:val="Normln"/>
    <w:rsid w:val="00A37D62"/>
    <w:pPr>
      <w:spacing w:after="160" w:line="240" w:lineRule="exact"/>
    </w:pPr>
    <w:rPr>
      <w:rFonts w:ascii="Tahoma" w:eastAsia="Times New Roman" w:hAnsi="Tahoma" w:cs="Times New Roman"/>
      <w:sz w:val="20"/>
      <w:szCs w:val="20"/>
      <w:lang w:val="en-US"/>
    </w:rPr>
  </w:style>
  <w:style w:type="paragraph" w:customStyle="1" w:styleId="CharCharChar0">
    <w:name w:val="Char Char Char"/>
    <w:basedOn w:val="Normln"/>
    <w:rsid w:val="004966A6"/>
    <w:pPr>
      <w:spacing w:after="160" w:line="240" w:lineRule="exact"/>
    </w:pPr>
    <w:rPr>
      <w:rFonts w:ascii="Tahoma" w:eastAsia="Times New Roman" w:hAnsi="Tahoma" w:cs="Times New Roman"/>
      <w:sz w:val="20"/>
      <w:szCs w:val="20"/>
      <w:lang w:val="en-US"/>
    </w:rPr>
  </w:style>
  <w:style w:type="paragraph" w:customStyle="1" w:styleId="pnadpro">
    <w:name w:val="pnadpro"/>
    <w:basedOn w:val="Normln"/>
    <w:rsid w:val="00FB7981"/>
    <w:pPr>
      <w:overflowPunct w:val="0"/>
      <w:autoSpaceDE w:val="0"/>
      <w:autoSpaceDN w:val="0"/>
      <w:adjustRightInd w:val="0"/>
      <w:spacing w:before="120" w:after="0" w:line="320" w:lineRule="exact"/>
    </w:pPr>
    <w:rPr>
      <w:rFonts w:ascii="Spectra BT" w:eastAsia="Times New Roman" w:hAnsi="Spectra BT" w:cs="Times New Roman"/>
      <w:b/>
      <w:szCs w:val="20"/>
      <w:lang w:eastAsia="sk-SK"/>
    </w:rPr>
  </w:style>
  <w:style w:type="table" w:customStyle="1" w:styleId="Strednpodfarbenie1zvraznenie212">
    <w:name w:val="Stredné podfarbenie 1 – zvýraznenie 212"/>
    <w:basedOn w:val="Normlntabulka"/>
    <w:next w:val="Stednstnovn1zvraznn2"/>
    <w:uiPriority w:val="63"/>
    <w:rsid w:val="00B95BB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riekatabuky31">
    <w:name w:val="Mriežka tabuľky31"/>
    <w:basedOn w:val="Normlntabulka"/>
    <w:next w:val="Mkatabulky"/>
    <w:uiPriority w:val="59"/>
    <w:rsid w:val="00B95BBD"/>
    <w:pPr>
      <w:spacing w:after="0" w:line="240" w:lineRule="auto"/>
    </w:pPr>
    <w:rPr>
      <w:rFonts w:eastAsia="Times New Roman"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5017">
      <w:bodyDiv w:val="1"/>
      <w:marLeft w:val="0"/>
      <w:marRight w:val="0"/>
      <w:marTop w:val="0"/>
      <w:marBottom w:val="0"/>
      <w:divBdr>
        <w:top w:val="none" w:sz="0" w:space="0" w:color="auto"/>
        <w:left w:val="none" w:sz="0" w:space="0" w:color="auto"/>
        <w:bottom w:val="none" w:sz="0" w:space="0" w:color="auto"/>
        <w:right w:val="none" w:sz="0" w:space="0" w:color="auto"/>
      </w:divBdr>
      <w:divsChild>
        <w:div w:id="1234122659">
          <w:marLeft w:val="0"/>
          <w:marRight w:val="0"/>
          <w:marTop w:val="0"/>
          <w:marBottom w:val="0"/>
          <w:divBdr>
            <w:top w:val="none" w:sz="0" w:space="0" w:color="auto"/>
            <w:left w:val="none" w:sz="0" w:space="0" w:color="auto"/>
            <w:bottom w:val="none" w:sz="0" w:space="0" w:color="auto"/>
            <w:right w:val="none" w:sz="0" w:space="0" w:color="auto"/>
          </w:divBdr>
          <w:divsChild>
            <w:div w:id="1493639813">
              <w:marLeft w:val="0"/>
              <w:marRight w:val="0"/>
              <w:marTop w:val="0"/>
              <w:marBottom w:val="0"/>
              <w:divBdr>
                <w:top w:val="none" w:sz="0" w:space="0" w:color="auto"/>
                <w:left w:val="none" w:sz="0" w:space="0" w:color="auto"/>
                <w:bottom w:val="none" w:sz="0" w:space="0" w:color="auto"/>
                <w:right w:val="none" w:sz="0" w:space="0" w:color="auto"/>
              </w:divBdr>
              <w:divsChild>
                <w:div w:id="1205872148">
                  <w:marLeft w:val="3180"/>
                  <w:marRight w:val="2655"/>
                  <w:marTop w:val="0"/>
                  <w:marBottom w:val="0"/>
                  <w:divBdr>
                    <w:top w:val="none" w:sz="0" w:space="0" w:color="auto"/>
                    <w:left w:val="none" w:sz="0" w:space="0" w:color="auto"/>
                    <w:bottom w:val="none" w:sz="0" w:space="0" w:color="auto"/>
                    <w:right w:val="none" w:sz="0" w:space="0" w:color="auto"/>
                  </w:divBdr>
                  <w:divsChild>
                    <w:div w:id="239369153">
                      <w:marLeft w:val="0"/>
                      <w:marRight w:val="0"/>
                      <w:marTop w:val="0"/>
                      <w:marBottom w:val="0"/>
                      <w:divBdr>
                        <w:top w:val="none" w:sz="0" w:space="0" w:color="auto"/>
                        <w:left w:val="none" w:sz="0" w:space="0" w:color="auto"/>
                        <w:bottom w:val="none" w:sz="0" w:space="0" w:color="auto"/>
                        <w:right w:val="none" w:sz="0" w:space="0" w:color="auto"/>
                      </w:divBdr>
                      <w:divsChild>
                        <w:div w:id="1279995924">
                          <w:marLeft w:val="0"/>
                          <w:marRight w:val="0"/>
                          <w:marTop w:val="0"/>
                          <w:marBottom w:val="0"/>
                          <w:divBdr>
                            <w:top w:val="none" w:sz="0" w:space="0" w:color="auto"/>
                            <w:left w:val="none" w:sz="0" w:space="0" w:color="auto"/>
                            <w:bottom w:val="none" w:sz="0" w:space="0" w:color="auto"/>
                            <w:right w:val="none" w:sz="0" w:space="0" w:color="auto"/>
                          </w:divBdr>
                          <w:divsChild>
                            <w:div w:id="347298697">
                              <w:marLeft w:val="0"/>
                              <w:marRight w:val="0"/>
                              <w:marTop w:val="0"/>
                              <w:marBottom w:val="0"/>
                              <w:divBdr>
                                <w:top w:val="none" w:sz="0" w:space="0" w:color="auto"/>
                                <w:left w:val="none" w:sz="0" w:space="0" w:color="auto"/>
                                <w:bottom w:val="none" w:sz="0" w:space="0" w:color="auto"/>
                                <w:right w:val="none" w:sz="0" w:space="0" w:color="auto"/>
                              </w:divBdr>
                              <w:divsChild>
                                <w:div w:id="1206215684">
                                  <w:marLeft w:val="0"/>
                                  <w:marRight w:val="0"/>
                                  <w:marTop w:val="0"/>
                                  <w:marBottom w:val="0"/>
                                  <w:divBdr>
                                    <w:top w:val="none" w:sz="0" w:space="0" w:color="auto"/>
                                    <w:left w:val="none" w:sz="0" w:space="0" w:color="auto"/>
                                    <w:bottom w:val="none" w:sz="0" w:space="0" w:color="auto"/>
                                    <w:right w:val="none" w:sz="0" w:space="0" w:color="auto"/>
                                  </w:divBdr>
                                  <w:divsChild>
                                    <w:div w:id="42026861">
                                      <w:marLeft w:val="0"/>
                                      <w:marRight w:val="0"/>
                                      <w:marTop w:val="0"/>
                                      <w:marBottom w:val="0"/>
                                      <w:divBdr>
                                        <w:top w:val="none" w:sz="0" w:space="0" w:color="auto"/>
                                        <w:left w:val="none" w:sz="0" w:space="0" w:color="auto"/>
                                        <w:bottom w:val="none" w:sz="0" w:space="0" w:color="auto"/>
                                        <w:right w:val="none" w:sz="0" w:space="0" w:color="auto"/>
                                      </w:divBdr>
                                      <w:divsChild>
                                        <w:div w:id="38282022">
                                          <w:marLeft w:val="0"/>
                                          <w:marRight w:val="0"/>
                                          <w:marTop w:val="0"/>
                                          <w:marBottom w:val="0"/>
                                          <w:divBdr>
                                            <w:top w:val="none" w:sz="0" w:space="0" w:color="auto"/>
                                            <w:left w:val="none" w:sz="0" w:space="0" w:color="auto"/>
                                            <w:bottom w:val="none" w:sz="0" w:space="0" w:color="auto"/>
                                            <w:right w:val="none" w:sz="0" w:space="0" w:color="auto"/>
                                          </w:divBdr>
                                          <w:divsChild>
                                            <w:div w:id="42966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115448">
      <w:bodyDiv w:val="1"/>
      <w:marLeft w:val="0"/>
      <w:marRight w:val="0"/>
      <w:marTop w:val="0"/>
      <w:marBottom w:val="0"/>
      <w:divBdr>
        <w:top w:val="none" w:sz="0" w:space="0" w:color="auto"/>
        <w:left w:val="none" w:sz="0" w:space="0" w:color="auto"/>
        <w:bottom w:val="none" w:sz="0" w:space="0" w:color="auto"/>
        <w:right w:val="none" w:sz="0" w:space="0" w:color="auto"/>
      </w:divBdr>
    </w:div>
    <w:div w:id="265773126">
      <w:bodyDiv w:val="1"/>
      <w:marLeft w:val="0"/>
      <w:marRight w:val="0"/>
      <w:marTop w:val="0"/>
      <w:marBottom w:val="0"/>
      <w:divBdr>
        <w:top w:val="none" w:sz="0" w:space="0" w:color="auto"/>
        <w:left w:val="none" w:sz="0" w:space="0" w:color="auto"/>
        <w:bottom w:val="none" w:sz="0" w:space="0" w:color="auto"/>
        <w:right w:val="none" w:sz="0" w:space="0" w:color="auto"/>
      </w:divBdr>
    </w:div>
    <w:div w:id="268659347">
      <w:bodyDiv w:val="1"/>
      <w:marLeft w:val="0"/>
      <w:marRight w:val="0"/>
      <w:marTop w:val="0"/>
      <w:marBottom w:val="0"/>
      <w:divBdr>
        <w:top w:val="none" w:sz="0" w:space="0" w:color="auto"/>
        <w:left w:val="none" w:sz="0" w:space="0" w:color="auto"/>
        <w:bottom w:val="none" w:sz="0" w:space="0" w:color="auto"/>
        <w:right w:val="none" w:sz="0" w:space="0" w:color="auto"/>
      </w:divBdr>
    </w:div>
    <w:div w:id="402262019">
      <w:bodyDiv w:val="1"/>
      <w:marLeft w:val="0"/>
      <w:marRight w:val="0"/>
      <w:marTop w:val="0"/>
      <w:marBottom w:val="0"/>
      <w:divBdr>
        <w:top w:val="none" w:sz="0" w:space="0" w:color="auto"/>
        <w:left w:val="none" w:sz="0" w:space="0" w:color="auto"/>
        <w:bottom w:val="none" w:sz="0" w:space="0" w:color="auto"/>
        <w:right w:val="none" w:sz="0" w:space="0" w:color="auto"/>
      </w:divBdr>
    </w:div>
    <w:div w:id="551115233">
      <w:bodyDiv w:val="1"/>
      <w:marLeft w:val="0"/>
      <w:marRight w:val="0"/>
      <w:marTop w:val="0"/>
      <w:marBottom w:val="0"/>
      <w:divBdr>
        <w:top w:val="none" w:sz="0" w:space="0" w:color="auto"/>
        <w:left w:val="none" w:sz="0" w:space="0" w:color="auto"/>
        <w:bottom w:val="none" w:sz="0" w:space="0" w:color="auto"/>
        <w:right w:val="none" w:sz="0" w:space="0" w:color="auto"/>
      </w:divBdr>
    </w:div>
    <w:div w:id="595791298">
      <w:bodyDiv w:val="1"/>
      <w:marLeft w:val="0"/>
      <w:marRight w:val="0"/>
      <w:marTop w:val="0"/>
      <w:marBottom w:val="0"/>
      <w:divBdr>
        <w:top w:val="none" w:sz="0" w:space="0" w:color="auto"/>
        <w:left w:val="none" w:sz="0" w:space="0" w:color="auto"/>
        <w:bottom w:val="none" w:sz="0" w:space="0" w:color="auto"/>
        <w:right w:val="none" w:sz="0" w:space="0" w:color="auto"/>
      </w:divBdr>
    </w:div>
    <w:div w:id="785735493">
      <w:bodyDiv w:val="1"/>
      <w:marLeft w:val="0"/>
      <w:marRight w:val="0"/>
      <w:marTop w:val="0"/>
      <w:marBottom w:val="0"/>
      <w:divBdr>
        <w:top w:val="none" w:sz="0" w:space="0" w:color="auto"/>
        <w:left w:val="none" w:sz="0" w:space="0" w:color="auto"/>
        <w:bottom w:val="none" w:sz="0" w:space="0" w:color="auto"/>
        <w:right w:val="none" w:sz="0" w:space="0" w:color="auto"/>
      </w:divBdr>
    </w:div>
    <w:div w:id="785924044">
      <w:bodyDiv w:val="1"/>
      <w:marLeft w:val="0"/>
      <w:marRight w:val="0"/>
      <w:marTop w:val="0"/>
      <w:marBottom w:val="0"/>
      <w:divBdr>
        <w:top w:val="none" w:sz="0" w:space="0" w:color="auto"/>
        <w:left w:val="none" w:sz="0" w:space="0" w:color="auto"/>
        <w:bottom w:val="none" w:sz="0" w:space="0" w:color="auto"/>
        <w:right w:val="none" w:sz="0" w:space="0" w:color="auto"/>
      </w:divBdr>
    </w:div>
    <w:div w:id="793911836">
      <w:bodyDiv w:val="1"/>
      <w:marLeft w:val="0"/>
      <w:marRight w:val="0"/>
      <w:marTop w:val="0"/>
      <w:marBottom w:val="0"/>
      <w:divBdr>
        <w:top w:val="none" w:sz="0" w:space="0" w:color="auto"/>
        <w:left w:val="none" w:sz="0" w:space="0" w:color="auto"/>
        <w:bottom w:val="none" w:sz="0" w:space="0" w:color="auto"/>
        <w:right w:val="none" w:sz="0" w:space="0" w:color="auto"/>
      </w:divBdr>
      <w:divsChild>
        <w:div w:id="1141650934">
          <w:marLeft w:val="0"/>
          <w:marRight w:val="0"/>
          <w:marTop w:val="0"/>
          <w:marBottom w:val="0"/>
          <w:divBdr>
            <w:top w:val="none" w:sz="0" w:space="0" w:color="auto"/>
            <w:left w:val="none" w:sz="0" w:space="0" w:color="auto"/>
            <w:bottom w:val="none" w:sz="0" w:space="0" w:color="auto"/>
            <w:right w:val="none" w:sz="0" w:space="0" w:color="auto"/>
          </w:divBdr>
          <w:divsChild>
            <w:div w:id="515270541">
              <w:marLeft w:val="-300"/>
              <w:marRight w:val="-300"/>
              <w:marTop w:val="0"/>
              <w:marBottom w:val="0"/>
              <w:divBdr>
                <w:top w:val="none" w:sz="0" w:space="0" w:color="auto"/>
                <w:left w:val="none" w:sz="0" w:space="0" w:color="auto"/>
                <w:bottom w:val="none" w:sz="0" w:space="0" w:color="auto"/>
                <w:right w:val="none" w:sz="0" w:space="0" w:color="auto"/>
              </w:divBdr>
              <w:divsChild>
                <w:div w:id="1814829806">
                  <w:marLeft w:val="0"/>
                  <w:marRight w:val="0"/>
                  <w:marTop w:val="0"/>
                  <w:marBottom w:val="0"/>
                  <w:divBdr>
                    <w:top w:val="none" w:sz="0" w:space="0" w:color="auto"/>
                    <w:left w:val="none" w:sz="0" w:space="0" w:color="auto"/>
                    <w:bottom w:val="none" w:sz="0" w:space="0" w:color="auto"/>
                    <w:right w:val="none" w:sz="0" w:space="0" w:color="auto"/>
                  </w:divBdr>
                  <w:divsChild>
                    <w:div w:id="1250191357">
                      <w:marLeft w:val="-300"/>
                      <w:marRight w:val="-300"/>
                      <w:marTop w:val="0"/>
                      <w:marBottom w:val="0"/>
                      <w:divBdr>
                        <w:top w:val="none" w:sz="0" w:space="0" w:color="auto"/>
                        <w:left w:val="none" w:sz="0" w:space="0" w:color="auto"/>
                        <w:bottom w:val="none" w:sz="0" w:space="0" w:color="auto"/>
                        <w:right w:val="none" w:sz="0" w:space="0" w:color="auto"/>
                      </w:divBdr>
                      <w:divsChild>
                        <w:div w:id="1240678360">
                          <w:marLeft w:val="0"/>
                          <w:marRight w:val="0"/>
                          <w:marTop w:val="0"/>
                          <w:marBottom w:val="0"/>
                          <w:divBdr>
                            <w:top w:val="none" w:sz="0" w:space="0" w:color="auto"/>
                            <w:left w:val="none" w:sz="0" w:space="0" w:color="auto"/>
                            <w:bottom w:val="none" w:sz="0" w:space="0" w:color="auto"/>
                            <w:right w:val="none" w:sz="0" w:space="0" w:color="auto"/>
                          </w:divBdr>
                          <w:divsChild>
                            <w:div w:id="18434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824506">
      <w:bodyDiv w:val="1"/>
      <w:marLeft w:val="0"/>
      <w:marRight w:val="0"/>
      <w:marTop w:val="0"/>
      <w:marBottom w:val="0"/>
      <w:divBdr>
        <w:top w:val="none" w:sz="0" w:space="0" w:color="auto"/>
        <w:left w:val="none" w:sz="0" w:space="0" w:color="auto"/>
        <w:bottom w:val="none" w:sz="0" w:space="0" w:color="auto"/>
        <w:right w:val="none" w:sz="0" w:space="0" w:color="auto"/>
      </w:divBdr>
    </w:div>
    <w:div w:id="950086922">
      <w:bodyDiv w:val="1"/>
      <w:marLeft w:val="0"/>
      <w:marRight w:val="0"/>
      <w:marTop w:val="0"/>
      <w:marBottom w:val="0"/>
      <w:divBdr>
        <w:top w:val="none" w:sz="0" w:space="0" w:color="auto"/>
        <w:left w:val="none" w:sz="0" w:space="0" w:color="auto"/>
        <w:bottom w:val="none" w:sz="0" w:space="0" w:color="auto"/>
        <w:right w:val="none" w:sz="0" w:space="0" w:color="auto"/>
      </w:divBdr>
      <w:divsChild>
        <w:div w:id="1043871055">
          <w:marLeft w:val="0"/>
          <w:marRight w:val="0"/>
          <w:marTop w:val="0"/>
          <w:marBottom w:val="0"/>
          <w:divBdr>
            <w:top w:val="none" w:sz="0" w:space="0" w:color="auto"/>
            <w:left w:val="none" w:sz="0" w:space="0" w:color="auto"/>
            <w:bottom w:val="none" w:sz="0" w:space="0" w:color="auto"/>
            <w:right w:val="none" w:sz="0" w:space="0" w:color="auto"/>
          </w:divBdr>
          <w:divsChild>
            <w:div w:id="1984963174">
              <w:marLeft w:val="0"/>
              <w:marRight w:val="0"/>
              <w:marTop w:val="0"/>
              <w:marBottom w:val="0"/>
              <w:divBdr>
                <w:top w:val="none" w:sz="0" w:space="0" w:color="auto"/>
                <w:left w:val="none" w:sz="0" w:space="0" w:color="auto"/>
                <w:bottom w:val="none" w:sz="0" w:space="0" w:color="auto"/>
                <w:right w:val="none" w:sz="0" w:space="0" w:color="auto"/>
              </w:divBdr>
              <w:divsChild>
                <w:div w:id="1279490056">
                  <w:marLeft w:val="3180"/>
                  <w:marRight w:val="2655"/>
                  <w:marTop w:val="0"/>
                  <w:marBottom w:val="0"/>
                  <w:divBdr>
                    <w:top w:val="none" w:sz="0" w:space="0" w:color="auto"/>
                    <w:left w:val="none" w:sz="0" w:space="0" w:color="auto"/>
                    <w:bottom w:val="none" w:sz="0" w:space="0" w:color="auto"/>
                    <w:right w:val="none" w:sz="0" w:space="0" w:color="auto"/>
                  </w:divBdr>
                  <w:divsChild>
                    <w:div w:id="1588533819">
                      <w:marLeft w:val="0"/>
                      <w:marRight w:val="0"/>
                      <w:marTop w:val="0"/>
                      <w:marBottom w:val="0"/>
                      <w:divBdr>
                        <w:top w:val="none" w:sz="0" w:space="0" w:color="auto"/>
                        <w:left w:val="none" w:sz="0" w:space="0" w:color="auto"/>
                        <w:bottom w:val="none" w:sz="0" w:space="0" w:color="auto"/>
                        <w:right w:val="none" w:sz="0" w:space="0" w:color="auto"/>
                      </w:divBdr>
                      <w:divsChild>
                        <w:div w:id="1384601769">
                          <w:marLeft w:val="0"/>
                          <w:marRight w:val="0"/>
                          <w:marTop w:val="0"/>
                          <w:marBottom w:val="0"/>
                          <w:divBdr>
                            <w:top w:val="none" w:sz="0" w:space="0" w:color="auto"/>
                            <w:left w:val="none" w:sz="0" w:space="0" w:color="auto"/>
                            <w:bottom w:val="none" w:sz="0" w:space="0" w:color="auto"/>
                            <w:right w:val="none" w:sz="0" w:space="0" w:color="auto"/>
                          </w:divBdr>
                          <w:divsChild>
                            <w:div w:id="1942909759">
                              <w:marLeft w:val="0"/>
                              <w:marRight w:val="0"/>
                              <w:marTop w:val="0"/>
                              <w:marBottom w:val="0"/>
                              <w:divBdr>
                                <w:top w:val="none" w:sz="0" w:space="0" w:color="auto"/>
                                <w:left w:val="none" w:sz="0" w:space="0" w:color="auto"/>
                                <w:bottom w:val="none" w:sz="0" w:space="0" w:color="auto"/>
                                <w:right w:val="none" w:sz="0" w:space="0" w:color="auto"/>
                              </w:divBdr>
                              <w:divsChild>
                                <w:div w:id="188496146">
                                  <w:marLeft w:val="0"/>
                                  <w:marRight w:val="0"/>
                                  <w:marTop w:val="0"/>
                                  <w:marBottom w:val="0"/>
                                  <w:divBdr>
                                    <w:top w:val="none" w:sz="0" w:space="0" w:color="auto"/>
                                    <w:left w:val="none" w:sz="0" w:space="0" w:color="auto"/>
                                    <w:bottom w:val="none" w:sz="0" w:space="0" w:color="auto"/>
                                    <w:right w:val="none" w:sz="0" w:space="0" w:color="auto"/>
                                  </w:divBdr>
                                  <w:divsChild>
                                    <w:div w:id="1681934852">
                                      <w:marLeft w:val="0"/>
                                      <w:marRight w:val="0"/>
                                      <w:marTop w:val="0"/>
                                      <w:marBottom w:val="0"/>
                                      <w:divBdr>
                                        <w:top w:val="none" w:sz="0" w:space="0" w:color="auto"/>
                                        <w:left w:val="none" w:sz="0" w:space="0" w:color="auto"/>
                                        <w:bottom w:val="none" w:sz="0" w:space="0" w:color="auto"/>
                                        <w:right w:val="none" w:sz="0" w:space="0" w:color="auto"/>
                                      </w:divBdr>
                                      <w:divsChild>
                                        <w:div w:id="1906254156">
                                          <w:marLeft w:val="0"/>
                                          <w:marRight w:val="0"/>
                                          <w:marTop w:val="0"/>
                                          <w:marBottom w:val="0"/>
                                          <w:divBdr>
                                            <w:top w:val="none" w:sz="0" w:space="0" w:color="auto"/>
                                            <w:left w:val="none" w:sz="0" w:space="0" w:color="auto"/>
                                            <w:bottom w:val="none" w:sz="0" w:space="0" w:color="auto"/>
                                            <w:right w:val="none" w:sz="0" w:space="0" w:color="auto"/>
                                          </w:divBdr>
                                          <w:divsChild>
                                            <w:div w:id="1388340421">
                                              <w:marLeft w:val="0"/>
                                              <w:marRight w:val="0"/>
                                              <w:marTop w:val="0"/>
                                              <w:marBottom w:val="0"/>
                                              <w:divBdr>
                                                <w:top w:val="none" w:sz="0" w:space="0" w:color="auto"/>
                                                <w:left w:val="none" w:sz="0" w:space="0" w:color="auto"/>
                                                <w:bottom w:val="none" w:sz="0" w:space="0" w:color="auto"/>
                                                <w:right w:val="none" w:sz="0" w:space="0" w:color="auto"/>
                                              </w:divBdr>
                                              <w:divsChild>
                                                <w:div w:id="1297642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589531">
      <w:bodyDiv w:val="1"/>
      <w:marLeft w:val="0"/>
      <w:marRight w:val="0"/>
      <w:marTop w:val="0"/>
      <w:marBottom w:val="0"/>
      <w:divBdr>
        <w:top w:val="none" w:sz="0" w:space="0" w:color="auto"/>
        <w:left w:val="none" w:sz="0" w:space="0" w:color="auto"/>
        <w:bottom w:val="none" w:sz="0" w:space="0" w:color="auto"/>
        <w:right w:val="none" w:sz="0" w:space="0" w:color="auto"/>
      </w:divBdr>
      <w:divsChild>
        <w:div w:id="1804762969">
          <w:marLeft w:val="0"/>
          <w:marRight w:val="0"/>
          <w:marTop w:val="0"/>
          <w:marBottom w:val="0"/>
          <w:divBdr>
            <w:top w:val="none" w:sz="0" w:space="0" w:color="auto"/>
            <w:left w:val="none" w:sz="0" w:space="0" w:color="auto"/>
            <w:bottom w:val="none" w:sz="0" w:space="0" w:color="auto"/>
            <w:right w:val="none" w:sz="0" w:space="0" w:color="auto"/>
          </w:divBdr>
          <w:divsChild>
            <w:div w:id="121047894">
              <w:marLeft w:val="0"/>
              <w:marRight w:val="0"/>
              <w:marTop w:val="0"/>
              <w:marBottom w:val="0"/>
              <w:divBdr>
                <w:top w:val="none" w:sz="0" w:space="0" w:color="auto"/>
                <w:left w:val="none" w:sz="0" w:space="0" w:color="auto"/>
                <w:bottom w:val="none" w:sz="0" w:space="0" w:color="auto"/>
                <w:right w:val="none" w:sz="0" w:space="0" w:color="auto"/>
              </w:divBdr>
              <w:divsChild>
                <w:div w:id="635767789">
                  <w:marLeft w:val="3180"/>
                  <w:marRight w:val="2655"/>
                  <w:marTop w:val="0"/>
                  <w:marBottom w:val="0"/>
                  <w:divBdr>
                    <w:top w:val="none" w:sz="0" w:space="0" w:color="auto"/>
                    <w:left w:val="none" w:sz="0" w:space="0" w:color="auto"/>
                    <w:bottom w:val="none" w:sz="0" w:space="0" w:color="auto"/>
                    <w:right w:val="none" w:sz="0" w:space="0" w:color="auto"/>
                  </w:divBdr>
                  <w:divsChild>
                    <w:div w:id="1331711276">
                      <w:marLeft w:val="0"/>
                      <w:marRight w:val="0"/>
                      <w:marTop w:val="0"/>
                      <w:marBottom w:val="0"/>
                      <w:divBdr>
                        <w:top w:val="none" w:sz="0" w:space="0" w:color="auto"/>
                        <w:left w:val="none" w:sz="0" w:space="0" w:color="auto"/>
                        <w:bottom w:val="none" w:sz="0" w:space="0" w:color="auto"/>
                        <w:right w:val="none" w:sz="0" w:space="0" w:color="auto"/>
                      </w:divBdr>
                      <w:divsChild>
                        <w:div w:id="1601916779">
                          <w:marLeft w:val="0"/>
                          <w:marRight w:val="0"/>
                          <w:marTop w:val="0"/>
                          <w:marBottom w:val="0"/>
                          <w:divBdr>
                            <w:top w:val="none" w:sz="0" w:space="0" w:color="auto"/>
                            <w:left w:val="none" w:sz="0" w:space="0" w:color="auto"/>
                            <w:bottom w:val="none" w:sz="0" w:space="0" w:color="auto"/>
                            <w:right w:val="none" w:sz="0" w:space="0" w:color="auto"/>
                          </w:divBdr>
                          <w:divsChild>
                            <w:div w:id="1209294573">
                              <w:marLeft w:val="0"/>
                              <w:marRight w:val="0"/>
                              <w:marTop w:val="0"/>
                              <w:marBottom w:val="0"/>
                              <w:divBdr>
                                <w:top w:val="none" w:sz="0" w:space="0" w:color="auto"/>
                                <w:left w:val="none" w:sz="0" w:space="0" w:color="auto"/>
                                <w:bottom w:val="none" w:sz="0" w:space="0" w:color="auto"/>
                                <w:right w:val="none" w:sz="0" w:space="0" w:color="auto"/>
                              </w:divBdr>
                              <w:divsChild>
                                <w:div w:id="211770960">
                                  <w:marLeft w:val="0"/>
                                  <w:marRight w:val="0"/>
                                  <w:marTop w:val="0"/>
                                  <w:marBottom w:val="0"/>
                                  <w:divBdr>
                                    <w:top w:val="none" w:sz="0" w:space="0" w:color="auto"/>
                                    <w:left w:val="none" w:sz="0" w:space="0" w:color="auto"/>
                                    <w:bottom w:val="none" w:sz="0" w:space="0" w:color="auto"/>
                                    <w:right w:val="none" w:sz="0" w:space="0" w:color="auto"/>
                                  </w:divBdr>
                                  <w:divsChild>
                                    <w:div w:id="1591963452">
                                      <w:marLeft w:val="0"/>
                                      <w:marRight w:val="0"/>
                                      <w:marTop w:val="0"/>
                                      <w:marBottom w:val="0"/>
                                      <w:divBdr>
                                        <w:top w:val="none" w:sz="0" w:space="0" w:color="auto"/>
                                        <w:left w:val="none" w:sz="0" w:space="0" w:color="auto"/>
                                        <w:bottom w:val="none" w:sz="0" w:space="0" w:color="auto"/>
                                        <w:right w:val="none" w:sz="0" w:space="0" w:color="auto"/>
                                      </w:divBdr>
                                      <w:divsChild>
                                        <w:div w:id="1164735005">
                                          <w:marLeft w:val="0"/>
                                          <w:marRight w:val="0"/>
                                          <w:marTop w:val="0"/>
                                          <w:marBottom w:val="0"/>
                                          <w:divBdr>
                                            <w:top w:val="none" w:sz="0" w:space="0" w:color="auto"/>
                                            <w:left w:val="none" w:sz="0" w:space="0" w:color="auto"/>
                                            <w:bottom w:val="none" w:sz="0" w:space="0" w:color="auto"/>
                                            <w:right w:val="none" w:sz="0" w:space="0" w:color="auto"/>
                                          </w:divBdr>
                                          <w:divsChild>
                                            <w:div w:id="12709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6282066">
      <w:bodyDiv w:val="1"/>
      <w:marLeft w:val="0"/>
      <w:marRight w:val="0"/>
      <w:marTop w:val="0"/>
      <w:marBottom w:val="0"/>
      <w:divBdr>
        <w:top w:val="none" w:sz="0" w:space="0" w:color="auto"/>
        <w:left w:val="none" w:sz="0" w:space="0" w:color="auto"/>
        <w:bottom w:val="none" w:sz="0" w:space="0" w:color="auto"/>
        <w:right w:val="none" w:sz="0" w:space="0" w:color="auto"/>
      </w:divBdr>
      <w:divsChild>
        <w:div w:id="30813822">
          <w:marLeft w:val="0"/>
          <w:marRight w:val="0"/>
          <w:marTop w:val="0"/>
          <w:marBottom w:val="0"/>
          <w:divBdr>
            <w:top w:val="none" w:sz="0" w:space="0" w:color="auto"/>
            <w:left w:val="none" w:sz="0" w:space="0" w:color="auto"/>
            <w:bottom w:val="none" w:sz="0" w:space="0" w:color="auto"/>
            <w:right w:val="none" w:sz="0" w:space="0" w:color="auto"/>
          </w:divBdr>
          <w:divsChild>
            <w:div w:id="1940871998">
              <w:marLeft w:val="0"/>
              <w:marRight w:val="0"/>
              <w:marTop w:val="0"/>
              <w:marBottom w:val="0"/>
              <w:divBdr>
                <w:top w:val="none" w:sz="0" w:space="0" w:color="auto"/>
                <w:left w:val="none" w:sz="0" w:space="0" w:color="auto"/>
                <w:bottom w:val="none" w:sz="0" w:space="0" w:color="auto"/>
                <w:right w:val="none" w:sz="0" w:space="0" w:color="auto"/>
              </w:divBdr>
              <w:divsChild>
                <w:div w:id="1078937127">
                  <w:marLeft w:val="3180"/>
                  <w:marRight w:val="2655"/>
                  <w:marTop w:val="0"/>
                  <w:marBottom w:val="0"/>
                  <w:divBdr>
                    <w:top w:val="none" w:sz="0" w:space="0" w:color="auto"/>
                    <w:left w:val="none" w:sz="0" w:space="0" w:color="auto"/>
                    <w:bottom w:val="none" w:sz="0" w:space="0" w:color="auto"/>
                    <w:right w:val="none" w:sz="0" w:space="0" w:color="auto"/>
                  </w:divBdr>
                  <w:divsChild>
                    <w:div w:id="1459953951">
                      <w:marLeft w:val="0"/>
                      <w:marRight w:val="0"/>
                      <w:marTop w:val="0"/>
                      <w:marBottom w:val="0"/>
                      <w:divBdr>
                        <w:top w:val="none" w:sz="0" w:space="0" w:color="auto"/>
                        <w:left w:val="none" w:sz="0" w:space="0" w:color="auto"/>
                        <w:bottom w:val="none" w:sz="0" w:space="0" w:color="auto"/>
                        <w:right w:val="none" w:sz="0" w:space="0" w:color="auto"/>
                      </w:divBdr>
                      <w:divsChild>
                        <w:div w:id="499275811">
                          <w:marLeft w:val="0"/>
                          <w:marRight w:val="0"/>
                          <w:marTop w:val="0"/>
                          <w:marBottom w:val="0"/>
                          <w:divBdr>
                            <w:top w:val="none" w:sz="0" w:space="0" w:color="auto"/>
                            <w:left w:val="none" w:sz="0" w:space="0" w:color="auto"/>
                            <w:bottom w:val="none" w:sz="0" w:space="0" w:color="auto"/>
                            <w:right w:val="none" w:sz="0" w:space="0" w:color="auto"/>
                          </w:divBdr>
                          <w:divsChild>
                            <w:div w:id="1388380654">
                              <w:marLeft w:val="0"/>
                              <w:marRight w:val="0"/>
                              <w:marTop w:val="0"/>
                              <w:marBottom w:val="0"/>
                              <w:divBdr>
                                <w:top w:val="none" w:sz="0" w:space="0" w:color="auto"/>
                                <w:left w:val="none" w:sz="0" w:space="0" w:color="auto"/>
                                <w:bottom w:val="none" w:sz="0" w:space="0" w:color="auto"/>
                                <w:right w:val="none" w:sz="0" w:space="0" w:color="auto"/>
                              </w:divBdr>
                              <w:divsChild>
                                <w:div w:id="27875566">
                                  <w:marLeft w:val="0"/>
                                  <w:marRight w:val="0"/>
                                  <w:marTop w:val="0"/>
                                  <w:marBottom w:val="0"/>
                                  <w:divBdr>
                                    <w:top w:val="none" w:sz="0" w:space="0" w:color="auto"/>
                                    <w:left w:val="none" w:sz="0" w:space="0" w:color="auto"/>
                                    <w:bottom w:val="none" w:sz="0" w:space="0" w:color="auto"/>
                                    <w:right w:val="none" w:sz="0" w:space="0" w:color="auto"/>
                                  </w:divBdr>
                                  <w:divsChild>
                                    <w:div w:id="1481656465">
                                      <w:marLeft w:val="0"/>
                                      <w:marRight w:val="0"/>
                                      <w:marTop w:val="0"/>
                                      <w:marBottom w:val="0"/>
                                      <w:divBdr>
                                        <w:top w:val="none" w:sz="0" w:space="0" w:color="auto"/>
                                        <w:left w:val="none" w:sz="0" w:space="0" w:color="auto"/>
                                        <w:bottom w:val="none" w:sz="0" w:space="0" w:color="auto"/>
                                        <w:right w:val="none" w:sz="0" w:space="0" w:color="auto"/>
                                      </w:divBdr>
                                      <w:divsChild>
                                        <w:div w:id="1722515103">
                                          <w:marLeft w:val="0"/>
                                          <w:marRight w:val="0"/>
                                          <w:marTop w:val="0"/>
                                          <w:marBottom w:val="0"/>
                                          <w:divBdr>
                                            <w:top w:val="none" w:sz="0" w:space="0" w:color="auto"/>
                                            <w:left w:val="none" w:sz="0" w:space="0" w:color="auto"/>
                                            <w:bottom w:val="none" w:sz="0" w:space="0" w:color="auto"/>
                                            <w:right w:val="none" w:sz="0" w:space="0" w:color="auto"/>
                                          </w:divBdr>
                                          <w:divsChild>
                                            <w:div w:id="131271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007380">
      <w:bodyDiv w:val="1"/>
      <w:marLeft w:val="0"/>
      <w:marRight w:val="0"/>
      <w:marTop w:val="0"/>
      <w:marBottom w:val="0"/>
      <w:divBdr>
        <w:top w:val="none" w:sz="0" w:space="0" w:color="auto"/>
        <w:left w:val="none" w:sz="0" w:space="0" w:color="auto"/>
        <w:bottom w:val="none" w:sz="0" w:space="0" w:color="auto"/>
        <w:right w:val="none" w:sz="0" w:space="0" w:color="auto"/>
      </w:divBdr>
    </w:div>
    <w:div w:id="1047799846">
      <w:bodyDiv w:val="1"/>
      <w:marLeft w:val="0"/>
      <w:marRight w:val="0"/>
      <w:marTop w:val="0"/>
      <w:marBottom w:val="0"/>
      <w:divBdr>
        <w:top w:val="none" w:sz="0" w:space="0" w:color="auto"/>
        <w:left w:val="none" w:sz="0" w:space="0" w:color="auto"/>
        <w:bottom w:val="none" w:sz="0" w:space="0" w:color="auto"/>
        <w:right w:val="none" w:sz="0" w:space="0" w:color="auto"/>
      </w:divBdr>
    </w:div>
    <w:div w:id="1107040959">
      <w:bodyDiv w:val="1"/>
      <w:marLeft w:val="0"/>
      <w:marRight w:val="0"/>
      <w:marTop w:val="0"/>
      <w:marBottom w:val="0"/>
      <w:divBdr>
        <w:top w:val="none" w:sz="0" w:space="0" w:color="auto"/>
        <w:left w:val="none" w:sz="0" w:space="0" w:color="auto"/>
        <w:bottom w:val="none" w:sz="0" w:space="0" w:color="auto"/>
        <w:right w:val="none" w:sz="0" w:space="0" w:color="auto"/>
      </w:divBdr>
      <w:divsChild>
        <w:div w:id="445931112">
          <w:marLeft w:val="0"/>
          <w:marRight w:val="0"/>
          <w:marTop w:val="0"/>
          <w:marBottom w:val="0"/>
          <w:divBdr>
            <w:top w:val="none" w:sz="0" w:space="0" w:color="auto"/>
            <w:left w:val="none" w:sz="0" w:space="0" w:color="auto"/>
            <w:bottom w:val="none" w:sz="0" w:space="0" w:color="auto"/>
            <w:right w:val="none" w:sz="0" w:space="0" w:color="auto"/>
          </w:divBdr>
        </w:div>
        <w:div w:id="516894597">
          <w:marLeft w:val="0"/>
          <w:marRight w:val="0"/>
          <w:marTop w:val="0"/>
          <w:marBottom w:val="0"/>
          <w:divBdr>
            <w:top w:val="none" w:sz="0" w:space="0" w:color="auto"/>
            <w:left w:val="none" w:sz="0" w:space="0" w:color="auto"/>
            <w:bottom w:val="none" w:sz="0" w:space="0" w:color="auto"/>
            <w:right w:val="none" w:sz="0" w:space="0" w:color="auto"/>
          </w:divBdr>
        </w:div>
        <w:div w:id="544294403">
          <w:marLeft w:val="0"/>
          <w:marRight w:val="0"/>
          <w:marTop w:val="0"/>
          <w:marBottom w:val="0"/>
          <w:divBdr>
            <w:top w:val="none" w:sz="0" w:space="0" w:color="auto"/>
            <w:left w:val="none" w:sz="0" w:space="0" w:color="auto"/>
            <w:bottom w:val="none" w:sz="0" w:space="0" w:color="auto"/>
            <w:right w:val="none" w:sz="0" w:space="0" w:color="auto"/>
          </w:divBdr>
        </w:div>
        <w:div w:id="1693408947">
          <w:marLeft w:val="0"/>
          <w:marRight w:val="0"/>
          <w:marTop w:val="0"/>
          <w:marBottom w:val="0"/>
          <w:divBdr>
            <w:top w:val="none" w:sz="0" w:space="0" w:color="auto"/>
            <w:left w:val="none" w:sz="0" w:space="0" w:color="auto"/>
            <w:bottom w:val="none" w:sz="0" w:space="0" w:color="auto"/>
            <w:right w:val="none" w:sz="0" w:space="0" w:color="auto"/>
          </w:divBdr>
        </w:div>
        <w:div w:id="1894149640">
          <w:marLeft w:val="0"/>
          <w:marRight w:val="0"/>
          <w:marTop w:val="0"/>
          <w:marBottom w:val="0"/>
          <w:divBdr>
            <w:top w:val="none" w:sz="0" w:space="0" w:color="auto"/>
            <w:left w:val="none" w:sz="0" w:space="0" w:color="auto"/>
            <w:bottom w:val="none" w:sz="0" w:space="0" w:color="auto"/>
            <w:right w:val="none" w:sz="0" w:space="0" w:color="auto"/>
          </w:divBdr>
        </w:div>
      </w:divsChild>
    </w:div>
    <w:div w:id="1208487212">
      <w:bodyDiv w:val="1"/>
      <w:marLeft w:val="0"/>
      <w:marRight w:val="0"/>
      <w:marTop w:val="0"/>
      <w:marBottom w:val="0"/>
      <w:divBdr>
        <w:top w:val="none" w:sz="0" w:space="0" w:color="auto"/>
        <w:left w:val="none" w:sz="0" w:space="0" w:color="auto"/>
        <w:bottom w:val="none" w:sz="0" w:space="0" w:color="auto"/>
        <w:right w:val="none" w:sz="0" w:space="0" w:color="auto"/>
      </w:divBdr>
    </w:div>
    <w:div w:id="1244222784">
      <w:bodyDiv w:val="1"/>
      <w:marLeft w:val="0"/>
      <w:marRight w:val="0"/>
      <w:marTop w:val="0"/>
      <w:marBottom w:val="0"/>
      <w:divBdr>
        <w:top w:val="none" w:sz="0" w:space="0" w:color="auto"/>
        <w:left w:val="none" w:sz="0" w:space="0" w:color="auto"/>
        <w:bottom w:val="none" w:sz="0" w:space="0" w:color="auto"/>
        <w:right w:val="none" w:sz="0" w:space="0" w:color="auto"/>
      </w:divBdr>
      <w:divsChild>
        <w:div w:id="163588686">
          <w:marLeft w:val="0"/>
          <w:marRight w:val="0"/>
          <w:marTop w:val="0"/>
          <w:marBottom w:val="0"/>
          <w:divBdr>
            <w:top w:val="none" w:sz="0" w:space="0" w:color="auto"/>
            <w:left w:val="none" w:sz="0" w:space="0" w:color="auto"/>
            <w:bottom w:val="none" w:sz="0" w:space="0" w:color="auto"/>
            <w:right w:val="none" w:sz="0" w:space="0" w:color="auto"/>
          </w:divBdr>
        </w:div>
        <w:div w:id="1488209541">
          <w:marLeft w:val="0"/>
          <w:marRight w:val="0"/>
          <w:marTop w:val="0"/>
          <w:marBottom w:val="0"/>
          <w:divBdr>
            <w:top w:val="none" w:sz="0" w:space="0" w:color="auto"/>
            <w:left w:val="none" w:sz="0" w:space="0" w:color="auto"/>
            <w:bottom w:val="none" w:sz="0" w:space="0" w:color="auto"/>
            <w:right w:val="none" w:sz="0" w:space="0" w:color="auto"/>
          </w:divBdr>
        </w:div>
      </w:divsChild>
    </w:div>
    <w:div w:id="1391882876">
      <w:bodyDiv w:val="1"/>
      <w:marLeft w:val="0"/>
      <w:marRight w:val="0"/>
      <w:marTop w:val="0"/>
      <w:marBottom w:val="0"/>
      <w:divBdr>
        <w:top w:val="none" w:sz="0" w:space="0" w:color="auto"/>
        <w:left w:val="none" w:sz="0" w:space="0" w:color="auto"/>
        <w:bottom w:val="none" w:sz="0" w:space="0" w:color="auto"/>
        <w:right w:val="none" w:sz="0" w:space="0" w:color="auto"/>
      </w:divBdr>
    </w:div>
    <w:div w:id="1432124699">
      <w:bodyDiv w:val="1"/>
      <w:marLeft w:val="0"/>
      <w:marRight w:val="0"/>
      <w:marTop w:val="0"/>
      <w:marBottom w:val="0"/>
      <w:divBdr>
        <w:top w:val="none" w:sz="0" w:space="0" w:color="auto"/>
        <w:left w:val="none" w:sz="0" w:space="0" w:color="auto"/>
        <w:bottom w:val="none" w:sz="0" w:space="0" w:color="auto"/>
        <w:right w:val="none" w:sz="0" w:space="0" w:color="auto"/>
      </w:divBdr>
    </w:div>
    <w:div w:id="1444616479">
      <w:bodyDiv w:val="1"/>
      <w:marLeft w:val="0"/>
      <w:marRight w:val="0"/>
      <w:marTop w:val="0"/>
      <w:marBottom w:val="0"/>
      <w:divBdr>
        <w:top w:val="none" w:sz="0" w:space="0" w:color="auto"/>
        <w:left w:val="none" w:sz="0" w:space="0" w:color="auto"/>
        <w:bottom w:val="none" w:sz="0" w:space="0" w:color="auto"/>
        <w:right w:val="none" w:sz="0" w:space="0" w:color="auto"/>
      </w:divBdr>
    </w:div>
    <w:div w:id="1630167350">
      <w:bodyDiv w:val="1"/>
      <w:marLeft w:val="0"/>
      <w:marRight w:val="0"/>
      <w:marTop w:val="0"/>
      <w:marBottom w:val="0"/>
      <w:divBdr>
        <w:top w:val="none" w:sz="0" w:space="0" w:color="auto"/>
        <w:left w:val="none" w:sz="0" w:space="0" w:color="auto"/>
        <w:bottom w:val="none" w:sz="0" w:space="0" w:color="auto"/>
        <w:right w:val="none" w:sz="0" w:space="0" w:color="auto"/>
      </w:divBdr>
    </w:div>
    <w:div w:id="1636832600">
      <w:bodyDiv w:val="1"/>
      <w:marLeft w:val="0"/>
      <w:marRight w:val="0"/>
      <w:marTop w:val="0"/>
      <w:marBottom w:val="0"/>
      <w:divBdr>
        <w:top w:val="none" w:sz="0" w:space="0" w:color="auto"/>
        <w:left w:val="none" w:sz="0" w:space="0" w:color="auto"/>
        <w:bottom w:val="none" w:sz="0" w:space="0" w:color="auto"/>
        <w:right w:val="none" w:sz="0" w:space="0" w:color="auto"/>
      </w:divBdr>
      <w:divsChild>
        <w:div w:id="1284269656">
          <w:marLeft w:val="0"/>
          <w:marRight w:val="0"/>
          <w:marTop w:val="0"/>
          <w:marBottom w:val="0"/>
          <w:divBdr>
            <w:top w:val="none" w:sz="0" w:space="0" w:color="auto"/>
            <w:left w:val="none" w:sz="0" w:space="0" w:color="auto"/>
            <w:bottom w:val="none" w:sz="0" w:space="0" w:color="auto"/>
            <w:right w:val="none" w:sz="0" w:space="0" w:color="auto"/>
          </w:divBdr>
          <w:divsChild>
            <w:div w:id="2060543756">
              <w:marLeft w:val="0"/>
              <w:marRight w:val="0"/>
              <w:marTop w:val="0"/>
              <w:marBottom w:val="0"/>
              <w:divBdr>
                <w:top w:val="none" w:sz="0" w:space="0" w:color="auto"/>
                <w:left w:val="none" w:sz="0" w:space="0" w:color="auto"/>
                <w:bottom w:val="none" w:sz="0" w:space="0" w:color="auto"/>
                <w:right w:val="none" w:sz="0" w:space="0" w:color="auto"/>
              </w:divBdr>
              <w:divsChild>
                <w:div w:id="43218518">
                  <w:marLeft w:val="3180"/>
                  <w:marRight w:val="2655"/>
                  <w:marTop w:val="0"/>
                  <w:marBottom w:val="0"/>
                  <w:divBdr>
                    <w:top w:val="none" w:sz="0" w:space="0" w:color="auto"/>
                    <w:left w:val="none" w:sz="0" w:space="0" w:color="auto"/>
                    <w:bottom w:val="none" w:sz="0" w:space="0" w:color="auto"/>
                    <w:right w:val="none" w:sz="0" w:space="0" w:color="auto"/>
                  </w:divBdr>
                  <w:divsChild>
                    <w:div w:id="1781755418">
                      <w:marLeft w:val="0"/>
                      <w:marRight w:val="0"/>
                      <w:marTop w:val="0"/>
                      <w:marBottom w:val="0"/>
                      <w:divBdr>
                        <w:top w:val="none" w:sz="0" w:space="0" w:color="auto"/>
                        <w:left w:val="none" w:sz="0" w:space="0" w:color="auto"/>
                        <w:bottom w:val="none" w:sz="0" w:space="0" w:color="auto"/>
                        <w:right w:val="none" w:sz="0" w:space="0" w:color="auto"/>
                      </w:divBdr>
                      <w:divsChild>
                        <w:div w:id="466319514">
                          <w:marLeft w:val="0"/>
                          <w:marRight w:val="0"/>
                          <w:marTop w:val="0"/>
                          <w:marBottom w:val="0"/>
                          <w:divBdr>
                            <w:top w:val="none" w:sz="0" w:space="0" w:color="auto"/>
                            <w:left w:val="none" w:sz="0" w:space="0" w:color="auto"/>
                            <w:bottom w:val="none" w:sz="0" w:space="0" w:color="auto"/>
                            <w:right w:val="none" w:sz="0" w:space="0" w:color="auto"/>
                          </w:divBdr>
                          <w:divsChild>
                            <w:div w:id="697435954">
                              <w:marLeft w:val="0"/>
                              <w:marRight w:val="0"/>
                              <w:marTop w:val="0"/>
                              <w:marBottom w:val="0"/>
                              <w:divBdr>
                                <w:top w:val="none" w:sz="0" w:space="0" w:color="auto"/>
                                <w:left w:val="none" w:sz="0" w:space="0" w:color="auto"/>
                                <w:bottom w:val="none" w:sz="0" w:space="0" w:color="auto"/>
                                <w:right w:val="none" w:sz="0" w:space="0" w:color="auto"/>
                              </w:divBdr>
                              <w:divsChild>
                                <w:div w:id="1427190862">
                                  <w:marLeft w:val="0"/>
                                  <w:marRight w:val="0"/>
                                  <w:marTop w:val="0"/>
                                  <w:marBottom w:val="0"/>
                                  <w:divBdr>
                                    <w:top w:val="none" w:sz="0" w:space="0" w:color="auto"/>
                                    <w:left w:val="none" w:sz="0" w:space="0" w:color="auto"/>
                                    <w:bottom w:val="none" w:sz="0" w:space="0" w:color="auto"/>
                                    <w:right w:val="none" w:sz="0" w:space="0" w:color="auto"/>
                                  </w:divBdr>
                                  <w:divsChild>
                                    <w:div w:id="1580290670">
                                      <w:marLeft w:val="0"/>
                                      <w:marRight w:val="0"/>
                                      <w:marTop w:val="0"/>
                                      <w:marBottom w:val="0"/>
                                      <w:divBdr>
                                        <w:top w:val="none" w:sz="0" w:space="0" w:color="auto"/>
                                        <w:left w:val="none" w:sz="0" w:space="0" w:color="auto"/>
                                        <w:bottom w:val="none" w:sz="0" w:space="0" w:color="auto"/>
                                        <w:right w:val="none" w:sz="0" w:space="0" w:color="auto"/>
                                      </w:divBdr>
                                      <w:divsChild>
                                        <w:div w:id="1409352056">
                                          <w:marLeft w:val="0"/>
                                          <w:marRight w:val="0"/>
                                          <w:marTop w:val="0"/>
                                          <w:marBottom w:val="0"/>
                                          <w:divBdr>
                                            <w:top w:val="none" w:sz="0" w:space="0" w:color="auto"/>
                                            <w:left w:val="none" w:sz="0" w:space="0" w:color="auto"/>
                                            <w:bottom w:val="none" w:sz="0" w:space="0" w:color="auto"/>
                                            <w:right w:val="none" w:sz="0" w:space="0" w:color="auto"/>
                                          </w:divBdr>
                                          <w:divsChild>
                                            <w:div w:id="10528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263702">
      <w:bodyDiv w:val="1"/>
      <w:marLeft w:val="0"/>
      <w:marRight w:val="0"/>
      <w:marTop w:val="0"/>
      <w:marBottom w:val="0"/>
      <w:divBdr>
        <w:top w:val="none" w:sz="0" w:space="0" w:color="auto"/>
        <w:left w:val="none" w:sz="0" w:space="0" w:color="auto"/>
        <w:bottom w:val="none" w:sz="0" w:space="0" w:color="auto"/>
        <w:right w:val="none" w:sz="0" w:space="0" w:color="auto"/>
      </w:divBdr>
      <w:divsChild>
        <w:div w:id="1551726966">
          <w:marLeft w:val="0"/>
          <w:marRight w:val="0"/>
          <w:marTop w:val="0"/>
          <w:marBottom w:val="0"/>
          <w:divBdr>
            <w:top w:val="none" w:sz="0" w:space="0" w:color="auto"/>
            <w:left w:val="none" w:sz="0" w:space="0" w:color="auto"/>
            <w:bottom w:val="none" w:sz="0" w:space="0" w:color="auto"/>
            <w:right w:val="none" w:sz="0" w:space="0" w:color="auto"/>
          </w:divBdr>
          <w:divsChild>
            <w:div w:id="1880706242">
              <w:marLeft w:val="0"/>
              <w:marRight w:val="0"/>
              <w:marTop w:val="0"/>
              <w:marBottom w:val="0"/>
              <w:divBdr>
                <w:top w:val="none" w:sz="0" w:space="0" w:color="auto"/>
                <w:left w:val="none" w:sz="0" w:space="0" w:color="auto"/>
                <w:bottom w:val="none" w:sz="0" w:space="0" w:color="auto"/>
                <w:right w:val="none" w:sz="0" w:space="0" w:color="auto"/>
              </w:divBdr>
              <w:divsChild>
                <w:div w:id="1196653232">
                  <w:marLeft w:val="3180"/>
                  <w:marRight w:val="2655"/>
                  <w:marTop w:val="0"/>
                  <w:marBottom w:val="0"/>
                  <w:divBdr>
                    <w:top w:val="none" w:sz="0" w:space="0" w:color="auto"/>
                    <w:left w:val="none" w:sz="0" w:space="0" w:color="auto"/>
                    <w:bottom w:val="none" w:sz="0" w:space="0" w:color="auto"/>
                    <w:right w:val="none" w:sz="0" w:space="0" w:color="auto"/>
                  </w:divBdr>
                  <w:divsChild>
                    <w:div w:id="1009019326">
                      <w:marLeft w:val="0"/>
                      <w:marRight w:val="0"/>
                      <w:marTop w:val="0"/>
                      <w:marBottom w:val="0"/>
                      <w:divBdr>
                        <w:top w:val="none" w:sz="0" w:space="0" w:color="auto"/>
                        <w:left w:val="none" w:sz="0" w:space="0" w:color="auto"/>
                        <w:bottom w:val="none" w:sz="0" w:space="0" w:color="auto"/>
                        <w:right w:val="none" w:sz="0" w:space="0" w:color="auto"/>
                      </w:divBdr>
                      <w:divsChild>
                        <w:div w:id="44987148">
                          <w:marLeft w:val="0"/>
                          <w:marRight w:val="0"/>
                          <w:marTop w:val="0"/>
                          <w:marBottom w:val="0"/>
                          <w:divBdr>
                            <w:top w:val="none" w:sz="0" w:space="0" w:color="auto"/>
                            <w:left w:val="none" w:sz="0" w:space="0" w:color="auto"/>
                            <w:bottom w:val="none" w:sz="0" w:space="0" w:color="auto"/>
                            <w:right w:val="none" w:sz="0" w:space="0" w:color="auto"/>
                          </w:divBdr>
                          <w:divsChild>
                            <w:div w:id="50809551">
                              <w:marLeft w:val="0"/>
                              <w:marRight w:val="0"/>
                              <w:marTop w:val="0"/>
                              <w:marBottom w:val="0"/>
                              <w:divBdr>
                                <w:top w:val="none" w:sz="0" w:space="0" w:color="auto"/>
                                <w:left w:val="none" w:sz="0" w:space="0" w:color="auto"/>
                                <w:bottom w:val="none" w:sz="0" w:space="0" w:color="auto"/>
                                <w:right w:val="none" w:sz="0" w:space="0" w:color="auto"/>
                              </w:divBdr>
                              <w:divsChild>
                                <w:div w:id="1029645281">
                                  <w:marLeft w:val="0"/>
                                  <w:marRight w:val="0"/>
                                  <w:marTop w:val="0"/>
                                  <w:marBottom w:val="0"/>
                                  <w:divBdr>
                                    <w:top w:val="none" w:sz="0" w:space="0" w:color="auto"/>
                                    <w:left w:val="none" w:sz="0" w:space="0" w:color="auto"/>
                                    <w:bottom w:val="none" w:sz="0" w:space="0" w:color="auto"/>
                                    <w:right w:val="none" w:sz="0" w:space="0" w:color="auto"/>
                                  </w:divBdr>
                                  <w:divsChild>
                                    <w:div w:id="1722240974">
                                      <w:marLeft w:val="0"/>
                                      <w:marRight w:val="0"/>
                                      <w:marTop w:val="0"/>
                                      <w:marBottom w:val="0"/>
                                      <w:divBdr>
                                        <w:top w:val="none" w:sz="0" w:space="0" w:color="auto"/>
                                        <w:left w:val="none" w:sz="0" w:space="0" w:color="auto"/>
                                        <w:bottom w:val="none" w:sz="0" w:space="0" w:color="auto"/>
                                        <w:right w:val="none" w:sz="0" w:space="0" w:color="auto"/>
                                      </w:divBdr>
                                      <w:divsChild>
                                        <w:div w:id="520054076">
                                          <w:marLeft w:val="0"/>
                                          <w:marRight w:val="0"/>
                                          <w:marTop w:val="0"/>
                                          <w:marBottom w:val="0"/>
                                          <w:divBdr>
                                            <w:top w:val="none" w:sz="0" w:space="0" w:color="auto"/>
                                            <w:left w:val="none" w:sz="0" w:space="0" w:color="auto"/>
                                            <w:bottom w:val="none" w:sz="0" w:space="0" w:color="auto"/>
                                            <w:right w:val="none" w:sz="0" w:space="0" w:color="auto"/>
                                          </w:divBdr>
                                          <w:divsChild>
                                            <w:div w:id="187218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4196155">
      <w:bodyDiv w:val="1"/>
      <w:marLeft w:val="0"/>
      <w:marRight w:val="0"/>
      <w:marTop w:val="0"/>
      <w:marBottom w:val="0"/>
      <w:divBdr>
        <w:top w:val="none" w:sz="0" w:space="0" w:color="auto"/>
        <w:left w:val="none" w:sz="0" w:space="0" w:color="auto"/>
        <w:bottom w:val="none" w:sz="0" w:space="0" w:color="auto"/>
        <w:right w:val="none" w:sz="0" w:space="0" w:color="auto"/>
      </w:divBdr>
    </w:div>
    <w:div w:id="1657487969">
      <w:bodyDiv w:val="1"/>
      <w:marLeft w:val="0"/>
      <w:marRight w:val="0"/>
      <w:marTop w:val="0"/>
      <w:marBottom w:val="0"/>
      <w:divBdr>
        <w:top w:val="none" w:sz="0" w:space="0" w:color="auto"/>
        <w:left w:val="none" w:sz="0" w:space="0" w:color="auto"/>
        <w:bottom w:val="none" w:sz="0" w:space="0" w:color="auto"/>
        <w:right w:val="none" w:sz="0" w:space="0" w:color="auto"/>
      </w:divBdr>
    </w:div>
    <w:div w:id="1785735094">
      <w:bodyDiv w:val="1"/>
      <w:marLeft w:val="0"/>
      <w:marRight w:val="0"/>
      <w:marTop w:val="0"/>
      <w:marBottom w:val="0"/>
      <w:divBdr>
        <w:top w:val="none" w:sz="0" w:space="0" w:color="auto"/>
        <w:left w:val="none" w:sz="0" w:space="0" w:color="auto"/>
        <w:bottom w:val="none" w:sz="0" w:space="0" w:color="auto"/>
        <w:right w:val="none" w:sz="0" w:space="0" w:color="auto"/>
      </w:divBdr>
    </w:div>
    <w:div w:id="1807164598">
      <w:bodyDiv w:val="1"/>
      <w:marLeft w:val="0"/>
      <w:marRight w:val="0"/>
      <w:marTop w:val="0"/>
      <w:marBottom w:val="0"/>
      <w:divBdr>
        <w:top w:val="none" w:sz="0" w:space="0" w:color="auto"/>
        <w:left w:val="none" w:sz="0" w:space="0" w:color="auto"/>
        <w:bottom w:val="none" w:sz="0" w:space="0" w:color="auto"/>
        <w:right w:val="none" w:sz="0" w:space="0" w:color="auto"/>
      </w:divBdr>
    </w:div>
    <w:div w:id="1870800027">
      <w:bodyDiv w:val="1"/>
      <w:marLeft w:val="0"/>
      <w:marRight w:val="0"/>
      <w:marTop w:val="0"/>
      <w:marBottom w:val="0"/>
      <w:divBdr>
        <w:top w:val="none" w:sz="0" w:space="0" w:color="auto"/>
        <w:left w:val="none" w:sz="0" w:space="0" w:color="auto"/>
        <w:bottom w:val="none" w:sz="0" w:space="0" w:color="auto"/>
        <w:right w:val="none" w:sz="0" w:space="0" w:color="auto"/>
      </w:divBdr>
      <w:divsChild>
        <w:div w:id="477842000">
          <w:marLeft w:val="0"/>
          <w:marRight w:val="0"/>
          <w:marTop w:val="0"/>
          <w:marBottom w:val="0"/>
          <w:divBdr>
            <w:top w:val="none" w:sz="0" w:space="0" w:color="auto"/>
            <w:left w:val="none" w:sz="0" w:space="0" w:color="auto"/>
            <w:bottom w:val="none" w:sz="0" w:space="0" w:color="auto"/>
            <w:right w:val="none" w:sz="0" w:space="0" w:color="auto"/>
          </w:divBdr>
          <w:divsChild>
            <w:div w:id="633024983">
              <w:marLeft w:val="0"/>
              <w:marRight w:val="0"/>
              <w:marTop w:val="0"/>
              <w:marBottom w:val="0"/>
              <w:divBdr>
                <w:top w:val="none" w:sz="0" w:space="0" w:color="auto"/>
                <w:left w:val="none" w:sz="0" w:space="0" w:color="auto"/>
                <w:bottom w:val="none" w:sz="0" w:space="0" w:color="auto"/>
                <w:right w:val="none" w:sz="0" w:space="0" w:color="auto"/>
              </w:divBdr>
              <w:divsChild>
                <w:div w:id="126431980">
                  <w:marLeft w:val="3180"/>
                  <w:marRight w:val="2655"/>
                  <w:marTop w:val="0"/>
                  <w:marBottom w:val="0"/>
                  <w:divBdr>
                    <w:top w:val="none" w:sz="0" w:space="0" w:color="auto"/>
                    <w:left w:val="none" w:sz="0" w:space="0" w:color="auto"/>
                    <w:bottom w:val="none" w:sz="0" w:space="0" w:color="auto"/>
                    <w:right w:val="none" w:sz="0" w:space="0" w:color="auto"/>
                  </w:divBdr>
                  <w:divsChild>
                    <w:div w:id="1538814544">
                      <w:marLeft w:val="0"/>
                      <w:marRight w:val="0"/>
                      <w:marTop w:val="0"/>
                      <w:marBottom w:val="0"/>
                      <w:divBdr>
                        <w:top w:val="none" w:sz="0" w:space="0" w:color="auto"/>
                        <w:left w:val="none" w:sz="0" w:space="0" w:color="auto"/>
                        <w:bottom w:val="none" w:sz="0" w:space="0" w:color="auto"/>
                        <w:right w:val="none" w:sz="0" w:space="0" w:color="auto"/>
                      </w:divBdr>
                      <w:divsChild>
                        <w:div w:id="1718042290">
                          <w:marLeft w:val="0"/>
                          <w:marRight w:val="0"/>
                          <w:marTop w:val="0"/>
                          <w:marBottom w:val="0"/>
                          <w:divBdr>
                            <w:top w:val="none" w:sz="0" w:space="0" w:color="auto"/>
                            <w:left w:val="none" w:sz="0" w:space="0" w:color="auto"/>
                            <w:bottom w:val="none" w:sz="0" w:space="0" w:color="auto"/>
                            <w:right w:val="none" w:sz="0" w:space="0" w:color="auto"/>
                          </w:divBdr>
                          <w:divsChild>
                            <w:div w:id="507868327">
                              <w:marLeft w:val="0"/>
                              <w:marRight w:val="0"/>
                              <w:marTop w:val="0"/>
                              <w:marBottom w:val="0"/>
                              <w:divBdr>
                                <w:top w:val="none" w:sz="0" w:space="0" w:color="auto"/>
                                <w:left w:val="none" w:sz="0" w:space="0" w:color="auto"/>
                                <w:bottom w:val="none" w:sz="0" w:space="0" w:color="auto"/>
                                <w:right w:val="none" w:sz="0" w:space="0" w:color="auto"/>
                              </w:divBdr>
                              <w:divsChild>
                                <w:div w:id="1294171242">
                                  <w:marLeft w:val="0"/>
                                  <w:marRight w:val="0"/>
                                  <w:marTop w:val="0"/>
                                  <w:marBottom w:val="0"/>
                                  <w:divBdr>
                                    <w:top w:val="none" w:sz="0" w:space="0" w:color="auto"/>
                                    <w:left w:val="none" w:sz="0" w:space="0" w:color="auto"/>
                                    <w:bottom w:val="none" w:sz="0" w:space="0" w:color="auto"/>
                                    <w:right w:val="none" w:sz="0" w:space="0" w:color="auto"/>
                                  </w:divBdr>
                                  <w:divsChild>
                                    <w:div w:id="2034844382">
                                      <w:marLeft w:val="0"/>
                                      <w:marRight w:val="0"/>
                                      <w:marTop w:val="0"/>
                                      <w:marBottom w:val="0"/>
                                      <w:divBdr>
                                        <w:top w:val="none" w:sz="0" w:space="0" w:color="auto"/>
                                        <w:left w:val="none" w:sz="0" w:space="0" w:color="auto"/>
                                        <w:bottom w:val="none" w:sz="0" w:space="0" w:color="auto"/>
                                        <w:right w:val="none" w:sz="0" w:space="0" w:color="auto"/>
                                      </w:divBdr>
                                      <w:divsChild>
                                        <w:div w:id="899244189">
                                          <w:marLeft w:val="0"/>
                                          <w:marRight w:val="0"/>
                                          <w:marTop w:val="0"/>
                                          <w:marBottom w:val="0"/>
                                          <w:divBdr>
                                            <w:top w:val="none" w:sz="0" w:space="0" w:color="auto"/>
                                            <w:left w:val="none" w:sz="0" w:space="0" w:color="auto"/>
                                            <w:bottom w:val="none" w:sz="0" w:space="0" w:color="auto"/>
                                            <w:right w:val="none" w:sz="0" w:space="0" w:color="auto"/>
                                          </w:divBdr>
                                          <w:divsChild>
                                            <w:div w:id="87196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8834013">
      <w:bodyDiv w:val="1"/>
      <w:marLeft w:val="0"/>
      <w:marRight w:val="0"/>
      <w:marTop w:val="0"/>
      <w:marBottom w:val="0"/>
      <w:divBdr>
        <w:top w:val="none" w:sz="0" w:space="0" w:color="auto"/>
        <w:left w:val="none" w:sz="0" w:space="0" w:color="auto"/>
        <w:bottom w:val="none" w:sz="0" w:space="0" w:color="auto"/>
        <w:right w:val="none" w:sz="0" w:space="0" w:color="auto"/>
      </w:divBdr>
    </w:div>
    <w:div w:id="2014332907">
      <w:bodyDiv w:val="1"/>
      <w:marLeft w:val="0"/>
      <w:marRight w:val="0"/>
      <w:marTop w:val="0"/>
      <w:marBottom w:val="0"/>
      <w:divBdr>
        <w:top w:val="none" w:sz="0" w:space="0" w:color="auto"/>
        <w:left w:val="none" w:sz="0" w:space="0" w:color="auto"/>
        <w:bottom w:val="none" w:sz="0" w:space="0" w:color="auto"/>
        <w:right w:val="none" w:sz="0" w:space="0" w:color="auto"/>
      </w:divBdr>
    </w:div>
    <w:div w:id="2053339853">
      <w:bodyDiv w:val="1"/>
      <w:marLeft w:val="0"/>
      <w:marRight w:val="0"/>
      <w:marTop w:val="0"/>
      <w:marBottom w:val="0"/>
      <w:divBdr>
        <w:top w:val="none" w:sz="0" w:space="0" w:color="auto"/>
        <w:left w:val="none" w:sz="0" w:space="0" w:color="auto"/>
        <w:bottom w:val="none" w:sz="0" w:space="0" w:color="auto"/>
        <w:right w:val="none" w:sz="0" w:space="0" w:color="auto"/>
      </w:divBdr>
    </w:div>
    <w:div w:id="2090955242">
      <w:bodyDiv w:val="1"/>
      <w:marLeft w:val="0"/>
      <w:marRight w:val="0"/>
      <w:marTop w:val="0"/>
      <w:marBottom w:val="0"/>
      <w:divBdr>
        <w:top w:val="none" w:sz="0" w:space="0" w:color="auto"/>
        <w:left w:val="none" w:sz="0" w:space="0" w:color="auto"/>
        <w:bottom w:val="none" w:sz="0" w:space="0" w:color="auto"/>
        <w:right w:val="none" w:sz="0" w:space="0" w:color="auto"/>
      </w:divBdr>
    </w:div>
    <w:div w:id="209748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rnava-vuc.sk" TargetMode="External"/><Relationship Id="rId18" Type="http://schemas.openxmlformats.org/officeDocument/2006/relationships/chart" Target="charts/chart4.xml"/><Relationship Id="rId26" Type="http://schemas.openxmlformats.org/officeDocument/2006/relationships/hyperlink" Target="http://sk.wikipedia.org/wiki/B%C3%AD%C5%88ovce" TargetMode="External"/><Relationship Id="rId39" Type="http://schemas.openxmlformats.org/officeDocument/2006/relationships/footer" Target="footer1.xml"/><Relationship Id="rId21" Type="http://schemas.openxmlformats.org/officeDocument/2006/relationships/hyperlink" Target="http://sk.wikipedia.org/w/index.php?title=Brezovsk%C3%A9_Karpaty&amp;action=edit" TargetMode="External"/><Relationship Id="rId34" Type="http://schemas.openxmlformats.org/officeDocument/2006/relationships/hyperlink" Target="http://sk.wikipedia.org/wiki/Parn%C3%A1"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yperlink" Target="http://sk.wikipedia.org/wiki/Mal%C3%A9_Karpaty" TargetMode="External"/><Relationship Id="rId29" Type="http://schemas.openxmlformats.org/officeDocument/2006/relationships/hyperlink" Target="http://sk.wikipedia.org/w/index.php?title=Kl%C4%8Dovany&amp;action=edit"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dop.sk" TargetMode="External"/><Relationship Id="rId24" Type="http://schemas.openxmlformats.org/officeDocument/2006/relationships/hyperlink" Target="http://sk.wikipedia.org/wiki/Trnavsk%C3%A1_pahorkatina" TargetMode="External"/><Relationship Id="rId32" Type="http://schemas.openxmlformats.org/officeDocument/2006/relationships/hyperlink" Target="http://sk.wikipedia.org/wiki/Trnava" TargetMode="External"/><Relationship Id="rId37" Type="http://schemas.openxmlformats.org/officeDocument/2006/relationships/hyperlink" Target="http://sk.wikipedia.org/wiki/Dudv%C3%A1h" TargetMode="External"/><Relationship Id="rId40"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hyperlink" Target="http://sk.wikipedia.org/wiki/Podunajsk%C3%A1_pahorkatina" TargetMode="External"/><Relationship Id="rId28" Type="http://schemas.openxmlformats.org/officeDocument/2006/relationships/hyperlink" Target="http://sk.wikipedia.org/wiki/Boler%C3%A1z" TargetMode="External"/><Relationship Id="rId36" Type="http://schemas.openxmlformats.org/officeDocument/2006/relationships/hyperlink" Target="http://sk.wikipedia.org/wiki/Majcichov" TargetMode="External"/><Relationship Id="rId10" Type="http://schemas.openxmlformats.org/officeDocument/2006/relationships/image" Target="media/image2.emf"/><Relationship Id="rId19" Type="http://schemas.openxmlformats.org/officeDocument/2006/relationships/chart" Target="charts/chart5.xml"/><Relationship Id="rId31" Type="http://schemas.openxmlformats.org/officeDocument/2006/relationships/hyperlink" Target="http://sk.wikipedia.org/wiki/%C5%A0elpice"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trnava-vuc.sk" TargetMode="External"/><Relationship Id="rId22" Type="http://schemas.openxmlformats.org/officeDocument/2006/relationships/hyperlink" Target="http://sk.wikipedia.org/wiki/Mal%C3%A9_Karpaty" TargetMode="External"/><Relationship Id="rId27" Type="http://schemas.openxmlformats.org/officeDocument/2006/relationships/hyperlink" Target="http://sk.wikipedia.org/w/index.php?title=Boler%C3%A1z%2C_vodn%C3%A1_n%C3%A1dr%C5%BE&amp;action=edit" TargetMode="External"/><Relationship Id="rId30" Type="http://schemas.openxmlformats.org/officeDocument/2006/relationships/hyperlink" Target="http://sk.wikipedia.org/wiki/Bohdanovce_nad_Trnavou" TargetMode="External"/><Relationship Id="rId35" Type="http://schemas.openxmlformats.org/officeDocument/2006/relationships/hyperlink" Target="http://sk.wikipedia.org/wiki/Opoj"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enviroportal.sk" TargetMode="External"/><Relationship Id="rId17" Type="http://schemas.openxmlformats.org/officeDocument/2006/relationships/chart" Target="charts/chart3.xml"/><Relationship Id="rId25" Type="http://schemas.openxmlformats.org/officeDocument/2006/relationships/hyperlink" Target="http://sk.wikipedia.org/wiki/Trst%C3%ADn" TargetMode="External"/><Relationship Id="rId33" Type="http://schemas.openxmlformats.org/officeDocument/2006/relationships/hyperlink" Target="http://sk.wikipedia.org/wiki/Modranka" TargetMode="External"/><Relationship Id="rId3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ediacoeli.s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ediacoeli.sk"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lineChart>
        <c:grouping val="stacked"/>
        <c:varyColors val="0"/>
        <c:ser>
          <c:idx val="0"/>
          <c:order val="0"/>
          <c:tx>
            <c:strRef>
              <c:f>Hárok1!$B$1</c:f>
              <c:strCache>
                <c:ptCount val="1"/>
                <c:pt idx="0">
                  <c:v>počet obyvateľov</c:v>
                </c:pt>
              </c:strCache>
            </c:strRef>
          </c:tx>
          <c:cat>
            <c:numRef>
              <c:f>Hárok1!$A$2:$A$9</c:f>
              <c:numCache>
                <c:formatCode>General</c:formatCode>
                <c:ptCount val="8"/>
                <c:pt idx="0">
                  <c:v>2001</c:v>
                </c:pt>
                <c:pt idx="1">
                  <c:v>2007</c:v>
                </c:pt>
                <c:pt idx="2">
                  <c:v>2008</c:v>
                </c:pt>
                <c:pt idx="3">
                  <c:v>2009</c:v>
                </c:pt>
                <c:pt idx="4">
                  <c:v>2010</c:v>
                </c:pt>
                <c:pt idx="5">
                  <c:v>2011</c:v>
                </c:pt>
                <c:pt idx="6">
                  <c:v>2012</c:v>
                </c:pt>
                <c:pt idx="7">
                  <c:v>2013</c:v>
                </c:pt>
              </c:numCache>
            </c:numRef>
          </c:cat>
          <c:val>
            <c:numRef>
              <c:f>Hárok1!$B$2:$B$9</c:f>
              <c:numCache>
                <c:formatCode>#,##0</c:formatCode>
                <c:ptCount val="8"/>
                <c:pt idx="0">
                  <c:v>571</c:v>
                </c:pt>
                <c:pt idx="1">
                  <c:v>712</c:v>
                </c:pt>
                <c:pt idx="2">
                  <c:v>732</c:v>
                </c:pt>
                <c:pt idx="3">
                  <c:v>750</c:v>
                </c:pt>
                <c:pt idx="4">
                  <c:v>791</c:v>
                </c:pt>
                <c:pt idx="5">
                  <c:v>807</c:v>
                </c:pt>
                <c:pt idx="6" formatCode="General">
                  <c:v>843</c:v>
                </c:pt>
                <c:pt idx="7" formatCode="General">
                  <c:v>858</c:v>
                </c:pt>
              </c:numCache>
            </c:numRef>
          </c:val>
          <c:smooth val="0"/>
        </c:ser>
        <c:dLbls>
          <c:showLegendKey val="0"/>
          <c:showVal val="0"/>
          <c:showCatName val="0"/>
          <c:showSerName val="0"/>
          <c:showPercent val="0"/>
          <c:showBubbleSize val="0"/>
        </c:dLbls>
        <c:marker val="1"/>
        <c:smooth val="0"/>
        <c:axId val="271057920"/>
        <c:axId val="35077440"/>
      </c:lineChart>
      <c:catAx>
        <c:axId val="271057920"/>
        <c:scaling>
          <c:orientation val="minMax"/>
        </c:scaling>
        <c:delete val="0"/>
        <c:axPos val="b"/>
        <c:numFmt formatCode="General" sourceLinked="1"/>
        <c:majorTickMark val="out"/>
        <c:minorTickMark val="none"/>
        <c:tickLblPos val="nextTo"/>
        <c:crossAx val="35077440"/>
        <c:crosses val="autoZero"/>
        <c:auto val="1"/>
        <c:lblAlgn val="ctr"/>
        <c:lblOffset val="100"/>
        <c:noMultiLvlLbl val="0"/>
      </c:catAx>
      <c:valAx>
        <c:axId val="35077440"/>
        <c:scaling>
          <c:orientation val="minMax"/>
        </c:scaling>
        <c:delete val="0"/>
        <c:axPos val="l"/>
        <c:majorGridlines/>
        <c:numFmt formatCode="#,##0" sourceLinked="1"/>
        <c:majorTickMark val="out"/>
        <c:minorTickMark val="none"/>
        <c:tickLblPos val="nextTo"/>
        <c:crossAx val="271057920"/>
        <c:crosses val="autoZero"/>
        <c:crossBetween val="between"/>
      </c:valAx>
    </c:plotArea>
    <c:legend>
      <c:legendPos val="r"/>
      <c:overlay val="0"/>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Hárok1!$B$1</c:f>
              <c:strCache>
                <c:ptCount val="1"/>
                <c:pt idx="0">
                  <c:v>Prirodzený prírastok</c:v>
                </c:pt>
              </c:strCache>
            </c:strRef>
          </c:tx>
          <c:cat>
            <c:numRef>
              <c:f>Hárok1!$A$2:$A$8</c:f>
              <c:numCache>
                <c:formatCode>General</c:formatCode>
                <c:ptCount val="7"/>
                <c:pt idx="0">
                  <c:v>2007</c:v>
                </c:pt>
                <c:pt idx="1">
                  <c:v>2008</c:v>
                </c:pt>
                <c:pt idx="2">
                  <c:v>2009</c:v>
                </c:pt>
                <c:pt idx="3">
                  <c:v>2010</c:v>
                </c:pt>
                <c:pt idx="4">
                  <c:v>2011</c:v>
                </c:pt>
                <c:pt idx="5">
                  <c:v>2012</c:v>
                </c:pt>
                <c:pt idx="6">
                  <c:v>2013</c:v>
                </c:pt>
              </c:numCache>
            </c:numRef>
          </c:cat>
          <c:val>
            <c:numRef>
              <c:f>Hárok1!$B$2:$B$8</c:f>
              <c:numCache>
                <c:formatCode>General</c:formatCode>
                <c:ptCount val="7"/>
                <c:pt idx="0">
                  <c:v>0</c:v>
                </c:pt>
                <c:pt idx="1">
                  <c:v>-1</c:v>
                </c:pt>
                <c:pt idx="2">
                  <c:v>9</c:v>
                </c:pt>
                <c:pt idx="3">
                  <c:v>8</c:v>
                </c:pt>
                <c:pt idx="4">
                  <c:v>14</c:v>
                </c:pt>
                <c:pt idx="5">
                  <c:v>8</c:v>
                </c:pt>
                <c:pt idx="6">
                  <c:v>9</c:v>
                </c:pt>
              </c:numCache>
            </c:numRef>
          </c:val>
          <c:smooth val="0"/>
        </c:ser>
        <c:ser>
          <c:idx val="1"/>
          <c:order val="1"/>
          <c:tx>
            <c:strRef>
              <c:f>Hárok1!$C$1</c:f>
              <c:strCache>
                <c:ptCount val="1"/>
                <c:pt idx="0">
                  <c:v>Migračný prírastok</c:v>
                </c:pt>
              </c:strCache>
            </c:strRef>
          </c:tx>
          <c:cat>
            <c:numRef>
              <c:f>Hárok1!$A$2:$A$8</c:f>
              <c:numCache>
                <c:formatCode>General</c:formatCode>
                <c:ptCount val="7"/>
                <c:pt idx="0">
                  <c:v>2007</c:v>
                </c:pt>
                <c:pt idx="1">
                  <c:v>2008</c:v>
                </c:pt>
                <c:pt idx="2">
                  <c:v>2009</c:v>
                </c:pt>
                <c:pt idx="3">
                  <c:v>2010</c:v>
                </c:pt>
                <c:pt idx="4">
                  <c:v>2011</c:v>
                </c:pt>
                <c:pt idx="5">
                  <c:v>2012</c:v>
                </c:pt>
                <c:pt idx="6">
                  <c:v>2013</c:v>
                </c:pt>
              </c:numCache>
            </c:numRef>
          </c:cat>
          <c:val>
            <c:numRef>
              <c:f>Hárok1!$C$2:$C$8</c:f>
              <c:numCache>
                <c:formatCode>General</c:formatCode>
                <c:ptCount val="7"/>
                <c:pt idx="0">
                  <c:v>98</c:v>
                </c:pt>
                <c:pt idx="1">
                  <c:v>21</c:v>
                </c:pt>
                <c:pt idx="2">
                  <c:v>9</c:v>
                </c:pt>
                <c:pt idx="3">
                  <c:v>33</c:v>
                </c:pt>
                <c:pt idx="4">
                  <c:v>28</c:v>
                </c:pt>
                <c:pt idx="5">
                  <c:v>28</c:v>
                </c:pt>
                <c:pt idx="6">
                  <c:v>6</c:v>
                </c:pt>
              </c:numCache>
            </c:numRef>
          </c:val>
          <c:smooth val="0"/>
        </c:ser>
        <c:ser>
          <c:idx val="2"/>
          <c:order val="2"/>
          <c:tx>
            <c:strRef>
              <c:f>Hárok1!$D$1</c:f>
              <c:strCache>
                <c:ptCount val="1"/>
                <c:pt idx="0">
                  <c:v>Celkový prírastok</c:v>
                </c:pt>
              </c:strCache>
            </c:strRef>
          </c:tx>
          <c:cat>
            <c:numRef>
              <c:f>Hárok1!$A$2:$A$8</c:f>
              <c:numCache>
                <c:formatCode>General</c:formatCode>
                <c:ptCount val="7"/>
                <c:pt idx="0">
                  <c:v>2007</c:v>
                </c:pt>
                <c:pt idx="1">
                  <c:v>2008</c:v>
                </c:pt>
                <c:pt idx="2">
                  <c:v>2009</c:v>
                </c:pt>
                <c:pt idx="3">
                  <c:v>2010</c:v>
                </c:pt>
                <c:pt idx="4">
                  <c:v>2011</c:v>
                </c:pt>
                <c:pt idx="5">
                  <c:v>2012</c:v>
                </c:pt>
                <c:pt idx="6">
                  <c:v>2013</c:v>
                </c:pt>
              </c:numCache>
            </c:numRef>
          </c:cat>
          <c:val>
            <c:numRef>
              <c:f>Hárok1!$D$2:$D$8</c:f>
              <c:numCache>
                <c:formatCode>General</c:formatCode>
                <c:ptCount val="7"/>
                <c:pt idx="0">
                  <c:v>98</c:v>
                </c:pt>
                <c:pt idx="1">
                  <c:v>20</c:v>
                </c:pt>
                <c:pt idx="2">
                  <c:v>18</c:v>
                </c:pt>
                <c:pt idx="3">
                  <c:v>41</c:v>
                </c:pt>
                <c:pt idx="4">
                  <c:v>42</c:v>
                </c:pt>
                <c:pt idx="5">
                  <c:v>36</c:v>
                </c:pt>
                <c:pt idx="6">
                  <c:v>15</c:v>
                </c:pt>
              </c:numCache>
            </c:numRef>
          </c:val>
          <c:smooth val="0"/>
        </c:ser>
        <c:dLbls>
          <c:showLegendKey val="0"/>
          <c:showVal val="0"/>
          <c:showCatName val="0"/>
          <c:showSerName val="0"/>
          <c:showPercent val="0"/>
          <c:showBubbleSize val="0"/>
        </c:dLbls>
        <c:marker val="1"/>
        <c:smooth val="0"/>
        <c:axId val="35714048"/>
        <c:axId val="35076288"/>
      </c:lineChart>
      <c:catAx>
        <c:axId val="35714048"/>
        <c:scaling>
          <c:orientation val="minMax"/>
        </c:scaling>
        <c:delete val="0"/>
        <c:axPos val="b"/>
        <c:numFmt formatCode="General" sourceLinked="1"/>
        <c:majorTickMark val="out"/>
        <c:minorTickMark val="none"/>
        <c:tickLblPos val="nextTo"/>
        <c:crossAx val="35076288"/>
        <c:crosses val="autoZero"/>
        <c:auto val="1"/>
        <c:lblAlgn val="ctr"/>
        <c:lblOffset val="100"/>
        <c:noMultiLvlLbl val="0"/>
      </c:catAx>
      <c:valAx>
        <c:axId val="35076288"/>
        <c:scaling>
          <c:orientation val="minMax"/>
        </c:scaling>
        <c:delete val="0"/>
        <c:axPos val="l"/>
        <c:majorGridlines/>
        <c:numFmt formatCode="General" sourceLinked="1"/>
        <c:majorTickMark val="out"/>
        <c:minorTickMark val="none"/>
        <c:tickLblPos val="nextTo"/>
        <c:crossAx val="35714048"/>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Hárok1!$B$1</c:f>
              <c:strCache>
                <c:ptCount val="1"/>
                <c:pt idx="0">
                  <c:v>Predproduktívny vek (0-14)</c:v>
                </c:pt>
              </c:strCache>
            </c:strRef>
          </c:tx>
          <c:cat>
            <c:numRef>
              <c:f>Hárok1!$A$2:$A$8</c:f>
              <c:numCache>
                <c:formatCode>General</c:formatCode>
                <c:ptCount val="7"/>
                <c:pt idx="0">
                  <c:v>2007</c:v>
                </c:pt>
                <c:pt idx="1">
                  <c:v>2008</c:v>
                </c:pt>
                <c:pt idx="2">
                  <c:v>2009</c:v>
                </c:pt>
                <c:pt idx="3">
                  <c:v>2010</c:v>
                </c:pt>
                <c:pt idx="4">
                  <c:v>2011</c:v>
                </c:pt>
                <c:pt idx="5">
                  <c:v>2012</c:v>
                </c:pt>
                <c:pt idx="6">
                  <c:v>2013</c:v>
                </c:pt>
              </c:numCache>
            </c:numRef>
          </c:cat>
          <c:val>
            <c:numRef>
              <c:f>Hárok1!$B$2:$B$8</c:f>
              <c:numCache>
                <c:formatCode>General</c:formatCode>
                <c:ptCount val="7"/>
                <c:pt idx="0">
                  <c:v>119</c:v>
                </c:pt>
                <c:pt idx="1">
                  <c:v>130</c:v>
                </c:pt>
                <c:pt idx="2">
                  <c:v>125</c:v>
                </c:pt>
                <c:pt idx="3">
                  <c:v>132</c:v>
                </c:pt>
                <c:pt idx="4">
                  <c:v>143</c:v>
                </c:pt>
                <c:pt idx="5">
                  <c:v>142</c:v>
                </c:pt>
                <c:pt idx="6">
                  <c:v>155</c:v>
                </c:pt>
              </c:numCache>
            </c:numRef>
          </c:val>
          <c:smooth val="0"/>
        </c:ser>
        <c:ser>
          <c:idx val="1"/>
          <c:order val="1"/>
          <c:tx>
            <c:strRef>
              <c:f>Hárok1!$C$1</c:f>
              <c:strCache>
                <c:ptCount val="1"/>
                <c:pt idx="0">
                  <c:v>Poproduktívny vek 60+</c:v>
                </c:pt>
              </c:strCache>
            </c:strRef>
          </c:tx>
          <c:cat>
            <c:numRef>
              <c:f>Hárok1!$A$2:$A$8</c:f>
              <c:numCache>
                <c:formatCode>General</c:formatCode>
                <c:ptCount val="7"/>
                <c:pt idx="0">
                  <c:v>2007</c:v>
                </c:pt>
                <c:pt idx="1">
                  <c:v>2008</c:v>
                </c:pt>
                <c:pt idx="2">
                  <c:v>2009</c:v>
                </c:pt>
                <c:pt idx="3">
                  <c:v>2010</c:v>
                </c:pt>
                <c:pt idx="4">
                  <c:v>2011</c:v>
                </c:pt>
                <c:pt idx="5">
                  <c:v>2012</c:v>
                </c:pt>
                <c:pt idx="6">
                  <c:v>2013</c:v>
                </c:pt>
              </c:numCache>
            </c:numRef>
          </c:cat>
          <c:val>
            <c:numRef>
              <c:f>Hárok1!$C$2:$C$8</c:f>
              <c:numCache>
                <c:formatCode>General</c:formatCode>
                <c:ptCount val="7"/>
                <c:pt idx="0">
                  <c:v>132</c:v>
                </c:pt>
                <c:pt idx="1">
                  <c:v>131</c:v>
                </c:pt>
                <c:pt idx="2">
                  <c:v>140</c:v>
                </c:pt>
                <c:pt idx="3">
                  <c:v>147</c:v>
                </c:pt>
                <c:pt idx="4">
                  <c:v>90</c:v>
                </c:pt>
                <c:pt idx="5">
                  <c:v>91</c:v>
                </c:pt>
                <c:pt idx="6">
                  <c:v>96</c:v>
                </c:pt>
              </c:numCache>
            </c:numRef>
          </c:val>
          <c:smooth val="0"/>
        </c:ser>
        <c:dLbls>
          <c:showLegendKey val="0"/>
          <c:showVal val="0"/>
          <c:showCatName val="0"/>
          <c:showSerName val="0"/>
          <c:showPercent val="0"/>
          <c:showBubbleSize val="0"/>
        </c:dLbls>
        <c:marker val="1"/>
        <c:smooth val="0"/>
        <c:axId val="271056896"/>
        <c:axId val="271917632"/>
      </c:lineChart>
      <c:catAx>
        <c:axId val="271056896"/>
        <c:scaling>
          <c:orientation val="minMax"/>
        </c:scaling>
        <c:delete val="0"/>
        <c:axPos val="b"/>
        <c:numFmt formatCode="General" sourceLinked="1"/>
        <c:majorTickMark val="out"/>
        <c:minorTickMark val="none"/>
        <c:tickLblPos val="nextTo"/>
        <c:crossAx val="271917632"/>
        <c:crosses val="autoZero"/>
        <c:auto val="1"/>
        <c:lblAlgn val="ctr"/>
        <c:lblOffset val="100"/>
        <c:noMultiLvlLbl val="0"/>
      </c:catAx>
      <c:valAx>
        <c:axId val="271917632"/>
        <c:scaling>
          <c:orientation val="minMax"/>
        </c:scaling>
        <c:delete val="0"/>
        <c:axPos val="l"/>
        <c:majorGridlines/>
        <c:numFmt formatCode="General" sourceLinked="1"/>
        <c:majorTickMark val="out"/>
        <c:minorTickMark val="none"/>
        <c:tickLblPos val="nextTo"/>
        <c:crossAx val="271056896"/>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a:lstStyle/>
          <a:p>
            <a:pPr>
              <a:defRPr/>
            </a:pPr>
            <a:r>
              <a:rPr lang="en-US" sz="1000">
                <a:latin typeface="Vani" panose="020B0502040204020203" pitchFamily="34" charset="0"/>
                <a:cs typeface="Vani" panose="020B0502040204020203" pitchFamily="34" charset="0"/>
              </a:rPr>
              <a:t>Počet UoZ</a:t>
            </a:r>
          </a:p>
        </c:rich>
      </c:tx>
      <c:overlay val="0"/>
    </c:title>
    <c:autoTitleDeleted val="0"/>
    <c:plotArea>
      <c:layout/>
      <c:lineChart>
        <c:grouping val="standard"/>
        <c:varyColors val="0"/>
        <c:ser>
          <c:idx val="0"/>
          <c:order val="0"/>
          <c:tx>
            <c:strRef>
              <c:f>Hárok1!$B$1</c:f>
              <c:strCache>
                <c:ptCount val="1"/>
                <c:pt idx="0">
                  <c:v>Počet UoZ</c:v>
                </c:pt>
              </c:strCache>
            </c:strRef>
          </c:tx>
          <c:cat>
            <c:numRef>
              <c:f>Hárok1!$A$2:$A$9</c:f>
              <c:numCache>
                <c:formatCode>General</c:formatCode>
                <c:ptCount val="8"/>
                <c:pt idx="0">
                  <c:v>2007</c:v>
                </c:pt>
                <c:pt idx="1">
                  <c:v>2008</c:v>
                </c:pt>
                <c:pt idx="2">
                  <c:v>2009</c:v>
                </c:pt>
                <c:pt idx="3">
                  <c:v>2010</c:v>
                </c:pt>
                <c:pt idx="4">
                  <c:v>2011</c:v>
                </c:pt>
                <c:pt idx="5">
                  <c:v>2012</c:v>
                </c:pt>
                <c:pt idx="6">
                  <c:v>2013</c:v>
                </c:pt>
                <c:pt idx="7">
                  <c:v>2014</c:v>
                </c:pt>
              </c:numCache>
            </c:numRef>
          </c:cat>
          <c:val>
            <c:numRef>
              <c:f>Hárok1!$B$2:$B$9</c:f>
              <c:numCache>
                <c:formatCode>General</c:formatCode>
                <c:ptCount val="8"/>
                <c:pt idx="0">
                  <c:v>10</c:v>
                </c:pt>
                <c:pt idx="1">
                  <c:v>19</c:v>
                </c:pt>
                <c:pt idx="2">
                  <c:v>23</c:v>
                </c:pt>
                <c:pt idx="3">
                  <c:v>27</c:v>
                </c:pt>
                <c:pt idx="4">
                  <c:v>32</c:v>
                </c:pt>
                <c:pt idx="5">
                  <c:v>30</c:v>
                </c:pt>
                <c:pt idx="6">
                  <c:v>35</c:v>
                </c:pt>
                <c:pt idx="7">
                  <c:v>34</c:v>
                </c:pt>
              </c:numCache>
            </c:numRef>
          </c:val>
          <c:smooth val="0"/>
        </c:ser>
        <c:dLbls>
          <c:showLegendKey val="0"/>
          <c:showVal val="0"/>
          <c:showCatName val="0"/>
          <c:showSerName val="0"/>
          <c:showPercent val="0"/>
          <c:showBubbleSize val="0"/>
        </c:dLbls>
        <c:marker val="1"/>
        <c:smooth val="0"/>
        <c:axId val="35715584"/>
        <c:axId val="271921664"/>
      </c:lineChart>
      <c:catAx>
        <c:axId val="35715584"/>
        <c:scaling>
          <c:orientation val="minMax"/>
        </c:scaling>
        <c:delete val="0"/>
        <c:axPos val="b"/>
        <c:numFmt formatCode="General" sourceLinked="1"/>
        <c:majorTickMark val="out"/>
        <c:minorTickMark val="none"/>
        <c:tickLblPos val="nextTo"/>
        <c:crossAx val="271921664"/>
        <c:crosses val="autoZero"/>
        <c:auto val="1"/>
        <c:lblAlgn val="ctr"/>
        <c:lblOffset val="100"/>
        <c:noMultiLvlLbl val="0"/>
      </c:catAx>
      <c:valAx>
        <c:axId val="271921664"/>
        <c:scaling>
          <c:orientation val="minMax"/>
        </c:scaling>
        <c:delete val="0"/>
        <c:axPos val="l"/>
        <c:majorGridlines/>
        <c:numFmt formatCode="General" sourceLinked="1"/>
        <c:majorTickMark val="out"/>
        <c:minorTickMark val="none"/>
        <c:tickLblPos val="nextTo"/>
        <c:crossAx val="35715584"/>
        <c:crosses val="autoZero"/>
        <c:crossBetween val="between"/>
      </c:valAx>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a:lstStyle/>
          <a:p>
            <a:pPr>
              <a:defRPr/>
            </a:pPr>
            <a:r>
              <a:rPr lang="sk-SK" sz="1000">
                <a:latin typeface="Verdana" panose="020B0604030504040204" pitchFamily="34" charset="0"/>
                <a:ea typeface="Verdana" panose="020B0604030504040204" pitchFamily="34" charset="0"/>
                <a:cs typeface="Verdana" panose="020B0604030504040204" pitchFamily="34" charset="0"/>
              </a:rPr>
              <a:t>P</a:t>
            </a:r>
            <a:r>
              <a:rPr lang="en-US" sz="1000">
                <a:latin typeface="Verdana" panose="020B0604030504040204" pitchFamily="34" charset="0"/>
                <a:ea typeface="Verdana" panose="020B0604030504040204" pitchFamily="34" charset="0"/>
                <a:cs typeface="Verdana" panose="020B0604030504040204" pitchFamily="34" charset="0"/>
              </a:rPr>
              <a:t>odiel nezamestnaných</a:t>
            </a:r>
            <a:r>
              <a:rPr lang="sk-SK" sz="1000">
                <a:latin typeface="Verdana" panose="020B0604030504040204" pitchFamily="34" charset="0"/>
                <a:ea typeface="Verdana" panose="020B0604030504040204" pitchFamily="34" charset="0"/>
                <a:cs typeface="Verdana" panose="020B0604030504040204" pitchFamily="34" charset="0"/>
              </a:rPr>
              <a:t> na celkovom počte</a:t>
            </a:r>
            <a:r>
              <a:rPr lang="sk-SK" sz="1000" baseline="0">
                <a:latin typeface="Verdana" panose="020B0604030504040204" pitchFamily="34" charset="0"/>
                <a:ea typeface="Verdana" panose="020B0604030504040204" pitchFamily="34" charset="0"/>
                <a:cs typeface="Verdana" panose="020B0604030504040204" pitchFamily="34" charset="0"/>
              </a:rPr>
              <a:t> obyvateľov obce</a:t>
            </a:r>
            <a:endParaRPr lang="en-US" sz="1000">
              <a:latin typeface="Verdana" panose="020B0604030504040204" pitchFamily="34" charset="0"/>
              <a:ea typeface="Verdana" panose="020B0604030504040204" pitchFamily="34" charset="0"/>
              <a:cs typeface="Verdana" panose="020B0604030504040204" pitchFamily="34" charset="0"/>
            </a:endParaRPr>
          </a:p>
        </c:rich>
      </c:tx>
      <c:overlay val="0"/>
    </c:title>
    <c:autoTitleDeleted val="0"/>
    <c:plotArea>
      <c:layout/>
      <c:lineChart>
        <c:grouping val="standard"/>
        <c:varyColors val="0"/>
        <c:ser>
          <c:idx val="0"/>
          <c:order val="0"/>
          <c:tx>
            <c:strRef>
              <c:f>Hárok1!$B$1</c:f>
              <c:strCache>
                <c:ptCount val="1"/>
                <c:pt idx="0">
                  <c:v>podiel nezamestnaných</c:v>
                </c:pt>
              </c:strCache>
            </c:strRef>
          </c:tx>
          <c:cat>
            <c:numRef>
              <c:f>Hárok1!$A$2:$A$9</c:f>
              <c:numCache>
                <c:formatCode>General</c:formatCode>
                <c:ptCount val="8"/>
                <c:pt idx="0">
                  <c:v>2007</c:v>
                </c:pt>
                <c:pt idx="1">
                  <c:v>2008</c:v>
                </c:pt>
                <c:pt idx="2">
                  <c:v>2009</c:v>
                </c:pt>
                <c:pt idx="3">
                  <c:v>2010</c:v>
                </c:pt>
                <c:pt idx="4">
                  <c:v>2011</c:v>
                </c:pt>
                <c:pt idx="5">
                  <c:v>2012</c:v>
                </c:pt>
                <c:pt idx="6">
                  <c:v>2013</c:v>
                </c:pt>
                <c:pt idx="7">
                  <c:v>2014</c:v>
                </c:pt>
              </c:numCache>
            </c:numRef>
          </c:cat>
          <c:val>
            <c:numRef>
              <c:f>Hárok1!$B$2:$B$9</c:f>
              <c:numCache>
                <c:formatCode>0.00%</c:formatCode>
                <c:ptCount val="8"/>
                <c:pt idx="0">
                  <c:v>1.4044943820224719E-2</c:v>
                </c:pt>
                <c:pt idx="1">
                  <c:v>2.5956284153005466E-2</c:v>
                </c:pt>
                <c:pt idx="2">
                  <c:v>3.0666666666666665E-2</c:v>
                </c:pt>
                <c:pt idx="3">
                  <c:v>3.4134007585335017E-2</c:v>
                </c:pt>
                <c:pt idx="4">
                  <c:v>3.9653035935563817E-2</c:v>
                </c:pt>
                <c:pt idx="5">
                  <c:v>3.5587188612099648E-2</c:v>
                </c:pt>
                <c:pt idx="6">
                  <c:v>4.0792540792540792E-2</c:v>
                </c:pt>
                <c:pt idx="7">
                  <c:v>3.9534883720930232E-2</c:v>
                </c:pt>
              </c:numCache>
            </c:numRef>
          </c:val>
          <c:smooth val="0"/>
        </c:ser>
        <c:dLbls>
          <c:showLegendKey val="0"/>
          <c:showVal val="0"/>
          <c:showCatName val="0"/>
          <c:showSerName val="0"/>
          <c:showPercent val="0"/>
          <c:showBubbleSize val="0"/>
        </c:dLbls>
        <c:marker val="1"/>
        <c:smooth val="0"/>
        <c:axId val="271418368"/>
        <c:axId val="271923392"/>
      </c:lineChart>
      <c:catAx>
        <c:axId val="271418368"/>
        <c:scaling>
          <c:orientation val="minMax"/>
        </c:scaling>
        <c:delete val="0"/>
        <c:axPos val="b"/>
        <c:numFmt formatCode="General" sourceLinked="1"/>
        <c:majorTickMark val="out"/>
        <c:minorTickMark val="none"/>
        <c:tickLblPos val="nextTo"/>
        <c:crossAx val="271923392"/>
        <c:crosses val="autoZero"/>
        <c:auto val="1"/>
        <c:lblAlgn val="ctr"/>
        <c:lblOffset val="100"/>
        <c:noMultiLvlLbl val="0"/>
      </c:catAx>
      <c:valAx>
        <c:axId val="271923392"/>
        <c:scaling>
          <c:orientation val="minMax"/>
        </c:scaling>
        <c:delete val="0"/>
        <c:axPos val="l"/>
        <c:majorGridlines/>
        <c:numFmt formatCode="0.00%" sourceLinked="1"/>
        <c:majorTickMark val="out"/>
        <c:minorTickMark val="none"/>
        <c:tickLblPos val="nextTo"/>
        <c:crossAx val="271418368"/>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A8A5C-BBA4-4A5C-B989-1F18ACCF2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17350</Words>
  <Characters>98896</Characters>
  <Application>Microsoft Office Word</Application>
  <DocSecurity>0</DocSecurity>
  <Lines>824</Lines>
  <Paragraphs>232</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Microsoft</Company>
  <LinksUpToDate>false</LinksUpToDate>
  <CharactersWithSpaces>116014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Babu</dc:creator>
  <cp:lastModifiedBy>Ruzena</cp:lastModifiedBy>
  <cp:revision>2</cp:revision>
  <cp:lastPrinted>2015-07-16T22:06:00Z</cp:lastPrinted>
  <dcterms:created xsi:type="dcterms:W3CDTF">2017-11-06T12:45:00Z</dcterms:created>
  <dcterms:modified xsi:type="dcterms:W3CDTF">2017-11-06T12:45:00Z</dcterms:modified>
</cp:coreProperties>
</file>